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282FFB" w:rsidRPr="009466D9" w14:paraId="69BAD5A0" w14:textId="77777777" w:rsidTr="00593D87">
        <w:tc>
          <w:tcPr>
            <w:tcW w:w="9212" w:type="dxa"/>
          </w:tcPr>
          <w:p w14:paraId="642B3C72" w14:textId="77777777" w:rsidR="00593D87" w:rsidRPr="009466D9" w:rsidRDefault="00593D87" w:rsidP="00710625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Hlk494896614"/>
            <w:r w:rsidRPr="00710625">
              <w:rPr>
                <w:rFonts w:ascii="Arial Narrow" w:eastAsia="Times New Roman" w:hAnsi="Arial Narrow" w:cs="Times New Roman"/>
                <w:b/>
                <w:szCs w:val="24"/>
                <w:lang w:eastAsia="de-DE"/>
              </w:rPr>
              <w:t>Haben Sie externe Hilfestellungen in Anspruch genommen? Wenn ja, bitte geben Sie an, welche Hilfestellung Sie in Anspruch genommen haben?</w:t>
            </w:r>
          </w:p>
        </w:tc>
      </w:tr>
      <w:tr w:rsidR="00282FFB" w:rsidRPr="009466D9" w14:paraId="5101296C" w14:textId="77777777" w:rsidTr="00593D87">
        <w:trPr>
          <w:trHeight w:val="488"/>
        </w:trPr>
        <w:tc>
          <w:tcPr>
            <w:tcW w:w="9212" w:type="dxa"/>
          </w:tcPr>
          <w:p w14:paraId="3FA250C3" w14:textId="4339DEF2" w:rsidR="00593D87" w:rsidRPr="009466D9" w:rsidRDefault="00710625" w:rsidP="006F6F74">
            <w:pPr>
              <w:rPr>
                <w:rFonts w:ascii="Arial" w:hAnsi="Arial" w:cs="Arial"/>
              </w:rPr>
            </w:pPr>
            <w:r w:rsidRPr="00F47DE3">
              <w:rPr>
                <w:rFonts w:ascii="Arial Narrow" w:hAnsi="Arial Narrow"/>
              </w:rPr>
              <w:t xml:space="preserve">Dieser Antrag wurde durch </w:t>
            </w:r>
            <w:r w:rsidRPr="005D6009">
              <w:rPr>
                <w:rFonts w:ascii="Arial Narrow" w:hAnsi="Arial Narrow"/>
              </w:rPr>
              <w:t xml:space="preserve">die </w:t>
            </w:r>
            <w:r w:rsidR="00A558F9">
              <w:rPr>
                <w:rFonts w:ascii="Arial Narrow" w:hAnsi="Arial Narrow"/>
              </w:rPr>
              <w:t>D</w:t>
            </w:r>
            <w:r w:rsidRPr="005D6009">
              <w:rPr>
                <w:rFonts w:ascii="Arial Narrow" w:hAnsi="Arial Narrow"/>
              </w:rPr>
              <w:t>eutsche Gesellschaft für Infektiologie e. V. vorformuliert.</w:t>
            </w:r>
          </w:p>
        </w:tc>
      </w:tr>
    </w:tbl>
    <w:p w14:paraId="349EF33F" w14:textId="77777777" w:rsidR="00593D87" w:rsidRPr="009466D9" w:rsidRDefault="00593D87" w:rsidP="00593D87">
      <w:pPr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282FFB" w:rsidRPr="009466D9" w14:paraId="34890B40" w14:textId="77777777" w:rsidTr="0AABA3AE">
        <w:tc>
          <w:tcPr>
            <w:tcW w:w="9212" w:type="dxa"/>
          </w:tcPr>
          <w:p w14:paraId="50E677A6" w14:textId="2282C885" w:rsidR="00593D87" w:rsidRPr="009466D9" w:rsidRDefault="00460260" w:rsidP="006F6F74">
            <w:pPr>
              <w:rPr>
                <w:rFonts w:ascii="Arial" w:hAnsi="Arial" w:cs="Arial"/>
                <w:b/>
              </w:rPr>
            </w:pPr>
            <w:r w:rsidRPr="00710625">
              <w:rPr>
                <w:rFonts w:ascii="Arial Narrow" w:eastAsia="Times New Roman" w:hAnsi="Arial Narrow" w:cs="Times New Roman"/>
                <w:b/>
                <w:szCs w:val="24"/>
                <w:lang w:eastAsia="de-DE"/>
              </w:rPr>
              <w:t>Angefragte Untersuchungs- und Behandlungsmethode</w:t>
            </w:r>
          </w:p>
        </w:tc>
      </w:tr>
      <w:tr w:rsidR="00282FFB" w:rsidRPr="009466D9" w14:paraId="65185DAB" w14:textId="77777777" w:rsidTr="00D96356">
        <w:trPr>
          <w:trHeight w:val="301"/>
        </w:trPr>
        <w:tc>
          <w:tcPr>
            <w:tcW w:w="9212" w:type="dxa"/>
          </w:tcPr>
          <w:p w14:paraId="088157F7" w14:textId="50959CF5" w:rsidR="004C3E25" w:rsidRPr="00D96356" w:rsidRDefault="00B81AA6" w:rsidP="00710625">
            <w:pPr>
              <w:rPr>
                <w:rFonts w:ascii="Arial" w:hAnsi="Arial" w:cs="Arial"/>
              </w:rPr>
            </w:pPr>
            <w:r w:rsidRPr="00710625">
              <w:rPr>
                <w:rFonts w:ascii="Arial Narrow" w:hAnsi="Arial Narrow"/>
              </w:rPr>
              <w:t>AZD3152</w:t>
            </w:r>
            <w:r w:rsidR="00347AD3" w:rsidRPr="00710625">
              <w:rPr>
                <w:rFonts w:ascii="Arial Narrow" w:hAnsi="Arial Narrow"/>
              </w:rPr>
              <w:t>,</w:t>
            </w:r>
            <w:r w:rsidR="00041E1B" w:rsidRPr="00710625">
              <w:rPr>
                <w:rFonts w:ascii="Arial Narrow" w:hAnsi="Arial Narrow"/>
              </w:rPr>
              <w:t xml:space="preserve"> angewendet zur Präexpositionsprophylaxe von COVID-19</w:t>
            </w:r>
            <w:r w:rsidR="00B04A83" w:rsidRPr="00710625">
              <w:rPr>
                <w:rFonts w:ascii="Arial Narrow" w:hAnsi="Arial Narrow"/>
              </w:rPr>
              <w:t>.</w:t>
            </w:r>
          </w:p>
        </w:tc>
      </w:tr>
    </w:tbl>
    <w:p w14:paraId="72CE5923" w14:textId="77777777" w:rsidR="00593D87" w:rsidRPr="009466D9" w:rsidRDefault="00593D87" w:rsidP="00593D87">
      <w:pPr>
        <w:rPr>
          <w:rFonts w:ascii="Arial" w:hAnsi="Arial" w:cs="Arial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282FFB" w:rsidRPr="009466D9" w14:paraId="062B2DD0" w14:textId="77777777" w:rsidTr="002265CC">
        <w:tc>
          <w:tcPr>
            <w:tcW w:w="9212" w:type="dxa"/>
          </w:tcPr>
          <w:p w14:paraId="713E82C2" w14:textId="426CF7A0" w:rsidR="00593D87" w:rsidRPr="009466D9" w:rsidRDefault="00593D87" w:rsidP="006F6F74">
            <w:pPr>
              <w:rPr>
                <w:rFonts w:ascii="Arial" w:hAnsi="Arial" w:cs="Arial"/>
                <w:b/>
              </w:rPr>
            </w:pPr>
            <w:r w:rsidRPr="00710625">
              <w:rPr>
                <w:rFonts w:ascii="Arial Narrow" w:eastAsia="Times New Roman" w:hAnsi="Arial Narrow" w:cs="Times New Roman"/>
                <w:b/>
                <w:szCs w:val="24"/>
                <w:lang w:eastAsia="de-DE"/>
              </w:rPr>
              <w:t>Alternative Bezeichnung(en) der Methode</w:t>
            </w:r>
          </w:p>
        </w:tc>
      </w:tr>
      <w:tr w:rsidR="00282FFB" w:rsidRPr="009466D9" w14:paraId="47F2AC69" w14:textId="77777777" w:rsidTr="002265CC">
        <w:tc>
          <w:tcPr>
            <w:tcW w:w="9212" w:type="dxa"/>
          </w:tcPr>
          <w:p w14:paraId="4189363D" w14:textId="7FB1C923" w:rsidR="00593D87" w:rsidRPr="009466D9" w:rsidRDefault="00242328" w:rsidP="006F6F74">
            <w:pPr>
              <w:rPr>
                <w:rFonts w:ascii="Arial" w:hAnsi="Arial" w:cs="Arial"/>
              </w:rPr>
            </w:pPr>
            <w:r w:rsidRPr="00710625">
              <w:rPr>
                <w:rFonts w:ascii="Arial Narrow" w:hAnsi="Arial Narrow"/>
              </w:rPr>
              <w:t>Eine alternative Bezeichnung ist zum jetzigen Zeitpunkt noch nicht bekannt.</w:t>
            </w:r>
          </w:p>
        </w:tc>
      </w:tr>
    </w:tbl>
    <w:p w14:paraId="43CD0159" w14:textId="77777777" w:rsidR="00593D87" w:rsidRPr="009466D9" w:rsidRDefault="00593D87" w:rsidP="00593D87">
      <w:pPr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282FFB" w:rsidRPr="009466D9" w14:paraId="2E12E402" w14:textId="77777777" w:rsidTr="002265CC">
        <w:tc>
          <w:tcPr>
            <w:tcW w:w="9212" w:type="dxa"/>
          </w:tcPr>
          <w:p w14:paraId="2AB99EEE" w14:textId="09B410AA" w:rsidR="008772B8" w:rsidRPr="009466D9" w:rsidRDefault="008772B8" w:rsidP="006F6F74">
            <w:pPr>
              <w:rPr>
                <w:rFonts w:ascii="Arial" w:hAnsi="Arial" w:cs="Arial"/>
                <w:b/>
                <w:color w:val="000000" w:themeColor="text1"/>
              </w:rPr>
            </w:pPr>
            <w:r w:rsidRPr="009A0FD1">
              <w:rPr>
                <w:rFonts w:ascii="Arial Narrow" w:eastAsia="Times New Roman" w:hAnsi="Arial Narrow" w:cs="Times New Roman"/>
                <w:b/>
                <w:szCs w:val="24"/>
                <w:lang w:eastAsia="de-DE"/>
              </w:rPr>
              <w:t>Beruht die neue Untersuchungs- und Behandlungsmethode vollständig oder in Teilen auf dem Einsatz eines Medizinproduktes?</w:t>
            </w:r>
          </w:p>
        </w:tc>
      </w:tr>
      <w:tr w:rsidR="00282FFB" w:rsidRPr="009466D9" w14:paraId="1B019D85" w14:textId="77777777" w:rsidTr="002265CC">
        <w:tc>
          <w:tcPr>
            <w:tcW w:w="9212" w:type="dxa"/>
          </w:tcPr>
          <w:p w14:paraId="25C1E883" w14:textId="5BA32BC2" w:rsidR="008772B8" w:rsidRPr="009466D9" w:rsidRDefault="008772B8" w:rsidP="006F6F74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804A613" w14:textId="77777777" w:rsidR="008772B8" w:rsidRPr="009466D9" w:rsidRDefault="008772B8" w:rsidP="00593D87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282FFB" w:rsidRPr="009466D9" w14:paraId="74B77625" w14:textId="77777777" w:rsidTr="002265CC">
        <w:tc>
          <w:tcPr>
            <w:tcW w:w="9212" w:type="dxa"/>
          </w:tcPr>
          <w:p w14:paraId="5563E791" w14:textId="2460EB78" w:rsidR="00593D87" w:rsidRPr="009466D9" w:rsidRDefault="00460260" w:rsidP="00E82A8A">
            <w:pPr>
              <w:rPr>
                <w:rFonts w:ascii="Arial" w:hAnsi="Arial" w:cs="Arial"/>
                <w:b/>
                <w:color w:val="000000" w:themeColor="text1"/>
              </w:rPr>
            </w:pPr>
            <w:r w:rsidRPr="00E82A8A">
              <w:rPr>
                <w:rFonts w:ascii="Arial Narrow" w:eastAsia="Times New Roman" w:hAnsi="Arial Narrow" w:cs="Times New Roman"/>
                <w:b/>
                <w:szCs w:val="24"/>
                <w:lang w:eastAsia="de-DE"/>
              </w:rPr>
              <w:t>Wurde für diese angefragte Untersuchungs- und Behandlungsmethode von Ihrem Krankenhaus bereits vor dem 01.01.20</w:t>
            </w:r>
            <w:r w:rsidR="005A2338" w:rsidRPr="00E82A8A">
              <w:rPr>
                <w:rFonts w:ascii="Arial Narrow" w:eastAsia="Times New Roman" w:hAnsi="Arial Narrow" w:cs="Times New Roman"/>
                <w:b/>
                <w:szCs w:val="24"/>
                <w:lang w:eastAsia="de-DE"/>
              </w:rPr>
              <w:t>2</w:t>
            </w:r>
            <w:r w:rsidR="00242328" w:rsidRPr="00E82A8A">
              <w:rPr>
                <w:rFonts w:ascii="Arial Narrow" w:eastAsia="Times New Roman" w:hAnsi="Arial Narrow" w:cs="Times New Roman"/>
                <w:b/>
                <w:szCs w:val="24"/>
                <w:lang w:eastAsia="de-DE"/>
              </w:rPr>
              <w:t>3</w:t>
            </w:r>
            <w:r w:rsidRPr="00E82A8A">
              <w:rPr>
                <w:rFonts w:ascii="Arial Narrow" w:eastAsia="Times New Roman" w:hAnsi="Arial Narrow" w:cs="Times New Roman"/>
                <w:b/>
                <w:szCs w:val="24"/>
                <w:lang w:eastAsia="de-DE"/>
              </w:rPr>
              <w:t xml:space="preserve"> eine Anfrage gemäß §6 Abs. 2 </w:t>
            </w:r>
            <w:proofErr w:type="spellStart"/>
            <w:r w:rsidRPr="00E82A8A">
              <w:rPr>
                <w:rFonts w:ascii="Arial Narrow" w:eastAsia="Times New Roman" w:hAnsi="Arial Narrow" w:cs="Times New Roman"/>
                <w:b/>
                <w:szCs w:val="24"/>
                <w:lang w:eastAsia="de-DE"/>
              </w:rPr>
              <w:t>KHEntgG</w:t>
            </w:r>
            <w:proofErr w:type="spellEnd"/>
            <w:r w:rsidRPr="00E82A8A">
              <w:rPr>
                <w:rFonts w:ascii="Arial Narrow" w:eastAsia="Times New Roman" w:hAnsi="Arial Narrow" w:cs="Times New Roman"/>
                <w:b/>
                <w:szCs w:val="24"/>
                <w:lang w:eastAsia="de-DE"/>
              </w:rPr>
              <w:t xml:space="preserve"> an das </w:t>
            </w:r>
            <w:proofErr w:type="spellStart"/>
            <w:r w:rsidRPr="00E82A8A">
              <w:rPr>
                <w:rFonts w:ascii="Arial Narrow" w:eastAsia="Times New Roman" w:hAnsi="Arial Narrow" w:cs="Times New Roman"/>
                <w:b/>
                <w:szCs w:val="24"/>
                <w:lang w:eastAsia="de-DE"/>
              </w:rPr>
              <w:t>InEK</w:t>
            </w:r>
            <w:proofErr w:type="spellEnd"/>
            <w:r w:rsidRPr="00E82A8A">
              <w:rPr>
                <w:rFonts w:ascii="Arial Narrow" w:eastAsia="Times New Roman" w:hAnsi="Arial Narrow" w:cs="Times New Roman"/>
                <w:b/>
                <w:szCs w:val="24"/>
                <w:lang w:eastAsia="de-DE"/>
              </w:rPr>
              <w:t xml:space="preserve"> übermittelt?</w:t>
            </w:r>
          </w:p>
        </w:tc>
      </w:tr>
      <w:tr w:rsidR="00282FFB" w:rsidRPr="009466D9" w14:paraId="52266B41" w14:textId="77777777" w:rsidTr="002265CC">
        <w:tc>
          <w:tcPr>
            <w:tcW w:w="9212" w:type="dxa"/>
          </w:tcPr>
          <w:p w14:paraId="3D3C6CCB" w14:textId="56CF4EF3" w:rsidR="00593D87" w:rsidRPr="009466D9" w:rsidRDefault="004A4341" w:rsidP="006F6F74">
            <w:pPr>
              <w:rPr>
                <w:rFonts w:ascii="Arial" w:hAnsi="Arial" w:cs="Arial"/>
                <w:color w:val="000000" w:themeColor="text1"/>
              </w:rPr>
            </w:pPr>
            <w:r w:rsidRPr="004A4341">
              <w:rPr>
                <w:rFonts w:ascii="Arial Narrow" w:hAnsi="Arial Narrow"/>
              </w:rPr>
              <w:t>[Bitte ergänzen]</w:t>
            </w:r>
          </w:p>
        </w:tc>
      </w:tr>
    </w:tbl>
    <w:p w14:paraId="26ED8FB4" w14:textId="77777777" w:rsidR="00593D87" w:rsidRPr="009466D9" w:rsidRDefault="00593D87" w:rsidP="00593D87">
      <w:pPr>
        <w:rPr>
          <w:rFonts w:ascii="Arial" w:hAnsi="Arial" w:cs="Arial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593D87" w:rsidRPr="009466D9" w14:paraId="05F7971C" w14:textId="77777777" w:rsidTr="00414808">
        <w:tc>
          <w:tcPr>
            <w:tcW w:w="9212" w:type="dxa"/>
          </w:tcPr>
          <w:p w14:paraId="02AEC63C" w14:textId="65087712" w:rsidR="00593D87" w:rsidRPr="009466D9" w:rsidRDefault="00593D87" w:rsidP="006F6F74">
            <w:pPr>
              <w:rPr>
                <w:rFonts w:ascii="Arial" w:hAnsi="Arial" w:cs="Arial"/>
                <w:b/>
              </w:rPr>
            </w:pPr>
            <w:r w:rsidRPr="009A0FD1">
              <w:rPr>
                <w:rFonts w:ascii="Arial Narrow" w:eastAsia="Times New Roman" w:hAnsi="Arial Narrow" w:cs="Times New Roman"/>
                <w:b/>
                <w:szCs w:val="24"/>
                <w:lang w:eastAsia="de-DE"/>
              </w:rPr>
              <w:t>Beschreibung der neuen Methode</w:t>
            </w:r>
          </w:p>
        </w:tc>
      </w:tr>
      <w:tr w:rsidR="00414808" w:rsidRPr="00E82A8A" w14:paraId="0F3310DB" w14:textId="77777777" w:rsidTr="00414808">
        <w:tc>
          <w:tcPr>
            <w:tcW w:w="9212" w:type="dxa"/>
          </w:tcPr>
          <w:p w14:paraId="64B9F22E" w14:textId="265D7E22" w:rsidR="004512AC" w:rsidRPr="00E82A8A" w:rsidRDefault="008F163B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AZD3152 ist ein neuer</w:t>
            </w:r>
            <w:r w:rsidR="00D62FC9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,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langwirksame</w:t>
            </w:r>
            <w:r w:rsidR="00D7517A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r</w:t>
            </w:r>
            <w:r w:rsidR="00D62FC9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,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</w:t>
            </w:r>
            <w:r w:rsidR="00F9164F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neutralisierende</w:t>
            </w:r>
            <w:r w:rsidR="00D7517A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r</w:t>
            </w:r>
            <w:r w:rsidR="00D62FC9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,</w:t>
            </w:r>
            <w:r w:rsidR="00F9164F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monoklonale</w:t>
            </w:r>
            <w:r w:rsidR="00D7517A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r</w:t>
            </w:r>
            <w:r w:rsidR="00F9164F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Antikörper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, d</w:t>
            </w:r>
            <w:r w:rsidR="00F9164F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er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an ein Epitop auf der RBD des SARS-CoV-2</w:t>
            </w:r>
            <w:r w:rsidR="00C566DE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-</w:t>
            </w:r>
            <w:r w:rsidR="00617345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Spikeproteins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bindet, d</w:t>
            </w:r>
            <w:r w:rsidR="4535100E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er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hochkonserviert ist.</w:t>
            </w:r>
          </w:p>
          <w:p w14:paraId="77BD0C3A" w14:textId="4188A642" w:rsidR="00150F81" w:rsidRPr="00E82A8A" w:rsidRDefault="008F163B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AZD3152 und </w:t>
            </w:r>
            <w:proofErr w:type="spellStart"/>
            <w:r w:rsidR="00E2427C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Tixag</w:t>
            </w:r>
            <w:r w:rsidR="00480629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e</w:t>
            </w:r>
            <w:r w:rsidR="00E2427C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vimab</w:t>
            </w:r>
            <w:proofErr w:type="spellEnd"/>
            <w:r w:rsidR="00E2427C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/</w:t>
            </w:r>
            <w:proofErr w:type="spellStart"/>
            <w:r w:rsidR="00E2427C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Cilgavimab</w:t>
            </w:r>
            <w:proofErr w:type="spellEnd"/>
            <w:r w:rsidR="00C566DE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(</w:t>
            </w:r>
            <w:proofErr w:type="spellStart"/>
            <w:r w:rsidR="00C566DE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Evusheld</w:t>
            </w:r>
            <w:proofErr w:type="spellEnd"/>
            <w:r w:rsidR="00C566DE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)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wurden mit der gleichen Technologie zur </w:t>
            </w:r>
            <w:proofErr w:type="spellStart"/>
            <w:r w:rsidR="00480629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Halbwertszeit</w:t>
            </w:r>
            <w:r w:rsidR="006031FF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v</w:t>
            </w:r>
            <w:r w:rsidR="00480629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erlängerung</w:t>
            </w:r>
            <w:proofErr w:type="spellEnd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optimiert</w:t>
            </w:r>
            <w:r w:rsidR="00B04A3E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und reduziere</w:t>
            </w:r>
            <w:r w:rsidR="007E37CC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n</w:t>
            </w:r>
            <w:r w:rsidR="003C2523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die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</w:t>
            </w:r>
            <w:proofErr w:type="spellStart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Fc-Effektorfunktion</w:t>
            </w:r>
            <w:proofErr w:type="spellEnd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und Komplement-C1q-Bindung. Es wird erwartet, dass AZD3152 ähnliche Sicherheits- und </w:t>
            </w:r>
            <w:proofErr w:type="spellStart"/>
            <w:r w:rsidR="00480629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Pharmakokinetik</w:t>
            </w:r>
            <w:r w:rsidR="00E7423F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p</w:t>
            </w:r>
            <w:r w:rsidR="00480629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rofile</w:t>
            </w:r>
            <w:proofErr w:type="spellEnd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aufweist wie</w:t>
            </w:r>
            <w:r w:rsidR="00B04A3E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</w:t>
            </w:r>
            <w:proofErr w:type="spellStart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T</w:t>
            </w:r>
            <w:r w:rsidR="00E2427C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ixagevimab</w:t>
            </w:r>
            <w:proofErr w:type="spellEnd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/</w:t>
            </w:r>
            <w:proofErr w:type="spellStart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C</w:t>
            </w:r>
            <w:r w:rsidR="00E2427C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ilgavimab</w:t>
            </w:r>
            <w:proofErr w:type="spellEnd"/>
            <w:r w:rsidR="00E2427C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(</w:t>
            </w:r>
            <w:proofErr w:type="spellStart"/>
            <w:r w:rsidR="00E2427C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Evusheld</w:t>
            </w:r>
            <w:proofErr w:type="spellEnd"/>
            <w:r w:rsidR="00E2427C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)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.</w:t>
            </w:r>
          </w:p>
          <w:p w14:paraId="66053674" w14:textId="77777777" w:rsidR="000954F5" w:rsidRPr="00E82A8A" w:rsidRDefault="000954F5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</w:p>
          <w:p w14:paraId="4D9A6069" w14:textId="77777777" w:rsidR="000954F5" w:rsidRPr="00E82A8A" w:rsidRDefault="000954F5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Quellen:</w:t>
            </w:r>
          </w:p>
          <w:p w14:paraId="42D20C6A" w14:textId="5060C4A0" w:rsidR="000954F5" w:rsidRPr="007A4C86" w:rsidRDefault="000954F5" w:rsidP="007A4C86">
            <w:pPr>
              <w:pStyle w:val="Listenabsatz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Francica JR, Cai Y, Diallo S, et al. The SARS-CoV-2 monoclonal antibody AZD3152 potently neutralizes historical and currently circulating variants [poster]. </w:t>
            </w:r>
            <w:proofErr w:type="spellStart"/>
            <w:r w:rsidRPr="007A4C86">
              <w:rPr>
                <w:rFonts w:ascii="Arial Narrow" w:eastAsia="Times New Roman" w:hAnsi="Arial Narrow" w:cs="Times New Roman"/>
                <w:szCs w:val="24"/>
                <w:lang w:eastAsia="de-DE"/>
              </w:rPr>
              <w:t>Presented</w:t>
            </w:r>
            <w:proofErr w:type="spellEnd"/>
            <w:r w:rsidRPr="007A4C86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at: ECCMID; April 15-18, 2023; </w:t>
            </w:r>
            <w:proofErr w:type="spellStart"/>
            <w:r w:rsidRPr="007A4C86">
              <w:rPr>
                <w:rFonts w:ascii="Arial Narrow" w:eastAsia="Times New Roman" w:hAnsi="Arial Narrow" w:cs="Times New Roman"/>
                <w:szCs w:val="24"/>
                <w:lang w:eastAsia="de-DE"/>
              </w:rPr>
              <w:t>Copenhagen</w:t>
            </w:r>
            <w:proofErr w:type="spellEnd"/>
            <w:r w:rsidRPr="007A4C86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, </w:t>
            </w:r>
            <w:proofErr w:type="spellStart"/>
            <w:r w:rsidRPr="007A4C86">
              <w:rPr>
                <w:rFonts w:ascii="Arial Narrow" w:eastAsia="Times New Roman" w:hAnsi="Arial Narrow" w:cs="Times New Roman"/>
                <w:szCs w:val="24"/>
                <w:lang w:eastAsia="de-DE"/>
              </w:rPr>
              <w:t>Denmark</w:t>
            </w:r>
            <w:proofErr w:type="spellEnd"/>
            <w:r w:rsidRPr="007A4C86">
              <w:rPr>
                <w:rFonts w:ascii="Arial Narrow" w:eastAsia="Times New Roman" w:hAnsi="Arial Narrow" w:cs="Times New Roman"/>
                <w:szCs w:val="24"/>
                <w:lang w:eastAsia="de-DE"/>
              </w:rPr>
              <w:t>.</w:t>
            </w:r>
          </w:p>
        </w:tc>
      </w:tr>
    </w:tbl>
    <w:p w14:paraId="351A6CF0" w14:textId="77777777" w:rsidR="00593D87" w:rsidRPr="00E82A8A" w:rsidRDefault="00593D87" w:rsidP="00E82A8A">
      <w:pPr>
        <w:spacing w:after="0" w:line="240" w:lineRule="auto"/>
        <w:rPr>
          <w:rFonts w:ascii="Arial Narrow" w:eastAsia="Times New Roman" w:hAnsi="Arial Narrow" w:cs="Times New Roman"/>
          <w:szCs w:val="24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282FFB" w:rsidRPr="00E82A8A" w14:paraId="00BDE911" w14:textId="77777777" w:rsidTr="002265CC">
        <w:tc>
          <w:tcPr>
            <w:tcW w:w="9212" w:type="dxa"/>
          </w:tcPr>
          <w:p w14:paraId="51D202B0" w14:textId="739C257A" w:rsidR="00593D87" w:rsidRPr="002C1D72" w:rsidRDefault="00593D87" w:rsidP="00E82A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</w:pPr>
            <w:r w:rsidRPr="002C1D72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>Mit welchem OPS wird die Methode verschlüsselt?</w:t>
            </w:r>
          </w:p>
        </w:tc>
      </w:tr>
      <w:tr w:rsidR="00282FFB" w:rsidRPr="00E82A8A" w14:paraId="5316B8C1" w14:textId="77777777" w:rsidTr="002265CC">
        <w:tc>
          <w:tcPr>
            <w:tcW w:w="9212" w:type="dxa"/>
          </w:tcPr>
          <w:p w14:paraId="10A2DD76" w14:textId="1D3918E0" w:rsidR="00593D87" w:rsidRPr="00E82A8A" w:rsidRDefault="000757B3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Ein spezifischer OPS ist bisher noch nicht definiert.</w:t>
            </w:r>
          </w:p>
        </w:tc>
      </w:tr>
    </w:tbl>
    <w:p w14:paraId="29BAB4FF" w14:textId="77777777" w:rsidR="00593D87" w:rsidRPr="00E82A8A" w:rsidRDefault="00593D87" w:rsidP="00E82A8A">
      <w:pPr>
        <w:spacing w:after="0" w:line="240" w:lineRule="auto"/>
        <w:rPr>
          <w:rFonts w:ascii="Arial Narrow" w:eastAsia="Times New Roman" w:hAnsi="Arial Narrow" w:cs="Times New Roman"/>
          <w:szCs w:val="24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6482" w:rsidRPr="00E82A8A" w14:paraId="729956C3" w14:textId="77777777" w:rsidTr="002265CC">
        <w:tc>
          <w:tcPr>
            <w:tcW w:w="9212" w:type="dxa"/>
          </w:tcPr>
          <w:p w14:paraId="7ABE5394" w14:textId="336C428F" w:rsidR="00593D87" w:rsidRPr="002C1D72" w:rsidRDefault="00B3433A" w:rsidP="00E82A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</w:pPr>
            <w:r w:rsidRPr="002C1D72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 xml:space="preserve">Anmerkungen </w:t>
            </w:r>
            <w:r w:rsidR="007F0EF6" w:rsidRPr="002C1D72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>zu den Proz</w:t>
            </w:r>
            <w:r w:rsidRPr="002C1D72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>eduren</w:t>
            </w:r>
          </w:p>
        </w:tc>
      </w:tr>
      <w:tr w:rsidR="00906482" w:rsidRPr="00E82A8A" w14:paraId="179828EB" w14:textId="77777777" w:rsidTr="002265CC">
        <w:tc>
          <w:tcPr>
            <w:tcW w:w="9212" w:type="dxa"/>
          </w:tcPr>
          <w:p w14:paraId="7FA27CBC" w14:textId="40F20032" w:rsidR="00593D87" w:rsidRPr="00E82A8A" w:rsidRDefault="00593D87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</w:p>
        </w:tc>
      </w:tr>
    </w:tbl>
    <w:p w14:paraId="43667326" w14:textId="77777777" w:rsidR="00593D87" w:rsidRPr="00E82A8A" w:rsidRDefault="00593D87" w:rsidP="00E82A8A">
      <w:pPr>
        <w:spacing w:after="0" w:line="240" w:lineRule="auto"/>
        <w:rPr>
          <w:rFonts w:ascii="Arial Narrow" w:eastAsia="Times New Roman" w:hAnsi="Arial Narrow" w:cs="Times New Roman"/>
          <w:szCs w:val="24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6482" w:rsidRPr="00E82A8A" w14:paraId="0A0F95D2" w14:textId="77777777" w:rsidTr="713F478D">
        <w:tc>
          <w:tcPr>
            <w:tcW w:w="9212" w:type="dxa"/>
          </w:tcPr>
          <w:p w14:paraId="4C5C3FFC" w14:textId="316197B3" w:rsidR="00593D87" w:rsidRPr="002C1D72" w:rsidRDefault="00593D87" w:rsidP="00E82A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</w:pPr>
            <w:r w:rsidRPr="002C1D72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>Bei welchen Patienten wird die Methode angewandt (Indikation)?</w:t>
            </w:r>
          </w:p>
        </w:tc>
      </w:tr>
      <w:tr w:rsidR="00906482" w:rsidRPr="00E82A8A" w14:paraId="1950BE56" w14:textId="77777777" w:rsidTr="713F478D">
        <w:tc>
          <w:tcPr>
            <w:tcW w:w="9212" w:type="dxa"/>
          </w:tcPr>
          <w:p w14:paraId="12F342A7" w14:textId="0670C93A" w:rsidR="009B0F3E" w:rsidRPr="00E82A8A" w:rsidRDefault="00D77FDB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AZ</w:t>
            </w:r>
            <w:r w:rsidR="0052059F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D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3152 wird </w:t>
            </w:r>
            <w:r w:rsidR="003602EC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voraussichtlich 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angewendet zur Präexpositionsprophylaxe einer Coronavirus-19-Erkrankung (</w:t>
            </w:r>
            <w:proofErr w:type="spellStart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coronavirus</w:t>
            </w:r>
            <w:proofErr w:type="spellEnd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</w:t>
            </w:r>
            <w:proofErr w:type="spellStart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disease</w:t>
            </w:r>
            <w:proofErr w:type="spellEnd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2019, COVID 19) bei Erwachsenen und Jugendlichen ab 12 Jahren mit mindestens 40 kg Körpergewicht</w:t>
            </w:r>
            <w:r w:rsidR="0047573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. Eine Zulassung wird </w:t>
            </w:r>
            <w:r w:rsidR="000B08BB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im </w:t>
            </w:r>
            <w:r w:rsidR="001244B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zweiten Halbjahr</w:t>
            </w:r>
            <w:r w:rsidR="0047573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2024 erwartet.</w:t>
            </w:r>
          </w:p>
        </w:tc>
      </w:tr>
    </w:tbl>
    <w:p w14:paraId="49A2AF86" w14:textId="77777777" w:rsidR="00593D87" w:rsidRPr="00E82A8A" w:rsidRDefault="00593D87" w:rsidP="00E82A8A">
      <w:pPr>
        <w:spacing w:after="0" w:line="240" w:lineRule="auto"/>
        <w:rPr>
          <w:rFonts w:ascii="Arial Narrow" w:eastAsia="Times New Roman" w:hAnsi="Arial Narrow" w:cs="Times New Roman"/>
          <w:szCs w:val="24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593D87" w:rsidRPr="00E82A8A" w14:paraId="588743E6" w14:textId="77777777" w:rsidTr="59E4C84F">
        <w:trPr>
          <w:trHeight w:val="234"/>
        </w:trPr>
        <w:tc>
          <w:tcPr>
            <w:tcW w:w="9212" w:type="dxa"/>
          </w:tcPr>
          <w:p w14:paraId="0134900F" w14:textId="6777E71E" w:rsidR="00593D87" w:rsidRPr="002C1D72" w:rsidRDefault="00593D87" w:rsidP="00E82A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</w:pPr>
            <w:r w:rsidRPr="002C1D72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>Welche bestehende Methode wird durch die neue Methode abgelöst oder ergänzt?</w:t>
            </w:r>
          </w:p>
        </w:tc>
      </w:tr>
      <w:tr w:rsidR="00593D87" w:rsidRPr="00E82A8A" w14:paraId="5DD77DFF" w14:textId="77777777" w:rsidTr="59E4C84F">
        <w:tc>
          <w:tcPr>
            <w:tcW w:w="9212" w:type="dxa"/>
          </w:tcPr>
          <w:p w14:paraId="69315910" w14:textId="032164EE" w:rsidR="005F7BCC" w:rsidRPr="00E82A8A" w:rsidRDefault="001E1822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Die </w:t>
            </w:r>
            <w:r w:rsidR="00E96C03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SARS-COV-2-Landschaft ist sehr dynamisch un</w:t>
            </w:r>
            <w:r w:rsidR="003B7D61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d es</w:t>
            </w:r>
            <w:r w:rsidR="00E96C03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</w:t>
            </w:r>
            <w:r w:rsidR="003B7D61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entstehen</w:t>
            </w:r>
            <w:r w:rsidR="00E96C03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zunehmend Virusvarianten</w:t>
            </w:r>
            <w:r w:rsidR="00E84D1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,</w:t>
            </w:r>
            <w:r w:rsidR="00E96C03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die </w:t>
            </w:r>
            <w:r w:rsidR="00EE3191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r</w:t>
            </w:r>
            <w:r w:rsidR="00E96C03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esistent </w:t>
            </w:r>
            <w:r w:rsidR="003B7D61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gegen</w:t>
            </w:r>
            <w:r w:rsidR="00E84D1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über</w:t>
            </w:r>
            <w:r w:rsidR="001A7B78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viele</w:t>
            </w:r>
            <w:r w:rsidR="00E84D1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n</w:t>
            </w:r>
            <w:r w:rsidR="001A7B78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aktuell v</w:t>
            </w:r>
            <w:r w:rsidR="00BC032A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erfügbar</w:t>
            </w:r>
            <w:r w:rsidR="001A7B78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e</w:t>
            </w:r>
            <w:r w:rsidR="0019114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n,</w:t>
            </w:r>
            <w:r w:rsidR="001A7B78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</w:t>
            </w:r>
            <w:r w:rsidR="35381AD6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neutralisierenden monoklonalen</w:t>
            </w:r>
            <w:r w:rsidR="001A7B78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</w:t>
            </w:r>
            <w:r w:rsidR="76B9CAE0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Antikörper sind</w:t>
            </w:r>
            <w:r w:rsidR="001A7B78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. </w:t>
            </w:r>
          </w:p>
          <w:p w14:paraId="362C83AE" w14:textId="3329AEF1" w:rsidR="00EF0A90" w:rsidRPr="00E82A8A" w:rsidRDefault="005F7BCC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proofErr w:type="spellStart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Evusheld</w:t>
            </w:r>
            <w:proofErr w:type="spellEnd"/>
            <w:r w:rsidR="000C7F32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,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die Kombination </w:t>
            </w:r>
            <w:proofErr w:type="spellStart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Tixag</w:t>
            </w:r>
            <w:r w:rsidR="009C127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evimab</w:t>
            </w:r>
            <w:proofErr w:type="spellEnd"/>
            <w:r w:rsidR="009C127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/</w:t>
            </w:r>
            <w:proofErr w:type="spellStart"/>
            <w:r w:rsidR="009C127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Cilgavi</w:t>
            </w:r>
            <w:r w:rsidR="003460A0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mab</w:t>
            </w:r>
            <w:proofErr w:type="spellEnd"/>
            <w:r w:rsidR="00F10983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,</w:t>
            </w:r>
            <w:r w:rsidR="003460A0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</w:t>
            </w:r>
            <w:r w:rsidR="00491622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die bereits zur Präexpositionsprophylaxe von COVID-19</w:t>
            </w:r>
            <w:r w:rsidR="00F10983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zugelassen ist</w:t>
            </w:r>
            <w:r w:rsidR="00D10ED2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, zeigt gegen die aktuell zirkulierenden Varianten eine deutlich reduzierte Wirksamkeit</w:t>
            </w:r>
            <w:r w:rsidR="002A3637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.</w:t>
            </w:r>
            <w:r w:rsidR="001F6E86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</w:t>
            </w:r>
            <w:r w:rsidR="002A3637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S</w:t>
            </w:r>
            <w:r w:rsidR="003B2EB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omit können </w:t>
            </w:r>
            <w:r w:rsidR="00525CD6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Risikop</w:t>
            </w:r>
            <w:r w:rsidR="003B2EB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atienten nicht sicher zusätzlich geschützt werden. </w:t>
            </w:r>
            <w:r w:rsidR="001A7B78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AZD3152 </w:t>
            </w:r>
            <w:r w:rsidR="00284DC9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ist </w:t>
            </w:r>
            <w:r w:rsidR="007938D1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hochpotent und</w:t>
            </w:r>
            <w:r w:rsidR="003B2EB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</w:t>
            </w:r>
            <w:r w:rsidR="00284DC9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eine zusätzliche Option, Risikopatienten vor einer symptomatischen</w:t>
            </w:r>
            <w:r w:rsidR="00C807D3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oder schweren COVID-19 Erkrankung zu schützen</w:t>
            </w:r>
            <w:r w:rsidR="006952FF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.</w:t>
            </w:r>
            <w:r w:rsidR="003D6E3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Es wird erwartet, dass AZD3152 ähnliche Sicherheits- und </w:t>
            </w:r>
            <w:proofErr w:type="spellStart"/>
            <w:r w:rsidR="00A72746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Pharmakokinetik</w:t>
            </w:r>
            <w:r w:rsidR="00FC367F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p</w:t>
            </w:r>
            <w:r w:rsidR="00A72746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rofile</w:t>
            </w:r>
            <w:proofErr w:type="spellEnd"/>
            <w:r w:rsidR="003D6E3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aufweist wie </w:t>
            </w:r>
            <w:proofErr w:type="spellStart"/>
            <w:r w:rsidR="003D6E3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Tixagevimab</w:t>
            </w:r>
            <w:proofErr w:type="spellEnd"/>
            <w:r w:rsidR="003D6E3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/</w:t>
            </w:r>
            <w:proofErr w:type="spellStart"/>
            <w:r w:rsidR="003D6E3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Cilgavimab</w:t>
            </w:r>
            <w:proofErr w:type="spellEnd"/>
            <w:r w:rsidR="003D6E3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(</w:t>
            </w:r>
            <w:proofErr w:type="spellStart"/>
            <w:r w:rsidR="003D6E3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Evusheld</w:t>
            </w:r>
            <w:proofErr w:type="spellEnd"/>
            <w:r w:rsidR="003D6E3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).</w:t>
            </w:r>
          </w:p>
          <w:p w14:paraId="4FC7A649" w14:textId="43869390" w:rsidR="008D1ACD" w:rsidRPr="00E82A8A" w:rsidRDefault="008D1ACD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Quellen:</w:t>
            </w:r>
          </w:p>
          <w:p w14:paraId="45E2E729" w14:textId="461866F2" w:rsidR="000E0BC1" w:rsidRPr="007A4C86" w:rsidRDefault="007938D1" w:rsidP="007A4C86">
            <w:pPr>
              <w:pStyle w:val="Listenabsatz"/>
              <w:numPr>
                <w:ilvl w:val="0"/>
                <w:numId w:val="21"/>
              </w:num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Francica JR, Cai Y, Diallo S, et al. The SARS-CoV-2 monoclonal antibody AZD3152 potently neutralizes historical and currently circulating variants [poster]. </w:t>
            </w:r>
            <w:proofErr w:type="spellStart"/>
            <w:r w:rsidRPr="007A4C86">
              <w:rPr>
                <w:rFonts w:ascii="Arial Narrow" w:eastAsia="Times New Roman" w:hAnsi="Arial Narrow" w:cs="Times New Roman"/>
                <w:szCs w:val="24"/>
                <w:lang w:eastAsia="de-DE"/>
              </w:rPr>
              <w:t>Presented</w:t>
            </w:r>
            <w:proofErr w:type="spellEnd"/>
            <w:r w:rsidRPr="007A4C86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at: ECCMID; April 15-18, 2023; </w:t>
            </w:r>
            <w:proofErr w:type="spellStart"/>
            <w:r w:rsidRPr="007A4C86">
              <w:rPr>
                <w:rFonts w:ascii="Arial Narrow" w:eastAsia="Times New Roman" w:hAnsi="Arial Narrow" w:cs="Times New Roman"/>
                <w:szCs w:val="24"/>
                <w:lang w:eastAsia="de-DE"/>
              </w:rPr>
              <w:t>Copenhagen</w:t>
            </w:r>
            <w:proofErr w:type="spellEnd"/>
            <w:r w:rsidRPr="007A4C86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, </w:t>
            </w:r>
            <w:proofErr w:type="spellStart"/>
            <w:r w:rsidRPr="007A4C86">
              <w:rPr>
                <w:rFonts w:ascii="Arial Narrow" w:eastAsia="Times New Roman" w:hAnsi="Arial Narrow" w:cs="Times New Roman"/>
                <w:szCs w:val="24"/>
                <w:lang w:eastAsia="de-DE"/>
              </w:rPr>
              <w:t>Denmark</w:t>
            </w:r>
            <w:proofErr w:type="spellEnd"/>
            <w:r w:rsidRPr="007A4C86">
              <w:rPr>
                <w:rFonts w:ascii="Arial Narrow" w:eastAsia="Times New Roman" w:hAnsi="Arial Narrow" w:cs="Times New Roman"/>
                <w:szCs w:val="24"/>
                <w:lang w:eastAsia="de-DE"/>
              </w:rPr>
              <w:t>.</w:t>
            </w:r>
          </w:p>
          <w:p w14:paraId="5844AE17" w14:textId="252EB097" w:rsidR="007F14F4" w:rsidRPr="007A4C86" w:rsidRDefault="007F14F4" w:rsidP="007A4C86">
            <w:pPr>
              <w:pStyle w:val="Listenabsatz"/>
              <w:numPr>
                <w:ilvl w:val="0"/>
                <w:numId w:val="21"/>
              </w:num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7A4C86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Hoffmann, M., Arora, P., </w:t>
            </w:r>
            <w:proofErr w:type="spellStart"/>
            <w:r w:rsidRPr="007A4C86">
              <w:rPr>
                <w:rFonts w:ascii="Arial Narrow" w:eastAsia="Times New Roman" w:hAnsi="Arial Narrow" w:cs="Times New Roman"/>
                <w:szCs w:val="24"/>
                <w:lang w:eastAsia="de-DE"/>
              </w:rPr>
              <w:t>Nehlmeier</w:t>
            </w:r>
            <w:proofErr w:type="spellEnd"/>
            <w:r w:rsidRPr="007A4C86">
              <w:rPr>
                <w:rFonts w:ascii="Arial Narrow" w:eastAsia="Times New Roman" w:hAnsi="Arial Narrow" w:cs="Times New Roman"/>
                <w:szCs w:val="24"/>
                <w:lang w:eastAsia="de-DE"/>
              </w:rPr>
              <w:t>, I. et al. </w:t>
            </w:r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Profound neutralization evasion and augmented host cell entry are hallmarks of the fast-spreading SARS-CoV-2 lineage XBB.1.5. </w:t>
            </w:r>
            <w:proofErr w:type="spellStart"/>
            <w:r w:rsidRPr="007A4C86">
              <w:rPr>
                <w:rFonts w:ascii="Arial Narrow" w:eastAsia="Times New Roman" w:hAnsi="Arial Narrow" w:cs="Times New Roman"/>
                <w:szCs w:val="24"/>
                <w:lang w:eastAsia="de-DE"/>
              </w:rPr>
              <w:t>Cell</w:t>
            </w:r>
            <w:proofErr w:type="spellEnd"/>
            <w:r w:rsidRPr="007A4C86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Mol </w:t>
            </w:r>
            <w:proofErr w:type="spellStart"/>
            <w:r w:rsidRPr="007A4C86">
              <w:rPr>
                <w:rFonts w:ascii="Arial Narrow" w:eastAsia="Times New Roman" w:hAnsi="Arial Narrow" w:cs="Times New Roman"/>
                <w:szCs w:val="24"/>
                <w:lang w:eastAsia="de-DE"/>
              </w:rPr>
              <w:t>Immunol</w:t>
            </w:r>
            <w:proofErr w:type="spellEnd"/>
            <w:r w:rsidRPr="007A4C86">
              <w:rPr>
                <w:rFonts w:ascii="Arial Narrow" w:eastAsia="Times New Roman" w:hAnsi="Arial Narrow" w:cs="Times New Roman"/>
                <w:szCs w:val="24"/>
                <w:lang w:eastAsia="de-DE"/>
              </w:rPr>
              <w:t> 20, 419–422 (2023). https://doi.org/10.1038/s41423-023-00988-0</w:t>
            </w:r>
          </w:p>
        </w:tc>
      </w:tr>
    </w:tbl>
    <w:p w14:paraId="2F099114" w14:textId="77777777" w:rsidR="00593D87" w:rsidRPr="00E82A8A" w:rsidRDefault="00593D87" w:rsidP="00E82A8A">
      <w:pPr>
        <w:spacing w:after="0" w:line="240" w:lineRule="auto"/>
        <w:rPr>
          <w:rFonts w:ascii="Arial Narrow" w:eastAsia="Times New Roman" w:hAnsi="Arial Narrow" w:cs="Times New Roman"/>
          <w:szCs w:val="24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6482" w:rsidRPr="00E82A8A" w14:paraId="779E4B38" w14:textId="77777777" w:rsidTr="0C041E39">
        <w:tc>
          <w:tcPr>
            <w:tcW w:w="9212" w:type="dxa"/>
          </w:tcPr>
          <w:p w14:paraId="1D0F8642" w14:textId="3544702C" w:rsidR="00593D87" w:rsidRPr="002C1D72" w:rsidRDefault="00593D87" w:rsidP="00E82A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</w:pPr>
            <w:r w:rsidRPr="002C1D72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>Ist die Methode vollständig oder in Teilen neu und warum handelt es sich um eine neue Untersuchungs- und Behandlungsmethode?</w:t>
            </w:r>
          </w:p>
        </w:tc>
      </w:tr>
      <w:tr w:rsidR="00906482" w:rsidRPr="00E82A8A" w14:paraId="2BA3DFB5" w14:textId="77777777" w:rsidTr="0C041E39">
        <w:tc>
          <w:tcPr>
            <w:tcW w:w="9212" w:type="dxa"/>
          </w:tcPr>
          <w:p w14:paraId="7F1A3659" w14:textId="69DFCDA9" w:rsidR="00012E8D" w:rsidRPr="00E82A8A" w:rsidRDefault="001100FD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bookmarkStart w:id="1" w:name="_Hlk114235937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Vor der </w:t>
            </w:r>
            <w:r w:rsidR="00C7787B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COVID-19-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Pandemie war</w:t>
            </w:r>
            <w:r w:rsidR="00D8265E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d</w:t>
            </w:r>
            <w:r w:rsidR="0C637DAE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as Prinzip der </w:t>
            </w:r>
            <w:proofErr w:type="spellStart"/>
            <w:r w:rsidR="0C637DAE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P</w:t>
            </w:r>
            <w:r w:rsidR="002A3637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r</w:t>
            </w:r>
            <w:r w:rsidR="0C637DAE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äex</w:t>
            </w:r>
            <w:r w:rsidR="002A3637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p</w:t>
            </w:r>
            <w:r w:rsidR="0C637DAE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ositionsprohylaxe</w:t>
            </w:r>
            <w:proofErr w:type="spellEnd"/>
            <w:r w:rsidR="0C637DAE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in </w:t>
            </w:r>
            <w:r w:rsidR="00CA68BF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Deutschland nur</w:t>
            </w:r>
            <w:r w:rsidR="0C637DAE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</w:t>
            </w:r>
            <w:r w:rsidR="002A3637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i</w:t>
            </w:r>
            <w:r w:rsidR="0C637DAE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m </w:t>
            </w:r>
            <w:r w:rsidR="00CA68BF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HIV-Bereich</w:t>
            </w:r>
            <w:r w:rsidR="0C637DAE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bekannt</w:t>
            </w:r>
            <w:bookmarkEnd w:id="1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. </w:t>
            </w:r>
            <w:r w:rsidR="008A1570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Die 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Präexpositionsprophylaxe</w:t>
            </w:r>
            <w:r w:rsidR="008A1570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einer COVID-19</w:t>
            </w:r>
            <w:r w:rsidR="007A34A5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-</w:t>
            </w:r>
            <w:r w:rsidR="008A1570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E</w:t>
            </w:r>
            <w:r w:rsidR="008A5FC1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rkrankung ist somit eine neuartige B</w:t>
            </w:r>
            <w:r w:rsidR="007C4CD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e</w:t>
            </w:r>
            <w:r w:rsidR="008A5FC1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h</w:t>
            </w:r>
            <w:r w:rsidR="007C4CD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a</w:t>
            </w:r>
            <w:r w:rsidR="008A5FC1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ndlungsmethode</w:t>
            </w:r>
            <w:r w:rsidR="006C268F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. AZD3152</w:t>
            </w:r>
            <w:r w:rsidR="008A5FC1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</w:t>
            </w:r>
            <w:r w:rsidR="001D0F7C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soll</w:t>
            </w:r>
            <w:r w:rsidR="006C268F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als weitere Option</w:t>
            </w:r>
            <w:r w:rsidR="006C4485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die Antikörperkombination </w:t>
            </w:r>
            <w:proofErr w:type="spellStart"/>
            <w:r w:rsidR="006C4485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Tixagevimab</w:t>
            </w:r>
            <w:proofErr w:type="spellEnd"/>
            <w:r w:rsidR="006C4485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/</w:t>
            </w:r>
            <w:proofErr w:type="spellStart"/>
            <w:r w:rsidR="006C4485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Cilgavimab</w:t>
            </w:r>
            <w:proofErr w:type="spellEnd"/>
            <w:r w:rsidR="009D55FA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(</w:t>
            </w:r>
            <w:proofErr w:type="spellStart"/>
            <w:r w:rsidR="009D55FA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Evusheld</w:t>
            </w:r>
            <w:proofErr w:type="spellEnd"/>
            <w:r w:rsidR="009D55FA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)</w:t>
            </w:r>
            <w:r w:rsidR="001D0F7C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ergänzen</w:t>
            </w:r>
            <w:r w:rsidR="006C4485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, die bereits für die Präexpositi</w:t>
            </w:r>
            <w:r w:rsidR="00A60405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o</w:t>
            </w:r>
            <w:r w:rsidR="006C4485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nsprophylaxe von COVI</w:t>
            </w:r>
            <w:r w:rsidR="00C7787B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D</w:t>
            </w:r>
            <w:r w:rsidR="006C4485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-19 zugelassen</w:t>
            </w:r>
            <w:r w:rsidR="006C268F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ist.</w:t>
            </w:r>
          </w:p>
        </w:tc>
      </w:tr>
    </w:tbl>
    <w:p w14:paraId="48C9E178" w14:textId="77777777" w:rsidR="00593D87" w:rsidRPr="00E82A8A" w:rsidRDefault="00593D87" w:rsidP="00E82A8A">
      <w:pPr>
        <w:spacing w:after="0" w:line="240" w:lineRule="auto"/>
        <w:rPr>
          <w:rFonts w:ascii="Arial Narrow" w:eastAsia="Times New Roman" w:hAnsi="Arial Narrow" w:cs="Times New Roman"/>
          <w:szCs w:val="24"/>
          <w:lang w:eastAsia="de-DE"/>
        </w:rPr>
      </w:pPr>
    </w:p>
    <w:tbl>
      <w:tblPr>
        <w:tblW w:w="928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7"/>
      </w:tblGrid>
      <w:tr w:rsidR="00906482" w:rsidRPr="00E82A8A" w14:paraId="19BE5BCD" w14:textId="77777777" w:rsidTr="2FE13340">
        <w:trPr>
          <w:trHeight w:val="493"/>
        </w:trPr>
        <w:tc>
          <w:tcPr>
            <w:tcW w:w="9287" w:type="dxa"/>
          </w:tcPr>
          <w:p w14:paraId="03DB93B6" w14:textId="6A4EDEBF" w:rsidR="00593D87" w:rsidRPr="002C1D72" w:rsidRDefault="00593D87" w:rsidP="00E82A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</w:pPr>
            <w:r w:rsidRPr="002C1D72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>Welche Auswirkungen hat die Methode auf die Verweildauer im Krankenhaus?</w:t>
            </w:r>
          </w:p>
        </w:tc>
      </w:tr>
      <w:tr w:rsidR="00906482" w:rsidRPr="00E82A8A" w14:paraId="116C2338" w14:textId="77777777" w:rsidTr="2FE13340">
        <w:trPr>
          <w:trHeight w:val="299"/>
        </w:trPr>
        <w:tc>
          <w:tcPr>
            <w:tcW w:w="9287" w:type="dxa"/>
          </w:tcPr>
          <w:p w14:paraId="04A106A6" w14:textId="03D07E1A" w:rsidR="0073587D" w:rsidRPr="00E82A8A" w:rsidRDefault="0073587D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Vollständig geimpfte</w:t>
            </w:r>
            <w:r w:rsidR="009D55FA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,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immungeschwächte Menschen machen einen großen Anteil der hospitalisierten Durchbruchsfälle aus. Ca. 0.2% - 40% der Durchbruchsinfektionen sind auf immungeschwächte Patienten zurückzuführen und ca. 17%-60% werden hospitalisiert. Diese Patienten haben gleichzeitig ein erhöhtes Risiko für eine schweren COVID-19 Verlauf.</w:t>
            </w:r>
          </w:p>
          <w:p w14:paraId="3088AF46" w14:textId="00FEFDB1" w:rsidR="0073587D" w:rsidRPr="00E82A8A" w:rsidRDefault="0073587D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Zusätzlich zu den immungeschwächten Patienten, haben Patienten mit bestimmten Risikofaktoren trotz Impfung ein erhöhtes Risiko für einen schweren COVID-19 Verlauf. Zu den Risikofaktoren gehören </w:t>
            </w:r>
            <w:proofErr w:type="spellStart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z.B</w:t>
            </w:r>
            <w:proofErr w:type="spellEnd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: Bluthochdruck, </w:t>
            </w:r>
            <w:r w:rsidR="00DD7398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k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oronare Herzkrankheit/Angina Pectoris, Herzinfarkt oder chronische Folgebeschwerden, Schlaganfall oder chronische Folgebeschwerden, Diabetes mellitus, Asthma bronchiale </w:t>
            </w:r>
            <w:proofErr w:type="spellStart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u.s.w</w:t>
            </w:r>
            <w:proofErr w:type="spellEnd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.</w:t>
            </w:r>
          </w:p>
          <w:p w14:paraId="06B8E747" w14:textId="77777777" w:rsidR="0073587D" w:rsidRPr="00E82A8A" w:rsidRDefault="0073587D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Eine Präexpositionsprophylaxe oder eine Behandlung können gegen einen schweren Verlauf schützen und somit einen Krankenhausaufenthalt vermeiden.</w:t>
            </w:r>
          </w:p>
          <w:p w14:paraId="44FD1A06" w14:textId="51572579" w:rsidR="00CE2BD4" w:rsidRPr="00E82A8A" w:rsidRDefault="00EA21AE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Viele </w:t>
            </w:r>
            <w:r w:rsidR="00090BE7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nach Zulassung durchgeführte Studien mit </w:t>
            </w:r>
            <w:proofErr w:type="spellStart"/>
            <w:r w:rsidR="00090BE7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Tixagevimab</w:t>
            </w:r>
            <w:proofErr w:type="spellEnd"/>
            <w:r w:rsidR="00090BE7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/</w:t>
            </w:r>
            <w:proofErr w:type="spellStart"/>
            <w:r w:rsidR="00090BE7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Cilgavimab</w:t>
            </w:r>
            <w:proofErr w:type="spellEnd"/>
            <w:r w:rsidR="00090BE7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(</w:t>
            </w:r>
            <w:proofErr w:type="spellStart"/>
            <w:r w:rsidR="00090BE7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Evusheld</w:t>
            </w:r>
            <w:proofErr w:type="spellEnd"/>
            <w:r w:rsidR="00090BE7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)</w:t>
            </w:r>
            <w:r w:rsidR="00063613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zeigen</w:t>
            </w:r>
            <w:r w:rsidR="006311C1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,</w:t>
            </w:r>
            <w:r w:rsidR="00063613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dass</w:t>
            </w:r>
            <w:r w:rsidR="006311C1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Risikopatienten vor einer symptomatischen COVID</w:t>
            </w:r>
            <w:r w:rsidR="00A82676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-</w:t>
            </w:r>
            <w:r w:rsidR="006311C1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19 Erkrankung</w:t>
            </w:r>
            <w:r w:rsidR="00063613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und </w:t>
            </w:r>
            <w:r w:rsidR="00A82676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einer COVID-19 Hospitalisierung </w:t>
            </w:r>
            <w:r w:rsidR="00FC43A7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durch </w:t>
            </w:r>
            <w:r w:rsidR="00A82676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die Gabe von </w:t>
            </w:r>
            <w:proofErr w:type="spellStart"/>
            <w:r w:rsidR="00AA61DA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Evusheld</w:t>
            </w:r>
            <w:proofErr w:type="spellEnd"/>
            <w:r w:rsidR="00AA61DA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als Präexpositionsprophylaxe geschützt werden. </w:t>
            </w:r>
          </w:p>
          <w:p w14:paraId="3E9A5FC8" w14:textId="17457950" w:rsidR="00014061" w:rsidRPr="00E82A8A" w:rsidRDefault="007C5163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Es wird erwartet, dass AZD3152 ähnliche Sicherheits- und </w:t>
            </w:r>
            <w:proofErr w:type="spellStart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Pharmakokinetikprofile</w:t>
            </w:r>
            <w:proofErr w:type="spellEnd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aufweis</w:t>
            </w:r>
            <w:r w:rsidR="0063216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en wird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wie </w:t>
            </w:r>
            <w:proofErr w:type="spellStart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Tixagevimab</w:t>
            </w:r>
            <w:proofErr w:type="spellEnd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/</w:t>
            </w:r>
            <w:proofErr w:type="spellStart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Cilgavimab</w:t>
            </w:r>
            <w:proofErr w:type="spellEnd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(</w:t>
            </w:r>
            <w:proofErr w:type="spellStart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Evusheld</w:t>
            </w:r>
            <w:proofErr w:type="spellEnd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) </w:t>
            </w:r>
            <w:r w:rsidR="00B806E8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und somit </w:t>
            </w:r>
            <w:r w:rsidR="00014061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in der Lage</w:t>
            </w:r>
            <w:r w:rsidR="00FC43A7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sein wird</w:t>
            </w:r>
            <w:r w:rsidR="00537E66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,</w:t>
            </w:r>
            <w:r w:rsidR="00014061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</w:t>
            </w:r>
            <w:r w:rsidR="00537E66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Patienten </w:t>
            </w:r>
            <w:r w:rsidR="00FC43A7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ähnlich gut </w:t>
            </w:r>
            <w:r w:rsidR="00537E66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schützen zu können. </w:t>
            </w:r>
          </w:p>
          <w:p w14:paraId="10AAE54E" w14:textId="77777777" w:rsidR="00AA61DA" w:rsidRPr="00E82A8A" w:rsidRDefault="00AA61DA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</w:p>
          <w:p w14:paraId="36F2FB85" w14:textId="77777777" w:rsidR="00AA61DA" w:rsidRPr="00A558F9" w:rsidRDefault="00AA61DA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</w:pPr>
            <w:proofErr w:type="spellStart"/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Quellen</w:t>
            </w:r>
            <w:proofErr w:type="spellEnd"/>
            <w:r w:rsidR="00772718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:</w:t>
            </w:r>
          </w:p>
          <w:p w14:paraId="73DF30BD" w14:textId="2C5FF605" w:rsidR="00772718" w:rsidRPr="00A558F9" w:rsidRDefault="00772718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</w:pPr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Young-Xu et al. </w:t>
            </w:r>
            <w:r w:rsidR="00B87004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TIXA/CILGA During the Omicron Surge: Retrospective Analysis of National VA Data. </w:t>
            </w:r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Pre-print. </w:t>
            </w:r>
            <w:proofErr w:type="spellStart"/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medRxiv</w:t>
            </w:r>
            <w:proofErr w:type="spellEnd"/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. 2022.</w:t>
            </w:r>
          </w:p>
          <w:p w14:paraId="2B659CDE" w14:textId="3408E426" w:rsidR="00772718" w:rsidRPr="00A558F9" w:rsidRDefault="00B87004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</w:pPr>
            <w:proofErr w:type="spellStart"/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Ordaya</w:t>
            </w:r>
            <w:proofErr w:type="spellEnd"/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 EE et al. </w:t>
            </w:r>
            <w:r w:rsidR="00772718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SARS-CoV-2 Infection in Immunocompromised Patients Who Received TIXA/CILGA</w:t>
            </w:r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. </w:t>
            </w:r>
            <w:r w:rsidR="00772718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Open Forum Infect Dis. 2022.</w:t>
            </w:r>
          </w:p>
          <w:p w14:paraId="4EC38985" w14:textId="45444067" w:rsidR="00772718" w:rsidRPr="00A558F9" w:rsidRDefault="00B87004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</w:pPr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Kertes J et al. </w:t>
            </w:r>
            <w:r w:rsidR="00772718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Association Between AZD7442 (Tixagevimab-Cilgavimab) Administration and SARS-CoV-2 Infection, Hospitalization and Mortality</w:t>
            </w:r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. </w:t>
            </w:r>
            <w:r w:rsidR="00772718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Online ahead of print. Clin Infect Dis. 2022.</w:t>
            </w:r>
          </w:p>
          <w:p w14:paraId="407930A2" w14:textId="445058A1" w:rsidR="00772718" w:rsidRPr="00A558F9" w:rsidRDefault="00B87004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</w:pPr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Chen B et al. </w:t>
            </w:r>
            <w:r w:rsidR="00772718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Real World Effectiveness Of </w:t>
            </w:r>
            <w:proofErr w:type="spellStart"/>
            <w:r w:rsidR="00772718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Tixagevimab</w:t>
            </w:r>
            <w:proofErr w:type="spellEnd"/>
            <w:r w:rsidR="00772718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/</w:t>
            </w:r>
            <w:proofErr w:type="spellStart"/>
            <w:r w:rsidR="00772718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Cilgavimab</w:t>
            </w:r>
            <w:proofErr w:type="spellEnd"/>
            <w:r w:rsidR="00772718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 (</w:t>
            </w:r>
            <w:proofErr w:type="spellStart"/>
            <w:r w:rsidR="00772718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Evusheld</w:t>
            </w:r>
            <w:proofErr w:type="spellEnd"/>
            <w:r w:rsidR="00772718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) in the Omicron Era</w:t>
            </w:r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.</w:t>
            </w:r>
            <w:r w:rsidR="00772718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 </w:t>
            </w:r>
            <w:proofErr w:type="spellStart"/>
            <w:r w:rsidR="00772718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medRxiv</w:t>
            </w:r>
            <w:proofErr w:type="spellEnd"/>
            <w:r w:rsidR="00772718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. 2022</w:t>
            </w:r>
            <w:r w:rsidR="00A3342B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.</w:t>
            </w:r>
          </w:p>
          <w:p w14:paraId="5F8DC3E8" w14:textId="0A3F1419" w:rsidR="00772718" w:rsidRPr="00A558F9" w:rsidRDefault="00B87004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</w:pPr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Nguyen Y, et al. </w:t>
            </w:r>
            <w:r w:rsidR="00772718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Pre-exposure Prophylaxis With </w:t>
            </w:r>
            <w:proofErr w:type="spellStart"/>
            <w:r w:rsidR="00772718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Tixagevimab</w:t>
            </w:r>
            <w:proofErr w:type="spellEnd"/>
            <w:r w:rsidR="00772718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 and </w:t>
            </w:r>
            <w:proofErr w:type="spellStart"/>
            <w:r w:rsidR="00772718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Cilgavimab</w:t>
            </w:r>
            <w:proofErr w:type="spellEnd"/>
            <w:r w:rsidR="00772718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 (</w:t>
            </w:r>
            <w:proofErr w:type="spellStart"/>
            <w:r w:rsidR="00772718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Evusheld</w:t>
            </w:r>
            <w:proofErr w:type="spellEnd"/>
            <w:r w:rsidR="00772718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) for COVID-19 Among 1112 Severely Immunocompromised Patients</w:t>
            </w:r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. </w:t>
            </w:r>
            <w:r w:rsidR="00772718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CMI. 2022; 28(12):1654.e1-1654.e4</w:t>
            </w:r>
            <w:r w:rsidR="00A3342B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.</w:t>
            </w:r>
          </w:p>
          <w:p w14:paraId="6CC6BCC3" w14:textId="6A9B3C9B" w:rsidR="00B87004" w:rsidRPr="00A558F9" w:rsidRDefault="00B87004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</w:pPr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Agrawal et al 2023. Severe COVID-19 outcomes after full vaccination of primary schedule and initial boosters: pooled analysis of national prospective cohort studies of 30 million individuals in England, Northern Ireland, Scotland, and Wales. The Lancet. Published: October 15, 2022</w:t>
            </w:r>
            <w:r w:rsidR="00A3342B"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 </w:t>
            </w:r>
          </w:p>
          <w:p w14:paraId="1F448292" w14:textId="77777777" w:rsidR="00B87004" w:rsidRPr="00A558F9" w:rsidRDefault="00B87004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</w:pPr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Amita Ketkar, Vincent Willey, Michael Pollack, Lisa Glasser, Casey Dobie, Cachet </w:t>
            </w:r>
            <w:proofErr w:type="spellStart"/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Wenziger</w:t>
            </w:r>
            <w:proofErr w:type="spellEnd"/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, Chia-Chen Teng, Christine Dube, Dennis Cunningham &amp; Monica Verduzco-Gutierrez (2023): Assessing the risk and costs of COVID-19 in immunocompromised populations in a large United States commercial insurance health plan: the EPOCH-US Study, Current Medical Research and Opinion, DOI: 10.1080/03007995.2023.2233819</w:t>
            </w:r>
          </w:p>
          <w:p w14:paraId="2251ED16" w14:textId="77777777" w:rsidR="00B87004" w:rsidRPr="00A558F9" w:rsidRDefault="00B87004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</w:pPr>
          </w:p>
          <w:p w14:paraId="3C013ADC" w14:textId="77777777" w:rsidR="00B87004" w:rsidRPr="00A558F9" w:rsidRDefault="00B87004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</w:pPr>
            <w:proofErr w:type="spellStart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Brosh</w:t>
            </w:r>
            <w:proofErr w:type="spellEnd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</w:t>
            </w:r>
            <w:proofErr w:type="spellStart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Nissimov</w:t>
            </w:r>
            <w:proofErr w:type="spellEnd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T, </w:t>
            </w:r>
            <w:proofErr w:type="spellStart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Orenbuch-Harroch</w:t>
            </w:r>
            <w:proofErr w:type="spellEnd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E, </w:t>
            </w:r>
            <w:proofErr w:type="spellStart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Chowers</w:t>
            </w:r>
            <w:proofErr w:type="spellEnd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M, et al. </w:t>
            </w:r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BNT162b2 vaccine breakthrough: clinical characteristics of 152 fully vaccinated hospitalized COVID-19 patients in Israel. Clin </w:t>
            </w:r>
            <w:proofErr w:type="spellStart"/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Microbiol</w:t>
            </w:r>
            <w:proofErr w:type="spellEnd"/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 Infect. 2021; 27(11): 1652 1657. DOI: 10.1016/j. cmi.2021.06.036</w:t>
            </w:r>
          </w:p>
          <w:p w14:paraId="163BE9E8" w14:textId="77777777" w:rsidR="00B87004" w:rsidRPr="00E82A8A" w:rsidRDefault="00B87004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Di Fusco M, Moran MM, Cane A, Curcio D, Khan F, Malhotra D, </w:t>
            </w:r>
            <w:proofErr w:type="spellStart"/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>Surinach</w:t>
            </w:r>
            <w:proofErr w:type="spellEnd"/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 A, Miles A, Swerdlow D, McLaughlin JM, Nguyen JL. Evaluation of COVID-19 vaccine breakthrough infections among immunocompromised patients fully vaccinated with BNT162b2. 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J Med Econ. 2021 Jan-Dec;24(1):1248-1260. </w:t>
            </w:r>
            <w:proofErr w:type="spellStart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doi</w:t>
            </w:r>
            <w:proofErr w:type="spellEnd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: 10.1080/13696998.2021.2002063. PMID: 34844493.)</w:t>
            </w:r>
          </w:p>
          <w:p w14:paraId="138936E9" w14:textId="77777777" w:rsidR="00B87004" w:rsidRPr="00E82A8A" w:rsidRDefault="00B87004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Journal </w:t>
            </w:r>
            <w:proofErr w:type="spellStart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of</w:t>
            </w:r>
            <w:proofErr w:type="spellEnd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Health Monitoring 1 Bevölkerung mit einem erhöhten Risiko für schwere COVID-19-Verläufe in Deutschland. Auswertungen der Studie GEDA 2019/2020-EHIS</w:t>
            </w:r>
          </w:p>
          <w:p w14:paraId="36D4812B" w14:textId="03525F38" w:rsidR="00772718" w:rsidRPr="00E82A8A" w:rsidRDefault="00B87004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proofErr w:type="spellStart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Yek</w:t>
            </w:r>
            <w:proofErr w:type="spellEnd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C, Warner S, </w:t>
            </w:r>
            <w:proofErr w:type="spellStart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Wiltz</w:t>
            </w:r>
            <w:proofErr w:type="spellEnd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JL, et al. </w:t>
            </w:r>
            <w:r w:rsidRPr="00A558F9">
              <w:rPr>
                <w:rFonts w:ascii="Arial Narrow" w:eastAsia="Times New Roman" w:hAnsi="Arial Narrow" w:cs="Times New Roman"/>
                <w:szCs w:val="24"/>
                <w:lang w:val="en-US" w:eastAsia="de-DE"/>
              </w:rPr>
              <w:t xml:space="preserve">Risk Factors for Severe COVID-19 Outcomes Among Persons Aged ≥18 Years Who Completed a Primary COVID-19 Vaccination Series — 465 Health Care Facilities, United States, December 2020–October 2021. 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MMWR </w:t>
            </w:r>
            <w:proofErr w:type="spellStart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Morb</w:t>
            </w:r>
            <w:proofErr w:type="spellEnd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</w:t>
            </w:r>
            <w:proofErr w:type="spellStart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Mortal</w:t>
            </w:r>
            <w:proofErr w:type="spellEnd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</w:t>
            </w:r>
            <w:proofErr w:type="spellStart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Wkly</w:t>
            </w:r>
            <w:proofErr w:type="spellEnd"/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Rep 2022;71:19–25</w:t>
            </w:r>
            <w:r w:rsidR="00A3342B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.</w:t>
            </w:r>
          </w:p>
        </w:tc>
      </w:tr>
    </w:tbl>
    <w:p w14:paraId="7C8FD197" w14:textId="77777777" w:rsidR="00593D87" w:rsidRPr="00E82A8A" w:rsidRDefault="00593D87" w:rsidP="00E82A8A">
      <w:pPr>
        <w:spacing w:after="0" w:line="240" w:lineRule="auto"/>
        <w:rPr>
          <w:rFonts w:ascii="Arial Narrow" w:eastAsia="Times New Roman" w:hAnsi="Arial Narrow" w:cs="Times New Roman"/>
          <w:szCs w:val="24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6482" w:rsidRPr="00E82A8A" w14:paraId="274A47CA" w14:textId="77777777" w:rsidTr="2FE13340">
        <w:tc>
          <w:tcPr>
            <w:tcW w:w="9212" w:type="dxa"/>
          </w:tcPr>
          <w:p w14:paraId="34687B2D" w14:textId="644FD205" w:rsidR="00593D87" w:rsidRPr="002C1D72" w:rsidRDefault="00593D87" w:rsidP="00E82A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</w:pPr>
            <w:r w:rsidRPr="002C1D72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>Wann wurde diese Methode in Deutschland eingeführt?</w:t>
            </w:r>
          </w:p>
        </w:tc>
      </w:tr>
      <w:tr w:rsidR="00906482" w:rsidRPr="00E82A8A" w14:paraId="04B830B1" w14:textId="77777777" w:rsidTr="2FE13340">
        <w:tc>
          <w:tcPr>
            <w:tcW w:w="9212" w:type="dxa"/>
          </w:tcPr>
          <w:p w14:paraId="67B0CD13" w14:textId="495759A8" w:rsidR="00593D87" w:rsidRPr="00E82A8A" w:rsidRDefault="006B7970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AZD3152 </w:t>
            </w:r>
            <w:r w:rsidR="00FC367F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wird </w:t>
            </w:r>
            <w:r w:rsidR="00C71D78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voraussichtl</w:t>
            </w:r>
            <w:r w:rsidR="000B2FD5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ich im zweiten Halbjahr</w:t>
            </w:r>
            <w:r w:rsidR="00114FAE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2024</w:t>
            </w:r>
            <w:r w:rsidR="00FC367F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</w:t>
            </w:r>
            <w:r w:rsidR="000B2FD5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zugelassen</w:t>
            </w:r>
            <w:r w:rsidR="00FC367F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.</w:t>
            </w:r>
          </w:p>
        </w:tc>
      </w:tr>
    </w:tbl>
    <w:p w14:paraId="2930A129" w14:textId="77777777" w:rsidR="00593D87" w:rsidRPr="00E82A8A" w:rsidRDefault="00593D87" w:rsidP="00E82A8A">
      <w:pPr>
        <w:spacing w:after="0" w:line="240" w:lineRule="auto"/>
        <w:rPr>
          <w:rFonts w:ascii="Arial Narrow" w:eastAsia="Times New Roman" w:hAnsi="Arial Narrow" w:cs="Times New Roman"/>
          <w:szCs w:val="24"/>
          <w:lang w:eastAsia="de-DE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6482" w:rsidRPr="00E82A8A" w14:paraId="1F3933B2" w14:textId="77777777" w:rsidTr="000B2FD5">
        <w:tc>
          <w:tcPr>
            <w:tcW w:w="9212" w:type="dxa"/>
          </w:tcPr>
          <w:p w14:paraId="49A377D6" w14:textId="33B3B464" w:rsidR="00593D87" w:rsidRPr="002C1D72" w:rsidRDefault="00593D87" w:rsidP="00E82A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</w:pPr>
            <w:r w:rsidRPr="002C1D72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>Bei Medikamenten: Wann wurde dieses Medikament zugelassen?</w:t>
            </w:r>
          </w:p>
        </w:tc>
      </w:tr>
      <w:tr w:rsidR="00906482" w:rsidRPr="00E82A8A" w14:paraId="3995FAEB" w14:textId="77777777" w:rsidTr="000B2FD5">
        <w:trPr>
          <w:trHeight w:val="175"/>
        </w:trPr>
        <w:tc>
          <w:tcPr>
            <w:tcW w:w="9212" w:type="dxa"/>
          </w:tcPr>
          <w:p w14:paraId="226937FF" w14:textId="5C1A05F8" w:rsidR="000B2FD5" w:rsidRPr="00E82A8A" w:rsidRDefault="000B2FD5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AZD3152 wird voraussichtlich im zweiten Halbjahr 2024 zugelassen.</w:t>
            </w:r>
          </w:p>
        </w:tc>
      </w:tr>
    </w:tbl>
    <w:p w14:paraId="49C7D593" w14:textId="77777777" w:rsidR="00593D87" w:rsidRPr="00E82A8A" w:rsidRDefault="00593D87" w:rsidP="00E82A8A">
      <w:pPr>
        <w:spacing w:after="0" w:line="240" w:lineRule="auto"/>
        <w:rPr>
          <w:rFonts w:ascii="Arial Narrow" w:eastAsia="Times New Roman" w:hAnsi="Arial Narrow" w:cs="Times New Roman"/>
          <w:szCs w:val="24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6482" w:rsidRPr="00E82A8A" w14:paraId="03BF882D" w14:textId="77777777" w:rsidTr="002265CC">
        <w:tc>
          <w:tcPr>
            <w:tcW w:w="9212" w:type="dxa"/>
          </w:tcPr>
          <w:p w14:paraId="125937D4" w14:textId="7DA7ACA6" w:rsidR="00593D87" w:rsidRPr="002C1D72" w:rsidRDefault="00460260" w:rsidP="00E82A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</w:pPr>
            <w:r w:rsidRPr="002C1D72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>Wann wurde bzw. wird die Methode in Ihrem Krankenhaus eingeführt?</w:t>
            </w:r>
          </w:p>
        </w:tc>
      </w:tr>
      <w:tr w:rsidR="00906482" w:rsidRPr="00E82A8A" w14:paraId="24566AA1" w14:textId="77777777" w:rsidTr="002265CC">
        <w:tc>
          <w:tcPr>
            <w:tcW w:w="9212" w:type="dxa"/>
          </w:tcPr>
          <w:p w14:paraId="65D7D6C0" w14:textId="77777777" w:rsidR="00593D87" w:rsidRPr="00E82A8A" w:rsidRDefault="00782DA2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[Bitte ergänzen]</w:t>
            </w:r>
          </w:p>
        </w:tc>
      </w:tr>
    </w:tbl>
    <w:p w14:paraId="22456507" w14:textId="77777777" w:rsidR="00593D87" w:rsidRPr="00E82A8A" w:rsidRDefault="00593D87" w:rsidP="00E82A8A">
      <w:pPr>
        <w:spacing w:after="0" w:line="240" w:lineRule="auto"/>
        <w:rPr>
          <w:rFonts w:ascii="Arial Narrow" w:eastAsia="Times New Roman" w:hAnsi="Arial Narrow" w:cs="Times New Roman"/>
          <w:szCs w:val="24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6482" w:rsidRPr="00E82A8A" w14:paraId="7A4E8AD4" w14:textId="77777777" w:rsidTr="713F478D">
        <w:tc>
          <w:tcPr>
            <w:tcW w:w="9212" w:type="dxa"/>
          </w:tcPr>
          <w:p w14:paraId="5B417C68" w14:textId="26CD88A2" w:rsidR="00593D87" w:rsidRPr="002C1D72" w:rsidRDefault="00593D87" w:rsidP="00E82A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</w:pPr>
            <w:r w:rsidRPr="002C1D72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>In wie vielen Kliniken wird diese Methode derzeit eingesetzt (Schätzung)?</w:t>
            </w:r>
          </w:p>
        </w:tc>
      </w:tr>
      <w:tr w:rsidR="00906482" w:rsidRPr="00E82A8A" w14:paraId="172EF799" w14:textId="77777777" w:rsidTr="713F478D">
        <w:tc>
          <w:tcPr>
            <w:tcW w:w="9212" w:type="dxa"/>
          </w:tcPr>
          <w:p w14:paraId="3230DA2E" w14:textId="5F4BB5A5" w:rsidR="004B75B7" w:rsidRPr="00E82A8A" w:rsidRDefault="002F45A0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AZD3152 wird aufgrund der </w:t>
            </w:r>
            <w:r w:rsidR="00775861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bisher </w:t>
            </w:r>
            <w:r w:rsidR="00166751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noch 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nicht erteilten Zulassung </w:t>
            </w:r>
            <w:r w:rsidR="003636EE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nicht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</w:t>
            </w:r>
            <w:r w:rsidR="003636EE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in Kliniken 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eingesetzt</w:t>
            </w:r>
            <w:r w:rsidR="003636EE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.</w:t>
            </w:r>
          </w:p>
        </w:tc>
      </w:tr>
    </w:tbl>
    <w:p w14:paraId="7FDD56BC" w14:textId="77777777" w:rsidR="00593D87" w:rsidRPr="00E82A8A" w:rsidRDefault="00593D87" w:rsidP="00E82A8A">
      <w:pPr>
        <w:spacing w:after="0" w:line="240" w:lineRule="auto"/>
        <w:rPr>
          <w:rFonts w:ascii="Arial Narrow" w:eastAsia="Times New Roman" w:hAnsi="Arial Narrow" w:cs="Times New Roman"/>
          <w:szCs w:val="24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6482" w:rsidRPr="00E82A8A" w14:paraId="0C42897E" w14:textId="77777777" w:rsidTr="002265CC">
        <w:tc>
          <w:tcPr>
            <w:tcW w:w="9212" w:type="dxa"/>
          </w:tcPr>
          <w:p w14:paraId="6955664D" w14:textId="4FA27574" w:rsidR="00593D87" w:rsidRPr="002C1D72" w:rsidRDefault="00460260" w:rsidP="00E82A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</w:pPr>
            <w:r w:rsidRPr="002C1D72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>Wie viele Patienten wurden in Ihrem Krankenhaus in 20</w:t>
            </w:r>
            <w:r w:rsidR="00ED2163" w:rsidRPr="002C1D72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>2</w:t>
            </w:r>
            <w:r w:rsidR="00041020" w:rsidRPr="002C1D72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>2</w:t>
            </w:r>
            <w:r w:rsidRPr="002C1D72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 xml:space="preserve"> oder in 20</w:t>
            </w:r>
            <w:r w:rsidR="00ED2163" w:rsidRPr="002C1D72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>2</w:t>
            </w:r>
            <w:r w:rsidR="009F6B04" w:rsidRPr="002C1D72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>3</w:t>
            </w:r>
            <w:r w:rsidRPr="002C1D72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 xml:space="preserve"> mit dieser Methode behandelt?</w:t>
            </w:r>
          </w:p>
        </w:tc>
      </w:tr>
      <w:tr w:rsidR="00906482" w:rsidRPr="00E82A8A" w14:paraId="1D212EA3" w14:textId="77777777" w:rsidTr="002265CC">
        <w:tc>
          <w:tcPr>
            <w:tcW w:w="9212" w:type="dxa"/>
          </w:tcPr>
          <w:p w14:paraId="6FA1615D" w14:textId="535575D5" w:rsidR="00593D87" w:rsidRPr="00E82A8A" w:rsidRDefault="00593D87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In 20</w:t>
            </w:r>
            <w:r w:rsidR="00ED2163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2</w:t>
            </w:r>
            <w:r w:rsidR="009F6B04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2</w:t>
            </w:r>
          </w:p>
        </w:tc>
      </w:tr>
      <w:tr w:rsidR="00906482" w:rsidRPr="00E82A8A" w14:paraId="2EEAA1FC" w14:textId="77777777" w:rsidTr="002265CC">
        <w:tc>
          <w:tcPr>
            <w:tcW w:w="9212" w:type="dxa"/>
          </w:tcPr>
          <w:p w14:paraId="1D06F4D0" w14:textId="77777777" w:rsidR="00593D87" w:rsidRPr="00E82A8A" w:rsidRDefault="00782DA2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[Bitte ergänzen]</w:t>
            </w:r>
          </w:p>
        </w:tc>
      </w:tr>
      <w:tr w:rsidR="00906482" w:rsidRPr="00E82A8A" w14:paraId="2CC2A692" w14:textId="77777777" w:rsidTr="002265CC">
        <w:tc>
          <w:tcPr>
            <w:tcW w:w="9212" w:type="dxa"/>
          </w:tcPr>
          <w:p w14:paraId="7A5512E4" w14:textId="72F92284" w:rsidR="00593D87" w:rsidRPr="00E82A8A" w:rsidRDefault="00593D87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In 20</w:t>
            </w:r>
            <w:r w:rsidR="00ED2163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2</w:t>
            </w:r>
            <w:r w:rsidR="009F6B04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3</w:t>
            </w:r>
          </w:p>
        </w:tc>
      </w:tr>
      <w:tr w:rsidR="00906482" w:rsidRPr="00E82A8A" w14:paraId="504382FF" w14:textId="77777777" w:rsidTr="002265CC">
        <w:tc>
          <w:tcPr>
            <w:tcW w:w="9212" w:type="dxa"/>
          </w:tcPr>
          <w:p w14:paraId="427CFEB0" w14:textId="77777777" w:rsidR="00593D87" w:rsidRPr="00E82A8A" w:rsidRDefault="00782DA2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[Bitte ergänzen]</w:t>
            </w:r>
          </w:p>
        </w:tc>
      </w:tr>
    </w:tbl>
    <w:p w14:paraId="49056167" w14:textId="77777777" w:rsidR="00593D87" w:rsidRPr="00E82A8A" w:rsidRDefault="00593D87" w:rsidP="00E82A8A">
      <w:pPr>
        <w:spacing w:after="0" w:line="240" w:lineRule="auto"/>
        <w:rPr>
          <w:rFonts w:ascii="Arial Narrow" w:eastAsia="Times New Roman" w:hAnsi="Arial Narrow" w:cs="Times New Roman"/>
          <w:szCs w:val="24"/>
          <w:lang w:eastAsia="de-DE"/>
        </w:rPr>
      </w:pPr>
    </w:p>
    <w:p w14:paraId="6E76946A" w14:textId="77777777" w:rsidR="00593D87" w:rsidRPr="002C1D72" w:rsidRDefault="00593D87" w:rsidP="00E82A8A">
      <w:pPr>
        <w:spacing w:after="0" w:line="240" w:lineRule="auto"/>
        <w:rPr>
          <w:rFonts w:ascii="Arial Narrow" w:eastAsia="Times New Roman" w:hAnsi="Arial Narrow" w:cs="Times New Roman"/>
          <w:b/>
          <w:bCs/>
          <w:szCs w:val="24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6482" w:rsidRPr="002C1D72" w14:paraId="713CDE1A" w14:textId="77777777" w:rsidTr="002265CC">
        <w:tc>
          <w:tcPr>
            <w:tcW w:w="9212" w:type="dxa"/>
          </w:tcPr>
          <w:p w14:paraId="5628AB34" w14:textId="68A7200A" w:rsidR="00593D87" w:rsidRPr="002C1D72" w:rsidRDefault="00460260" w:rsidP="00E82A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</w:pPr>
            <w:r w:rsidRPr="002C1D72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>Wie viele Patienten planen Sie im Jahr 202</w:t>
            </w:r>
            <w:r w:rsidR="009F6B04" w:rsidRPr="002C1D72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>4</w:t>
            </w:r>
            <w:r w:rsidRPr="002C1D72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 xml:space="preserve"> mit dieser Methode zu behandeln?</w:t>
            </w:r>
          </w:p>
        </w:tc>
      </w:tr>
      <w:tr w:rsidR="00906482" w:rsidRPr="00E82A8A" w14:paraId="6B61E35C" w14:textId="77777777" w:rsidTr="002265CC">
        <w:tc>
          <w:tcPr>
            <w:tcW w:w="9212" w:type="dxa"/>
          </w:tcPr>
          <w:p w14:paraId="47218115" w14:textId="77777777" w:rsidR="00593D87" w:rsidRPr="00E82A8A" w:rsidRDefault="00782DA2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[Bitte ergänzen]</w:t>
            </w:r>
          </w:p>
        </w:tc>
      </w:tr>
    </w:tbl>
    <w:p w14:paraId="255C2D5F" w14:textId="77777777" w:rsidR="00593D87" w:rsidRPr="00E82A8A" w:rsidRDefault="00593D87" w:rsidP="00E82A8A">
      <w:pPr>
        <w:spacing w:after="0" w:line="240" w:lineRule="auto"/>
        <w:rPr>
          <w:rFonts w:ascii="Arial Narrow" w:eastAsia="Times New Roman" w:hAnsi="Arial Narrow" w:cs="Times New Roman"/>
          <w:szCs w:val="24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593D87" w:rsidRPr="00E82A8A" w14:paraId="69AEDC56" w14:textId="77777777" w:rsidTr="3C8CBC10">
        <w:tc>
          <w:tcPr>
            <w:tcW w:w="9212" w:type="dxa"/>
          </w:tcPr>
          <w:p w14:paraId="5C454D2F" w14:textId="79F846B0" w:rsidR="00593D87" w:rsidRPr="002C1D72" w:rsidRDefault="00593D87" w:rsidP="00E82A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</w:pPr>
            <w:r w:rsidRPr="002C1D72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593D87" w:rsidRPr="00E82A8A" w14:paraId="3F858927" w14:textId="77777777" w:rsidTr="3C8CBC10">
        <w:tc>
          <w:tcPr>
            <w:tcW w:w="9212" w:type="dxa"/>
          </w:tcPr>
          <w:p w14:paraId="6DDFD89A" w14:textId="23DF273C" w:rsidR="000B2864" w:rsidRPr="00E82A8A" w:rsidRDefault="002E27EE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Zu den erwarteten Kosten einer Gabe von AZD3152 kann zum momentanen Zeitpunkt noch keine Aussage gemacht werden.</w:t>
            </w:r>
          </w:p>
        </w:tc>
      </w:tr>
    </w:tbl>
    <w:p w14:paraId="00EB64BB" w14:textId="77777777" w:rsidR="00593D87" w:rsidRPr="00E82A8A" w:rsidRDefault="00593D87" w:rsidP="00E82A8A">
      <w:pPr>
        <w:spacing w:after="0" w:line="240" w:lineRule="auto"/>
        <w:rPr>
          <w:rFonts w:ascii="Arial Narrow" w:eastAsia="Times New Roman" w:hAnsi="Arial Narrow" w:cs="Times New Roman"/>
          <w:szCs w:val="24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6482" w:rsidRPr="00E82A8A" w14:paraId="1EF28A20" w14:textId="77777777" w:rsidTr="002265CC">
        <w:trPr>
          <w:trHeight w:val="320"/>
        </w:trPr>
        <w:tc>
          <w:tcPr>
            <w:tcW w:w="9212" w:type="dxa"/>
          </w:tcPr>
          <w:p w14:paraId="6183F8F4" w14:textId="744CC5E5" w:rsidR="00593D87" w:rsidRPr="002C1D72" w:rsidRDefault="00593D87" w:rsidP="00E82A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</w:pPr>
            <w:r w:rsidRPr="002C1D72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>Welche DRG(s) ist/sind am häufigsten von dieser Methode betroffen?</w:t>
            </w:r>
          </w:p>
        </w:tc>
      </w:tr>
      <w:tr w:rsidR="00906482" w:rsidRPr="00E82A8A" w14:paraId="286210C7" w14:textId="77777777" w:rsidTr="002265CC">
        <w:tc>
          <w:tcPr>
            <w:tcW w:w="9212" w:type="dxa"/>
          </w:tcPr>
          <w:p w14:paraId="6EB81DF4" w14:textId="01B5D336" w:rsidR="00ED2163" w:rsidRPr="00E82A8A" w:rsidRDefault="002E22ED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2E22ED">
              <w:rPr>
                <w:rFonts w:ascii="Arial Narrow" w:eastAsia="Times New Roman" w:hAnsi="Arial Narrow" w:cs="Times New Roman"/>
                <w:szCs w:val="24"/>
                <w:lang w:eastAsia="de-DE"/>
              </w:rPr>
              <w:t>E79A, E79B, E79C, E75C</w:t>
            </w:r>
          </w:p>
        </w:tc>
      </w:tr>
    </w:tbl>
    <w:p w14:paraId="552A74F0" w14:textId="77777777" w:rsidR="00593D87" w:rsidRPr="00E82A8A" w:rsidRDefault="00593D87" w:rsidP="00E82A8A">
      <w:pPr>
        <w:spacing w:after="0" w:line="240" w:lineRule="auto"/>
        <w:rPr>
          <w:rFonts w:ascii="Arial Narrow" w:eastAsia="Times New Roman" w:hAnsi="Arial Narrow" w:cs="Times New Roman"/>
          <w:szCs w:val="24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6482" w:rsidRPr="00E82A8A" w14:paraId="7ECB6810" w14:textId="77777777" w:rsidTr="002265CC">
        <w:tc>
          <w:tcPr>
            <w:tcW w:w="9212" w:type="dxa"/>
          </w:tcPr>
          <w:p w14:paraId="58D50270" w14:textId="60A14459" w:rsidR="00593D87" w:rsidRPr="00D17819" w:rsidRDefault="00593D87" w:rsidP="00E82A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</w:pPr>
            <w:r w:rsidRPr="00D17819">
              <w:rPr>
                <w:rFonts w:ascii="Arial Narrow" w:eastAsia="Times New Roman" w:hAnsi="Arial Narrow" w:cs="Times New Roman"/>
                <w:b/>
                <w:bCs/>
                <w:szCs w:val="24"/>
                <w:lang w:eastAsia="de-DE"/>
              </w:rPr>
              <w:t>Warum ist diese Methode aus Ihrer Sicht derzeit im G-DRG-System nicht sachgerecht abgebildet?</w:t>
            </w:r>
          </w:p>
        </w:tc>
      </w:tr>
      <w:tr w:rsidR="00906482" w:rsidRPr="00E82A8A" w14:paraId="08E49109" w14:textId="77777777" w:rsidTr="002265CC">
        <w:tc>
          <w:tcPr>
            <w:tcW w:w="9212" w:type="dxa"/>
          </w:tcPr>
          <w:p w14:paraId="5C6424CC" w14:textId="546BDE07" w:rsidR="00593D87" w:rsidRPr="00E82A8A" w:rsidRDefault="00492C1B" w:rsidP="00E82A8A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Die zu erwartenden Kosten des Arzneimittels sind in der für 20</w:t>
            </w:r>
            <w:r w:rsidR="001A21B8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2</w:t>
            </w:r>
            <w:r w:rsidR="007636F1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4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zugrundeliegenden Kalkulation nicht enthalten. </w:t>
            </w:r>
            <w:r w:rsidR="001A21B8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Unter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 Berücksichtigung der </w:t>
            </w:r>
            <w:r w:rsidR="000633D1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höheren Kosten 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des Medikaments erachten wir daher die Gabe von </w:t>
            </w:r>
            <w:r w:rsidR="001B2BBD"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 xml:space="preserve">AZD3152 </w:t>
            </w:r>
            <w:r w:rsidRPr="00E82A8A">
              <w:rPr>
                <w:rFonts w:ascii="Arial Narrow" w:eastAsia="Times New Roman" w:hAnsi="Arial Narrow" w:cs="Times New Roman"/>
                <w:szCs w:val="24"/>
                <w:lang w:eastAsia="de-DE"/>
              </w:rPr>
              <w:t>in den o.g. Fallpauschalen als nicht ausreichend abgebildet.</w:t>
            </w:r>
          </w:p>
        </w:tc>
      </w:tr>
      <w:bookmarkEnd w:id="0"/>
    </w:tbl>
    <w:p w14:paraId="439CC177" w14:textId="77777777" w:rsidR="00B93C1F" w:rsidRPr="00E82A8A" w:rsidRDefault="00B93C1F" w:rsidP="00E82A8A">
      <w:pPr>
        <w:spacing w:after="0" w:line="240" w:lineRule="auto"/>
        <w:rPr>
          <w:rFonts w:ascii="Arial Narrow" w:eastAsia="Times New Roman" w:hAnsi="Arial Narrow" w:cs="Times New Roman"/>
          <w:szCs w:val="24"/>
          <w:lang w:eastAsia="de-DE"/>
        </w:rPr>
      </w:pPr>
    </w:p>
    <w:p w14:paraId="6FB6B8BC" w14:textId="77777777" w:rsidR="00095AB2" w:rsidRPr="00E82A8A" w:rsidRDefault="00095AB2" w:rsidP="00E82A8A">
      <w:pPr>
        <w:spacing w:after="0" w:line="240" w:lineRule="auto"/>
        <w:rPr>
          <w:rFonts w:ascii="Arial Narrow" w:eastAsia="Times New Roman" w:hAnsi="Arial Narrow" w:cs="Times New Roman"/>
          <w:szCs w:val="24"/>
          <w:lang w:eastAsia="de-DE"/>
        </w:rPr>
      </w:pPr>
    </w:p>
    <w:sectPr w:rsidR="00095AB2" w:rsidRPr="00E82A8A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DF66" w14:textId="77777777" w:rsidR="00735DA7" w:rsidRDefault="00735DA7" w:rsidP="00E55BAD">
      <w:pPr>
        <w:spacing w:after="0" w:line="240" w:lineRule="auto"/>
      </w:pPr>
      <w:r>
        <w:separator/>
      </w:r>
    </w:p>
  </w:endnote>
  <w:endnote w:type="continuationSeparator" w:id="0">
    <w:p w14:paraId="2668D2FA" w14:textId="77777777" w:rsidR="00735DA7" w:rsidRDefault="00735DA7" w:rsidP="00E55BAD">
      <w:pPr>
        <w:spacing w:after="0" w:line="240" w:lineRule="auto"/>
      </w:pPr>
      <w:r>
        <w:continuationSeparator/>
      </w:r>
    </w:p>
  </w:endnote>
  <w:endnote w:type="continuationNotice" w:id="1">
    <w:p w14:paraId="2A3FFE20" w14:textId="77777777" w:rsidR="00735DA7" w:rsidRDefault="00735D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stem Font 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2EB8" w14:textId="4881136D" w:rsidR="00E55BAD" w:rsidRPr="00E920EA" w:rsidRDefault="00720443" w:rsidP="00696F7B">
    <w:pPr>
      <w:pStyle w:val="Fuzeile"/>
      <w:jc w:val="right"/>
      <w:rPr>
        <w:color w:val="7B7B7B" w:themeColor="accent3" w:themeShade="BF"/>
        <w:sz w:val="20"/>
        <w:szCs w:val="36"/>
      </w:rPr>
    </w:pPr>
    <w:r w:rsidRPr="00E920EA">
      <w:rPr>
        <w:color w:val="7B7B7B" w:themeColor="accent3" w:themeShade="BF"/>
        <w:sz w:val="20"/>
        <w:szCs w:val="36"/>
      </w:rPr>
      <w:t>DE-</w:t>
    </w:r>
    <w:r w:rsidR="00E920EA" w:rsidRPr="00E920EA">
      <w:rPr>
        <w:color w:val="7B7B7B" w:themeColor="accent3" w:themeShade="BF"/>
        <w:sz w:val="20"/>
        <w:szCs w:val="36"/>
      </w:rPr>
      <w:t>61564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008C" w14:textId="77777777" w:rsidR="00735DA7" w:rsidRDefault="00735DA7" w:rsidP="00E55BAD">
      <w:pPr>
        <w:spacing w:after="0" w:line="240" w:lineRule="auto"/>
      </w:pPr>
      <w:r>
        <w:separator/>
      </w:r>
    </w:p>
  </w:footnote>
  <w:footnote w:type="continuationSeparator" w:id="0">
    <w:p w14:paraId="1A9CDB66" w14:textId="77777777" w:rsidR="00735DA7" w:rsidRDefault="00735DA7" w:rsidP="00E55BAD">
      <w:pPr>
        <w:spacing w:after="0" w:line="240" w:lineRule="auto"/>
      </w:pPr>
      <w:r>
        <w:continuationSeparator/>
      </w:r>
    </w:p>
  </w:footnote>
  <w:footnote w:type="continuationNotice" w:id="1">
    <w:p w14:paraId="341A6B9D" w14:textId="77777777" w:rsidR="00735DA7" w:rsidRDefault="00735D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DEEC" w14:textId="77777777" w:rsidR="00D17819" w:rsidRPr="004C4F82" w:rsidRDefault="00D17819" w:rsidP="00D17819">
    <w:pPr>
      <w:pStyle w:val="Titel"/>
      <w:rPr>
        <w:sz w:val="48"/>
      </w:rPr>
    </w:pPr>
    <w:r w:rsidRPr="004C4F82">
      <w:rPr>
        <w:sz w:val="48"/>
      </w:rPr>
      <w:t>NUB Antrag 20</w:t>
    </w:r>
    <w:r>
      <w:rPr>
        <w:sz w:val="48"/>
      </w:rPr>
      <w:t>23</w:t>
    </w:r>
    <w:r w:rsidRPr="004C4F82">
      <w:rPr>
        <w:sz w:val="48"/>
      </w:rPr>
      <w:t>/20</w:t>
    </w:r>
    <w:r>
      <w:rPr>
        <w:sz w:val="48"/>
      </w:rPr>
      <w:t>24</w:t>
    </w:r>
    <w:r w:rsidRPr="004C4F82">
      <w:rPr>
        <w:sz w:val="48"/>
      </w:rPr>
      <w:t xml:space="preserve"> </w:t>
    </w:r>
  </w:p>
  <w:p w14:paraId="7CFFD148" w14:textId="0928082A" w:rsidR="00D17819" w:rsidRPr="004C4F82" w:rsidRDefault="00D17819" w:rsidP="00D17819">
    <w:pPr>
      <w:pStyle w:val="Titel"/>
      <w:rPr>
        <w:sz w:val="48"/>
      </w:rPr>
    </w:pPr>
    <w:r>
      <w:rPr>
        <w:sz w:val="48"/>
      </w:rPr>
      <w:t>AZD3152</w:t>
    </w:r>
  </w:p>
  <w:p w14:paraId="610E872B" w14:textId="77777777" w:rsidR="005A5641" w:rsidRPr="005A5641" w:rsidRDefault="005A5641" w:rsidP="005A5641">
    <w:pPr>
      <w:rPr>
        <w:lang w:eastAsia="de-DE"/>
      </w:rPr>
    </w:pPr>
  </w:p>
  <w:p w14:paraId="00AC9988" w14:textId="76DF6099" w:rsidR="00375C14" w:rsidRDefault="00375C14">
    <w:pPr>
      <w:pStyle w:val="Kopfzeile"/>
    </w:pPr>
  </w:p>
  <w:p w14:paraId="2727F842" w14:textId="77777777" w:rsidR="00375C14" w:rsidRDefault="00375C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C66"/>
    <w:multiLevelType w:val="hybridMultilevel"/>
    <w:tmpl w:val="FAB8F2FC"/>
    <w:lvl w:ilvl="0" w:tplc="BB261A0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2C0B"/>
    <w:multiLevelType w:val="hybridMultilevel"/>
    <w:tmpl w:val="38F694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7E35"/>
    <w:multiLevelType w:val="hybridMultilevel"/>
    <w:tmpl w:val="654C888C"/>
    <w:lvl w:ilvl="0" w:tplc="54665AF8">
      <w:start w:val="2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81611"/>
    <w:multiLevelType w:val="hybridMultilevel"/>
    <w:tmpl w:val="0CFEAD92"/>
    <w:lvl w:ilvl="0" w:tplc="2FCE5D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044C"/>
    <w:multiLevelType w:val="hybridMultilevel"/>
    <w:tmpl w:val="23E0AF60"/>
    <w:lvl w:ilvl="0" w:tplc="54FA7A0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D1ED6"/>
    <w:multiLevelType w:val="hybridMultilevel"/>
    <w:tmpl w:val="8AC4E6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73ED5"/>
    <w:multiLevelType w:val="hybridMultilevel"/>
    <w:tmpl w:val="C02E1E80"/>
    <w:lvl w:ilvl="0" w:tplc="54FA7A0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93390"/>
    <w:multiLevelType w:val="hybridMultilevel"/>
    <w:tmpl w:val="B5340D84"/>
    <w:lvl w:ilvl="0" w:tplc="54FA7A0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14988"/>
    <w:multiLevelType w:val="hybridMultilevel"/>
    <w:tmpl w:val="2D429046"/>
    <w:lvl w:ilvl="0" w:tplc="4600ECD4">
      <w:start w:val="1"/>
      <w:numFmt w:val="decimal"/>
      <w:lvlText w:val="%1."/>
      <w:lvlJc w:val="left"/>
      <w:pPr>
        <w:ind w:left="720" w:hanging="360"/>
      </w:pPr>
    </w:lvl>
    <w:lvl w:ilvl="1" w:tplc="13D670F2">
      <w:start w:val="1"/>
      <w:numFmt w:val="lowerLetter"/>
      <w:lvlText w:val="%2."/>
      <w:lvlJc w:val="left"/>
      <w:pPr>
        <w:ind w:left="1440" w:hanging="360"/>
      </w:pPr>
    </w:lvl>
    <w:lvl w:ilvl="2" w:tplc="649AE2F8">
      <w:start w:val="1"/>
      <w:numFmt w:val="lowerRoman"/>
      <w:lvlText w:val="%3."/>
      <w:lvlJc w:val="right"/>
      <w:pPr>
        <w:ind w:left="2160" w:hanging="180"/>
      </w:pPr>
    </w:lvl>
    <w:lvl w:ilvl="3" w:tplc="FC7CECD4">
      <w:start w:val="1"/>
      <w:numFmt w:val="decimal"/>
      <w:lvlText w:val="%4."/>
      <w:lvlJc w:val="left"/>
      <w:pPr>
        <w:ind w:left="2880" w:hanging="360"/>
      </w:pPr>
    </w:lvl>
    <w:lvl w:ilvl="4" w:tplc="2628176C">
      <w:start w:val="1"/>
      <w:numFmt w:val="lowerLetter"/>
      <w:lvlText w:val="%5."/>
      <w:lvlJc w:val="left"/>
      <w:pPr>
        <w:ind w:left="3600" w:hanging="360"/>
      </w:pPr>
    </w:lvl>
    <w:lvl w:ilvl="5" w:tplc="EC5E680C">
      <w:start w:val="1"/>
      <w:numFmt w:val="lowerRoman"/>
      <w:lvlText w:val="%6."/>
      <w:lvlJc w:val="right"/>
      <w:pPr>
        <w:ind w:left="4320" w:hanging="180"/>
      </w:pPr>
    </w:lvl>
    <w:lvl w:ilvl="6" w:tplc="0D7460B4">
      <w:start w:val="1"/>
      <w:numFmt w:val="decimal"/>
      <w:lvlText w:val="%7."/>
      <w:lvlJc w:val="left"/>
      <w:pPr>
        <w:ind w:left="5040" w:hanging="360"/>
      </w:pPr>
    </w:lvl>
    <w:lvl w:ilvl="7" w:tplc="3DEACC12">
      <w:start w:val="1"/>
      <w:numFmt w:val="lowerLetter"/>
      <w:lvlText w:val="%8."/>
      <w:lvlJc w:val="left"/>
      <w:pPr>
        <w:ind w:left="5760" w:hanging="360"/>
      </w:pPr>
    </w:lvl>
    <w:lvl w:ilvl="8" w:tplc="5F28052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43BEA"/>
    <w:multiLevelType w:val="hybridMultilevel"/>
    <w:tmpl w:val="E4BEFC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50FD7"/>
    <w:multiLevelType w:val="hybridMultilevel"/>
    <w:tmpl w:val="AAF4F590"/>
    <w:lvl w:ilvl="0" w:tplc="1CD43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stem Font Regular" w:hAnsi="System Font Regular" w:hint="default"/>
      </w:rPr>
    </w:lvl>
    <w:lvl w:ilvl="1" w:tplc="AFE8EC9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C73E0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ystem Font Regular" w:hAnsi="System Font Regular" w:hint="default"/>
      </w:rPr>
    </w:lvl>
    <w:lvl w:ilvl="3" w:tplc="25908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ystem Font Regular" w:hAnsi="System Font Regular" w:hint="default"/>
      </w:rPr>
    </w:lvl>
    <w:lvl w:ilvl="4" w:tplc="7C183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ystem Font Regular" w:hAnsi="System Font Regular" w:hint="default"/>
      </w:rPr>
    </w:lvl>
    <w:lvl w:ilvl="5" w:tplc="74E29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ystem Font Regular" w:hAnsi="System Font Regular" w:hint="default"/>
      </w:rPr>
    </w:lvl>
    <w:lvl w:ilvl="6" w:tplc="5322D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ystem Font Regular" w:hAnsi="System Font Regular" w:hint="default"/>
      </w:rPr>
    </w:lvl>
    <w:lvl w:ilvl="7" w:tplc="83D88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ystem Font Regular" w:hAnsi="System Font Regular" w:hint="default"/>
      </w:rPr>
    </w:lvl>
    <w:lvl w:ilvl="8" w:tplc="1DCA1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ystem Font Regular" w:hAnsi="System Font Regular" w:hint="default"/>
      </w:rPr>
    </w:lvl>
  </w:abstractNum>
  <w:abstractNum w:abstractNumId="11" w15:restartNumberingAfterBreak="0">
    <w:nsid w:val="3E9A613F"/>
    <w:multiLevelType w:val="hybridMultilevel"/>
    <w:tmpl w:val="1C7052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04B47"/>
    <w:multiLevelType w:val="hybridMultilevel"/>
    <w:tmpl w:val="4C62C5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A4875"/>
    <w:multiLevelType w:val="hybridMultilevel"/>
    <w:tmpl w:val="50D0C598"/>
    <w:lvl w:ilvl="0" w:tplc="C082D89C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F78E9"/>
    <w:multiLevelType w:val="multilevel"/>
    <w:tmpl w:val="CBB2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636EAE"/>
    <w:multiLevelType w:val="multilevel"/>
    <w:tmpl w:val="11A08CE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7083328E"/>
    <w:multiLevelType w:val="hybridMultilevel"/>
    <w:tmpl w:val="68B0B17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EC402E"/>
    <w:multiLevelType w:val="hybridMultilevel"/>
    <w:tmpl w:val="A492F98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0B8F"/>
    <w:multiLevelType w:val="hybridMultilevel"/>
    <w:tmpl w:val="5E36B3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F75C3"/>
    <w:multiLevelType w:val="hybridMultilevel"/>
    <w:tmpl w:val="1F6E2AE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651EC"/>
    <w:multiLevelType w:val="hybridMultilevel"/>
    <w:tmpl w:val="2236F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846187">
    <w:abstractNumId w:val="8"/>
  </w:num>
  <w:num w:numId="2" w16cid:durableId="105657715">
    <w:abstractNumId w:val="14"/>
  </w:num>
  <w:num w:numId="3" w16cid:durableId="537427939">
    <w:abstractNumId w:val="12"/>
  </w:num>
  <w:num w:numId="4" w16cid:durableId="939988389">
    <w:abstractNumId w:val="2"/>
  </w:num>
  <w:num w:numId="5" w16cid:durableId="965550855">
    <w:abstractNumId w:val="0"/>
  </w:num>
  <w:num w:numId="6" w16cid:durableId="1215508270">
    <w:abstractNumId w:val="20"/>
  </w:num>
  <w:num w:numId="7" w16cid:durableId="409734958">
    <w:abstractNumId w:val="6"/>
  </w:num>
  <w:num w:numId="8" w16cid:durableId="1280528947">
    <w:abstractNumId w:val="7"/>
  </w:num>
  <w:num w:numId="9" w16cid:durableId="1194029326">
    <w:abstractNumId w:val="4"/>
  </w:num>
  <w:num w:numId="10" w16cid:durableId="1461142197">
    <w:abstractNumId w:val="18"/>
  </w:num>
  <w:num w:numId="11" w16cid:durableId="2109694945">
    <w:abstractNumId w:val="19"/>
  </w:num>
  <w:num w:numId="12" w16cid:durableId="742996337">
    <w:abstractNumId w:val="17"/>
  </w:num>
  <w:num w:numId="13" w16cid:durableId="1492480205">
    <w:abstractNumId w:val="15"/>
  </w:num>
  <w:num w:numId="14" w16cid:durableId="1802917522">
    <w:abstractNumId w:val="1"/>
  </w:num>
  <w:num w:numId="15" w16cid:durableId="1117143071">
    <w:abstractNumId w:val="3"/>
  </w:num>
  <w:num w:numId="16" w16cid:durableId="81265249">
    <w:abstractNumId w:val="13"/>
  </w:num>
  <w:num w:numId="17" w16cid:durableId="1814643187">
    <w:abstractNumId w:val="10"/>
  </w:num>
  <w:num w:numId="18" w16cid:durableId="803503873">
    <w:abstractNumId w:val="11"/>
  </w:num>
  <w:num w:numId="19" w16cid:durableId="290333123">
    <w:abstractNumId w:val="16"/>
  </w:num>
  <w:num w:numId="20" w16cid:durableId="331370285">
    <w:abstractNumId w:val="5"/>
  </w:num>
  <w:num w:numId="21" w16cid:durableId="2061390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D87"/>
    <w:rsid w:val="00002B8A"/>
    <w:rsid w:val="00003C68"/>
    <w:rsid w:val="00012E8D"/>
    <w:rsid w:val="00014061"/>
    <w:rsid w:val="00014400"/>
    <w:rsid w:val="00025103"/>
    <w:rsid w:val="0002536B"/>
    <w:rsid w:val="00040322"/>
    <w:rsid w:val="00041020"/>
    <w:rsid w:val="00041E1B"/>
    <w:rsid w:val="00042067"/>
    <w:rsid w:val="0004226A"/>
    <w:rsid w:val="000433F8"/>
    <w:rsid w:val="000434BC"/>
    <w:rsid w:val="00046DAD"/>
    <w:rsid w:val="00055B2D"/>
    <w:rsid w:val="000579E8"/>
    <w:rsid w:val="000633D1"/>
    <w:rsid w:val="00063613"/>
    <w:rsid w:val="00064E40"/>
    <w:rsid w:val="00066A00"/>
    <w:rsid w:val="00070CF0"/>
    <w:rsid w:val="00070F9D"/>
    <w:rsid w:val="00075711"/>
    <w:rsid w:val="000757B3"/>
    <w:rsid w:val="00087FB0"/>
    <w:rsid w:val="00090BE7"/>
    <w:rsid w:val="00091782"/>
    <w:rsid w:val="000954F5"/>
    <w:rsid w:val="00095AB2"/>
    <w:rsid w:val="000A1AE7"/>
    <w:rsid w:val="000A3674"/>
    <w:rsid w:val="000B08BB"/>
    <w:rsid w:val="000B1BBF"/>
    <w:rsid w:val="000B2864"/>
    <w:rsid w:val="000B2FD5"/>
    <w:rsid w:val="000B73FB"/>
    <w:rsid w:val="000B7AAF"/>
    <w:rsid w:val="000C3416"/>
    <w:rsid w:val="000C388C"/>
    <w:rsid w:val="000C5111"/>
    <w:rsid w:val="000C7247"/>
    <w:rsid w:val="000C7F32"/>
    <w:rsid w:val="000D42FC"/>
    <w:rsid w:val="000D6B61"/>
    <w:rsid w:val="000E0BC1"/>
    <w:rsid w:val="000E249D"/>
    <w:rsid w:val="000E2BCE"/>
    <w:rsid w:val="000E3396"/>
    <w:rsid w:val="000E3678"/>
    <w:rsid w:val="000E45D5"/>
    <w:rsid w:val="000E530E"/>
    <w:rsid w:val="000E56A7"/>
    <w:rsid w:val="000F6373"/>
    <w:rsid w:val="001100FD"/>
    <w:rsid w:val="00110D95"/>
    <w:rsid w:val="00113237"/>
    <w:rsid w:val="00114FAE"/>
    <w:rsid w:val="00115403"/>
    <w:rsid w:val="001175BF"/>
    <w:rsid w:val="00121666"/>
    <w:rsid w:val="0012272A"/>
    <w:rsid w:val="001244BD"/>
    <w:rsid w:val="00124FCE"/>
    <w:rsid w:val="00126B9F"/>
    <w:rsid w:val="001273FF"/>
    <w:rsid w:val="001277E0"/>
    <w:rsid w:val="00132BA8"/>
    <w:rsid w:val="00133287"/>
    <w:rsid w:val="00143FF5"/>
    <w:rsid w:val="00144EE8"/>
    <w:rsid w:val="00150F81"/>
    <w:rsid w:val="00152930"/>
    <w:rsid w:val="00156DAA"/>
    <w:rsid w:val="00166261"/>
    <w:rsid w:val="00166751"/>
    <w:rsid w:val="001710F7"/>
    <w:rsid w:val="00171E53"/>
    <w:rsid w:val="001735EF"/>
    <w:rsid w:val="0017475E"/>
    <w:rsid w:val="00175318"/>
    <w:rsid w:val="00182DEA"/>
    <w:rsid w:val="00184F0A"/>
    <w:rsid w:val="00185DE0"/>
    <w:rsid w:val="001867A0"/>
    <w:rsid w:val="0019114D"/>
    <w:rsid w:val="00196323"/>
    <w:rsid w:val="001A0561"/>
    <w:rsid w:val="001A21B8"/>
    <w:rsid w:val="001A21CC"/>
    <w:rsid w:val="001A3564"/>
    <w:rsid w:val="001A63D4"/>
    <w:rsid w:val="001A649D"/>
    <w:rsid w:val="001A7B78"/>
    <w:rsid w:val="001B2BBD"/>
    <w:rsid w:val="001B2DD0"/>
    <w:rsid w:val="001B602C"/>
    <w:rsid w:val="001C5CF1"/>
    <w:rsid w:val="001D0EA0"/>
    <w:rsid w:val="001D0F7C"/>
    <w:rsid w:val="001D34F5"/>
    <w:rsid w:val="001D5B6E"/>
    <w:rsid w:val="001E1822"/>
    <w:rsid w:val="001E3757"/>
    <w:rsid w:val="001F4CC3"/>
    <w:rsid w:val="001F61BF"/>
    <w:rsid w:val="001F6E86"/>
    <w:rsid w:val="00201AC2"/>
    <w:rsid w:val="002075DE"/>
    <w:rsid w:val="002110EB"/>
    <w:rsid w:val="00217969"/>
    <w:rsid w:val="0022307C"/>
    <w:rsid w:val="00224EE6"/>
    <w:rsid w:val="002265CC"/>
    <w:rsid w:val="002275F1"/>
    <w:rsid w:val="00233DD4"/>
    <w:rsid w:val="00237440"/>
    <w:rsid w:val="00240321"/>
    <w:rsid w:val="00242328"/>
    <w:rsid w:val="002464F3"/>
    <w:rsid w:val="00252F24"/>
    <w:rsid w:val="0027089B"/>
    <w:rsid w:val="00271826"/>
    <w:rsid w:val="00271DA5"/>
    <w:rsid w:val="00276209"/>
    <w:rsid w:val="00277871"/>
    <w:rsid w:val="00277D52"/>
    <w:rsid w:val="00282FFB"/>
    <w:rsid w:val="00284DC9"/>
    <w:rsid w:val="002A20E1"/>
    <w:rsid w:val="002A29D6"/>
    <w:rsid w:val="002A3637"/>
    <w:rsid w:val="002A41B1"/>
    <w:rsid w:val="002A7AAA"/>
    <w:rsid w:val="002B10CB"/>
    <w:rsid w:val="002B2D08"/>
    <w:rsid w:val="002C1D72"/>
    <w:rsid w:val="002D625A"/>
    <w:rsid w:val="002D6602"/>
    <w:rsid w:val="002D7A67"/>
    <w:rsid w:val="002E0419"/>
    <w:rsid w:val="002E1193"/>
    <w:rsid w:val="002E22ED"/>
    <w:rsid w:val="002E27EE"/>
    <w:rsid w:val="002F0061"/>
    <w:rsid w:val="002F3759"/>
    <w:rsid w:val="002F45A0"/>
    <w:rsid w:val="002F5F7E"/>
    <w:rsid w:val="002F6FB5"/>
    <w:rsid w:val="00300DE6"/>
    <w:rsid w:val="00304144"/>
    <w:rsid w:val="003057F6"/>
    <w:rsid w:val="0031161E"/>
    <w:rsid w:val="003132A2"/>
    <w:rsid w:val="00313814"/>
    <w:rsid w:val="003166A1"/>
    <w:rsid w:val="00321B23"/>
    <w:rsid w:val="00323D7A"/>
    <w:rsid w:val="0032537E"/>
    <w:rsid w:val="0033359F"/>
    <w:rsid w:val="00342C1D"/>
    <w:rsid w:val="003446A4"/>
    <w:rsid w:val="003452AF"/>
    <w:rsid w:val="00345F42"/>
    <w:rsid w:val="003460A0"/>
    <w:rsid w:val="00347AD3"/>
    <w:rsid w:val="003602EC"/>
    <w:rsid w:val="00361705"/>
    <w:rsid w:val="00363006"/>
    <w:rsid w:val="003636EE"/>
    <w:rsid w:val="00363E36"/>
    <w:rsid w:val="00364AA2"/>
    <w:rsid w:val="00375C14"/>
    <w:rsid w:val="00375D94"/>
    <w:rsid w:val="0038147E"/>
    <w:rsid w:val="0038315B"/>
    <w:rsid w:val="00386460"/>
    <w:rsid w:val="003961FF"/>
    <w:rsid w:val="003972B1"/>
    <w:rsid w:val="003A2D37"/>
    <w:rsid w:val="003A5A30"/>
    <w:rsid w:val="003A6089"/>
    <w:rsid w:val="003B2EBD"/>
    <w:rsid w:val="003B54E6"/>
    <w:rsid w:val="003B7D61"/>
    <w:rsid w:val="003C0B95"/>
    <w:rsid w:val="003C1CAD"/>
    <w:rsid w:val="003C1DB4"/>
    <w:rsid w:val="003C2523"/>
    <w:rsid w:val="003C4F10"/>
    <w:rsid w:val="003D17DE"/>
    <w:rsid w:val="003D28A1"/>
    <w:rsid w:val="003D5840"/>
    <w:rsid w:val="003D6A11"/>
    <w:rsid w:val="003D6E3D"/>
    <w:rsid w:val="003F194B"/>
    <w:rsid w:val="004039A8"/>
    <w:rsid w:val="0040652C"/>
    <w:rsid w:val="00414808"/>
    <w:rsid w:val="00417783"/>
    <w:rsid w:val="00417917"/>
    <w:rsid w:val="0042182A"/>
    <w:rsid w:val="00430833"/>
    <w:rsid w:val="00432C6F"/>
    <w:rsid w:val="004332CF"/>
    <w:rsid w:val="00435C4A"/>
    <w:rsid w:val="00436821"/>
    <w:rsid w:val="00436C7F"/>
    <w:rsid w:val="00440ED0"/>
    <w:rsid w:val="0045012E"/>
    <w:rsid w:val="004512AC"/>
    <w:rsid w:val="00454E80"/>
    <w:rsid w:val="00460260"/>
    <w:rsid w:val="0046634D"/>
    <w:rsid w:val="0047043F"/>
    <w:rsid w:val="00471542"/>
    <w:rsid w:val="0047573D"/>
    <w:rsid w:val="00480629"/>
    <w:rsid w:val="00486BBE"/>
    <w:rsid w:val="00491622"/>
    <w:rsid w:val="00492C1B"/>
    <w:rsid w:val="00493112"/>
    <w:rsid w:val="00494508"/>
    <w:rsid w:val="0049483A"/>
    <w:rsid w:val="004A41DA"/>
    <w:rsid w:val="004A4341"/>
    <w:rsid w:val="004A5867"/>
    <w:rsid w:val="004B1244"/>
    <w:rsid w:val="004B3D5F"/>
    <w:rsid w:val="004B75B7"/>
    <w:rsid w:val="004C061D"/>
    <w:rsid w:val="004C3E25"/>
    <w:rsid w:val="004C7A1A"/>
    <w:rsid w:val="004D108C"/>
    <w:rsid w:val="004D1C8C"/>
    <w:rsid w:val="004D2865"/>
    <w:rsid w:val="004E4125"/>
    <w:rsid w:val="004F1D53"/>
    <w:rsid w:val="004F4869"/>
    <w:rsid w:val="004F6817"/>
    <w:rsid w:val="004F76EE"/>
    <w:rsid w:val="00503948"/>
    <w:rsid w:val="00505265"/>
    <w:rsid w:val="005068DD"/>
    <w:rsid w:val="00507021"/>
    <w:rsid w:val="00515895"/>
    <w:rsid w:val="00516573"/>
    <w:rsid w:val="0052024C"/>
    <w:rsid w:val="0052059F"/>
    <w:rsid w:val="00521F00"/>
    <w:rsid w:val="00525CD6"/>
    <w:rsid w:val="00527622"/>
    <w:rsid w:val="0052765B"/>
    <w:rsid w:val="005303FF"/>
    <w:rsid w:val="005317C7"/>
    <w:rsid w:val="00534B63"/>
    <w:rsid w:val="00537E66"/>
    <w:rsid w:val="00541138"/>
    <w:rsid w:val="00541871"/>
    <w:rsid w:val="00543FB8"/>
    <w:rsid w:val="00551D69"/>
    <w:rsid w:val="005520DD"/>
    <w:rsid w:val="0056192B"/>
    <w:rsid w:val="0056504B"/>
    <w:rsid w:val="00574378"/>
    <w:rsid w:val="005745B0"/>
    <w:rsid w:val="00593D87"/>
    <w:rsid w:val="00594314"/>
    <w:rsid w:val="005944E5"/>
    <w:rsid w:val="00596468"/>
    <w:rsid w:val="005A2338"/>
    <w:rsid w:val="005A5641"/>
    <w:rsid w:val="005B505F"/>
    <w:rsid w:val="005C0130"/>
    <w:rsid w:val="005C106E"/>
    <w:rsid w:val="005C2812"/>
    <w:rsid w:val="005D3218"/>
    <w:rsid w:val="005D4B7C"/>
    <w:rsid w:val="005D7B90"/>
    <w:rsid w:val="005F2F02"/>
    <w:rsid w:val="005F7BCC"/>
    <w:rsid w:val="00602F09"/>
    <w:rsid w:val="006031FF"/>
    <w:rsid w:val="006119FF"/>
    <w:rsid w:val="00611AB6"/>
    <w:rsid w:val="00613C1E"/>
    <w:rsid w:val="00616BB9"/>
    <w:rsid w:val="00617345"/>
    <w:rsid w:val="00621245"/>
    <w:rsid w:val="006212DB"/>
    <w:rsid w:val="00624F2A"/>
    <w:rsid w:val="0062615E"/>
    <w:rsid w:val="00626DA6"/>
    <w:rsid w:val="0063050E"/>
    <w:rsid w:val="006311C1"/>
    <w:rsid w:val="0063216D"/>
    <w:rsid w:val="00636870"/>
    <w:rsid w:val="00645311"/>
    <w:rsid w:val="00647740"/>
    <w:rsid w:val="00651D2F"/>
    <w:rsid w:val="006532FF"/>
    <w:rsid w:val="006575C7"/>
    <w:rsid w:val="00663E9F"/>
    <w:rsid w:val="006658CD"/>
    <w:rsid w:val="0068774F"/>
    <w:rsid w:val="006952FF"/>
    <w:rsid w:val="00696528"/>
    <w:rsid w:val="00696F7B"/>
    <w:rsid w:val="0069775C"/>
    <w:rsid w:val="006A1813"/>
    <w:rsid w:val="006A2D45"/>
    <w:rsid w:val="006A7236"/>
    <w:rsid w:val="006B14A5"/>
    <w:rsid w:val="006B50FF"/>
    <w:rsid w:val="006B7970"/>
    <w:rsid w:val="006C268F"/>
    <w:rsid w:val="006C4485"/>
    <w:rsid w:val="006D1138"/>
    <w:rsid w:val="006D1F75"/>
    <w:rsid w:val="006D49B0"/>
    <w:rsid w:val="006E4803"/>
    <w:rsid w:val="006F0AA0"/>
    <w:rsid w:val="006F2B30"/>
    <w:rsid w:val="006F3034"/>
    <w:rsid w:val="006F6F74"/>
    <w:rsid w:val="0070602F"/>
    <w:rsid w:val="00710625"/>
    <w:rsid w:val="0071599A"/>
    <w:rsid w:val="00720443"/>
    <w:rsid w:val="00723558"/>
    <w:rsid w:val="00724F0F"/>
    <w:rsid w:val="00732E7F"/>
    <w:rsid w:val="00734A80"/>
    <w:rsid w:val="0073587D"/>
    <w:rsid w:val="00735C06"/>
    <w:rsid w:val="00735DA7"/>
    <w:rsid w:val="0074070C"/>
    <w:rsid w:val="00741C26"/>
    <w:rsid w:val="00742392"/>
    <w:rsid w:val="007423D9"/>
    <w:rsid w:val="00743655"/>
    <w:rsid w:val="007511A2"/>
    <w:rsid w:val="00761EB4"/>
    <w:rsid w:val="007636F1"/>
    <w:rsid w:val="00764802"/>
    <w:rsid w:val="007658EA"/>
    <w:rsid w:val="00767595"/>
    <w:rsid w:val="00771989"/>
    <w:rsid w:val="00772718"/>
    <w:rsid w:val="007749C5"/>
    <w:rsid w:val="00775861"/>
    <w:rsid w:val="00781C38"/>
    <w:rsid w:val="00782DA2"/>
    <w:rsid w:val="007841CE"/>
    <w:rsid w:val="00786D94"/>
    <w:rsid w:val="007878ED"/>
    <w:rsid w:val="00787F6F"/>
    <w:rsid w:val="007938D1"/>
    <w:rsid w:val="007A34A5"/>
    <w:rsid w:val="007A4C86"/>
    <w:rsid w:val="007A69D9"/>
    <w:rsid w:val="007A77B9"/>
    <w:rsid w:val="007B35D8"/>
    <w:rsid w:val="007B3FE5"/>
    <w:rsid w:val="007B678C"/>
    <w:rsid w:val="007C04E5"/>
    <w:rsid w:val="007C30D6"/>
    <w:rsid w:val="007C3BC9"/>
    <w:rsid w:val="007C4CDD"/>
    <w:rsid w:val="007C5163"/>
    <w:rsid w:val="007C7E92"/>
    <w:rsid w:val="007D1D9B"/>
    <w:rsid w:val="007D73F3"/>
    <w:rsid w:val="007E0288"/>
    <w:rsid w:val="007E064D"/>
    <w:rsid w:val="007E2629"/>
    <w:rsid w:val="007E37CC"/>
    <w:rsid w:val="007E4A56"/>
    <w:rsid w:val="007E70AE"/>
    <w:rsid w:val="007F0B90"/>
    <w:rsid w:val="007F0EF6"/>
    <w:rsid w:val="007F14F4"/>
    <w:rsid w:val="007F3106"/>
    <w:rsid w:val="00804150"/>
    <w:rsid w:val="00805D7B"/>
    <w:rsid w:val="008065BF"/>
    <w:rsid w:val="0081551F"/>
    <w:rsid w:val="00817BA9"/>
    <w:rsid w:val="0082171F"/>
    <w:rsid w:val="00824F5C"/>
    <w:rsid w:val="0082733E"/>
    <w:rsid w:val="0083045D"/>
    <w:rsid w:val="00831426"/>
    <w:rsid w:val="00833589"/>
    <w:rsid w:val="00841404"/>
    <w:rsid w:val="0084333A"/>
    <w:rsid w:val="00851E58"/>
    <w:rsid w:val="008648F9"/>
    <w:rsid w:val="008664A7"/>
    <w:rsid w:val="00872EC1"/>
    <w:rsid w:val="00874D29"/>
    <w:rsid w:val="00876B31"/>
    <w:rsid w:val="008772B8"/>
    <w:rsid w:val="008832DA"/>
    <w:rsid w:val="008844B1"/>
    <w:rsid w:val="008850A2"/>
    <w:rsid w:val="00886DD1"/>
    <w:rsid w:val="0088792A"/>
    <w:rsid w:val="00890241"/>
    <w:rsid w:val="00892F3F"/>
    <w:rsid w:val="0089408D"/>
    <w:rsid w:val="008A1570"/>
    <w:rsid w:val="008A3735"/>
    <w:rsid w:val="008A5FC1"/>
    <w:rsid w:val="008B1313"/>
    <w:rsid w:val="008C6D52"/>
    <w:rsid w:val="008D1ACD"/>
    <w:rsid w:val="008D5021"/>
    <w:rsid w:val="008E4D8D"/>
    <w:rsid w:val="008F163B"/>
    <w:rsid w:val="008F20A0"/>
    <w:rsid w:val="008F3C67"/>
    <w:rsid w:val="00903CD4"/>
    <w:rsid w:val="00905F16"/>
    <w:rsid w:val="00906482"/>
    <w:rsid w:val="00907471"/>
    <w:rsid w:val="00907B72"/>
    <w:rsid w:val="00914817"/>
    <w:rsid w:val="0092198C"/>
    <w:rsid w:val="009260A2"/>
    <w:rsid w:val="00926F72"/>
    <w:rsid w:val="00933769"/>
    <w:rsid w:val="00933A4B"/>
    <w:rsid w:val="00936F72"/>
    <w:rsid w:val="0094570C"/>
    <w:rsid w:val="009466D9"/>
    <w:rsid w:val="0095171F"/>
    <w:rsid w:val="00955B70"/>
    <w:rsid w:val="00956B8E"/>
    <w:rsid w:val="00964578"/>
    <w:rsid w:val="009663F4"/>
    <w:rsid w:val="00971AAA"/>
    <w:rsid w:val="00972C1D"/>
    <w:rsid w:val="00976B71"/>
    <w:rsid w:val="00983363"/>
    <w:rsid w:val="00983DA9"/>
    <w:rsid w:val="00990AA2"/>
    <w:rsid w:val="00990B3B"/>
    <w:rsid w:val="00993792"/>
    <w:rsid w:val="00995390"/>
    <w:rsid w:val="00997095"/>
    <w:rsid w:val="0099E49F"/>
    <w:rsid w:val="009A097C"/>
    <w:rsid w:val="009A0FD1"/>
    <w:rsid w:val="009A1DFF"/>
    <w:rsid w:val="009B0F3E"/>
    <w:rsid w:val="009B3152"/>
    <w:rsid w:val="009B4AD5"/>
    <w:rsid w:val="009C127D"/>
    <w:rsid w:val="009C497D"/>
    <w:rsid w:val="009D55FA"/>
    <w:rsid w:val="009D6B9A"/>
    <w:rsid w:val="009E0914"/>
    <w:rsid w:val="009E335C"/>
    <w:rsid w:val="009E54C1"/>
    <w:rsid w:val="009E5FA5"/>
    <w:rsid w:val="009F0F57"/>
    <w:rsid w:val="009F6B04"/>
    <w:rsid w:val="00A00804"/>
    <w:rsid w:val="00A06437"/>
    <w:rsid w:val="00A07573"/>
    <w:rsid w:val="00A12DF3"/>
    <w:rsid w:val="00A14BBA"/>
    <w:rsid w:val="00A16608"/>
    <w:rsid w:val="00A17964"/>
    <w:rsid w:val="00A23A43"/>
    <w:rsid w:val="00A2477A"/>
    <w:rsid w:val="00A3342B"/>
    <w:rsid w:val="00A334E6"/>
    <w:rsid w:val="00A357D4"/>
    <w:rsid w:val="00A37344"/>
    <w:rsid w:val="00A37B55"/>
    <w:rsid w:val="00A45E24"/>
    <w:rsid w:val="00A472A0"/>
    <w:rsid w:val="00A558F9"/>
    <w:rsid w:val="00A55C2A"/>
    <w:rsid w:val="00A60405"/>
    <w:rsid w:val="00A6130A"/>
    <w:rsid w:val="00A64E3A"/>
    <w:rsid w:val="00A64FFD"/>
    <w:rsid w:val="00A6752F"/>
    <w:rsid w:val="00A72746"/>
    <w:rsid w:val="00A74313"/>
    <w:rsid w:val="00A802E7"/>
    <w:rsid w:val="00A82676"/>
    <w:rsid w:val="00A84EC6"/>
    <w:rsid w:val="00A860F5"/>
    <w:rsid w:val="00A91737"/>
    <w:rsid w:val="00A945B5"/>
    <w:rsid w:val="00A954F8"/>
    <w:rsid w:val="00A97842"/>
    <w:rsid w:val="00AA2E12"/>
    <w:rsid w:val="00AA3DCC"/>
    <w:rsid w:val="00AA61DA"/>
    <w:rsid w:val="00AB3412"/>
    <w:rsid w:val="00AB3A4B"/>
    <w:rsid w:val="00AB4F3D"/>
    <w:rsid w:val="00AC2F89"/>
    <w:rsid w:val="00AC3907"/>
    <w:rsid w:val="00AC7450"/>
    <w:rsid w:val="00AD0A65"/>
    <w:rsid w:val="00AE0B45"/>
    <w:rsid w:val="00AE0C9C"/>
    <w:rsid w:val="00AE0F45"/>
    <w:rsid w:val="00AE6C1C"/>
    <w:rsid w:val="00AF5966"/>
    <w:rsid w:val="00B04A3E"/>
    <w:rsid w:val="00B04A83"/>
    <w:rsid w:val="00B115A5"/>
    <w:rsid w:val="00B117FA"/>
    <w:rsid w:val="00B12193"/>
    <w:rsid w:val="00B154BB"/>
    <w:rsid w:val="00B23FD1"/>
    <w:rsid w:val="00B23FFA"/>
    <w:rsid w:val="00B249A2"/>
    <w:rsid w:val="00B3433A"/>
    <w:rsid w:val="00B37C71"/>
    <w:rsid w:val="00B40D9C"/>
    <w:rsid w:val="00B43F71"/>
    <w:rsid w:val="00B53FC8"/>
    <w:rsid w:val="00B63475"/>
    <w:rsid w:val="00B66274"/>
    <w:rsid w:val="00B7197F"/>
    <w:rsid w:val="00B72B0E"/>
    <w:rsid w:val="00B73BD0"/>
    <w:rsid w:val="00B73DB9"/>
    <w:rsid w:val="00B804BC"/>
    <w:rsid w:val="00B806E8"/>
    <w:rsid w:val="00B80D19"/>
    <w:rsid w:val="00B81AA6"/>
    <w:rsid w:val="00B87004"/>
    <w:rsid w:val="00B9031B"/>
    <w:rsid w:val="00B9052D"/>
    <w:rsid w:val="00B93C1F"/>
    <w:rsid w:val="00B947E2"/>
    <w:rsid w:val="00BA13BB"/>
    <w:rsid w:val="00BA27C7"/>
    <w:rsid w:val="00BA2BB4"/>
    <w:rsid w:val="00BA669E"/>
    <w:rsid w:val="00BA7EDD"/>
    <w:rsid w:val="00BB0D2A"/>
    <w:rsid w:val="00BC032A"/>
    <w:rsid w:val="00BC116B"/>
    <w:rsid w:val="00BC2051"/>
    <w:rsid w:val="00BC5ED5"/>
    <w:rsid w:val="00BC7261"/>
    <w:rsid w:val="00BC7C8A"/>
    <w:rsid w:val="00BD23A1"/>
    <w:rsid w:val="00BD6450"/>
    <w:rsid w:val="00BE1433"/>
    <w:rsid w:val="00BE50A9"/>
    <w:rsid w:val="00BF6248"/>
    <w:rsid w:val="00C000E6"/>
    <w:rsid w:val="00C01A42"/>
    <w:rsid w:val="00C04549"/>
    <w:rsid w:val="00C07822"/>
    <w:rsid w:val="00C07B76"/>
    <w:rsid w:val="00C07C1D"/>
    <w:rsid w:val="00C10DB7"/>
    <w:rsid w:val="00C12C44"/>
    <w:rsid w:val="00C1449F"/>
    <w:rsid w:val="00C146E9"/>
    <w:rsid w:val="00C1507D"/>
    <w:rsid w:val="00C155F0"/>
    <w:rsid w:val="00C2011C"/>
    <w:rsid w:val="00C257AC"/>
    <w:rsid w:val="00C32BB3"/>
    <w:rsid w:val="00C35D38"/>
    <w:rsid w:val="00C40609"/>
    <w:rsid w:val="00C4157D"/>
    <w:rsid w:val="00C4446F"/>
    <w:rsid w:val="00C50D1A"/>
    <w:rsid w:val="00C510F2"/>
    <w:rsid w:val="00C5556A"/>
    <w:rsid w:val="00C566DE"/>
    <w:rsid w:val="00C577DE"/>
    <w:rsid w:val="00C62930"/>
    <w:rsid w:val="00C71D78"/>
    <w:rsid w:val="00C74DAC"/>
    <w:rsid w:val="00C76B88"/>
    <w:rsid w:val="00C76C6B"/>
    <w:rsid w:val="00C7787B"/>
    <w:rsid w:val="00C77D82"/>
    <w:rsid w:val="00C807D3"/>
    <w:rsid w:val="00C80FBF"/>
    <w:rsid w:val="00C835B3"/>
    <w:rsid w:val="00C870D3"/>
    <w:rsid w:val="00C878B5"/>
    <w:rsid w:val="00C90FB8"/>
    <w:rsid w:val="00C944F7"/>
    <w:rsid w:val="00C94A4E"/>
    <w:rsid w:val="00CA1040"/>
    <w:rsid w:val="00CA5C67"/>
    <w:rsid w:val="00CA644C"/>
    <w:rsid w:val="00CA68BF"/>
    <w:rsid w:val="00CB2505"/>
    <w:rsid w:val="00CB35C9"/>
    <w:rsid w:val="00CB40B3"/>
    <w:rsid w:val="00CB45E7"/>
    <w:rsid w:val="00CC6209"/>
    <w:rsid w:val="00CD6632"/>
    <w:rsid w:val="00CE2BD4"/>
    <w:rsid w:val="00CF12CC"/>
    <w:rsid w:val="00CF3327"/>
    <w:rsid w:val="00D032A7"/>
    <w:rsid w:val="00D10E11"/>
    <w:rsid w:val="00D10ED2"/>
    <w:rsid w:val="00D11345"/>
    <w:rsid w:val="00D17819"/>
    <w:rsid w:val="00D2172E"/>
    <w:rsid w:val="00D330B0"/>
    <w:rsid w:val="00D45336"/>
    <w:rsid w:val="00D506C3"/>
    <w:rsid w:val="00D508AB"/>
    <w:rsid w:val="00D5106B"/>
    <w:rsid w:val="00D60835"/>
    <w:rsid w:val="00D62AEB"/>
    <w:rsid w:val="00D62FC9"/>
    <w:rsid w:val="00D637B7"/>
    <w:rsid w:val="00D67E94"/>
    <w:rsid w:val="00D724C4"/>
    <w:rsid w:val="00D72E1E"/>
    <w:rsid w:val="00D7334C"/>
    <w:rsid w:val="00D74E53"/>
    <w:rsid w:val="00D7517A"/>
    <w:rsid w:val="00D75477"/>
    <w:rsid w:val="00D77FDB"/>
    <w:rsid w:val="00D819F7"/>
    <w:rsid w:val="00D8265E"/>
    <w:rsid w:val="00D83862"/>
    <w:rsid w:val="00D85192"/>
    <w:rsid w:val="00D918C1"/>
    <w:rsid w:val="00D92392"/>
    <w:rsid w:val="00D96356"/>
    <w:rsid w:val="00DA348C"/>
    <w:rsid w:val="00DA62EA"/>
    <w:rsid w:val="00DB2AC7"/>
    <w:rsid w:val="00DB31AA"/>
    <w:rsid w:val="00DC652D"/>
    <w:rsid w:val="00DD5933"/>
    <w:rsid w:val="00DD5EF9"/>
    <w:rsid w:val="00DD7398"/>
    <w:rsid w:val="00DE056A"/>
    <w:rsid w:val="00DE5BEE"/>
    <w:rsid w:val="00DF22BB"/>
    <w:rsid w:val="00E02A25"/>
    <w:rsid w:val="00E05C15"/>
    <w:rsid w:val="00E15014"/>
    <w:rsid w:val="00E22953"/>
    <w:rsid w:val="00E2427C"/>
    <w:rsid w:val="00E2510F"/>
    <w:rsid w:val="00E308F5"/>
    <w:rsid w:val="00E36298"/>
    <w:rsid w:val="00E412E6"/>
    <w:rsid w:val="00E41D68"/>
    <w:rsid w:val="00E4472D"/>
    <w:rsid w:val="00E47DD4"/>
    <w:rsid w:val="00E55BAD"/>
    <w:rsid w:val="00E6391B"/>
    <w:rsid w:val="00E66B2B"/>
    <w:rsid w:val="00E67DD3"/>
    <w:rsid w:val="00E72680"/>
    <w:rsid w:val="00E72A69"/>
    <w:rsid w:val="00E7423F"/>
    <w:rsid w:val="00E75072"/>
    <w:rsid w:val="00E81073"/>
    <w:rsid w:val="00E82A8A"/>
    <w:rsid w:val="00E84D1D"/>
    <w:rsid w:val="00E86F96"/>
    <w:rsid w:val="00E920EA"/>
    <w:rsid w:val="00E925A3"/>
    <w:rsid w:val="00E96A2D"/>
    <w:rsid w:val="00E96C03"/>
    <w:rsid w:val="00EA21AE"/>
    <w:rsid w:val="00EA5E91"/>
    <w:rsid w:val="00EA6557"/>
    <w:rsid w:val="00EA7042"/>
    <w:rsid w:val="00EB6592"/>
    <w:rsid w:val="00EB68C1"/>
    <w:rsid w:val="00ED09B1"/>
    <w:rsid w:val="00ED2163"/>
    <w:rsid w:val="00ED34C0"/>
    <w:rsid w:val="00ED55E6"/>
    <w:rsid w:val="00ED6470"/>
    <w:rsid w:val="00ED6CFC"/>
    <w:rsid w:val="00ED7E14"/>
    <w:rsid w:val="00EE0EE6"/>
    <w:rsid w:val="00EE16E3"/>
    <w:rsid w:val="00EE3191"/>
    <w:rsid w:val="00EE3257"/>
    <w:rsid w:val="00EE4CDC"/>
    <w:rsid w:val="00EE70A7"/>
    <w:rsid w:val="00EF0A90"/>
    <w:rsid w:val="00EF24C6"/>
    <w:rsid w:val="00EF3F7A"/>
    <w:rsid w:val="00F10983"/>
    <w:rsid w:val="00F11CCE"/>
    <w:rsid w:val="00F27402"/>
    <w:rsid w:val="00F36FF1"/>
    <w:rsid w:val="00F426E7"/>
    <w:rsid w:val="00F43B88"/>
    <w:rsid w:val="00F46218"/>
    <w:rsid w:val="00F539AA"/>
    <w:rsid w:val="00F55FDD"/>
    <w:rsid w:val="00F560EE"/>
    <w:rsid w:val="00F61CB4"/>
    <w:rsid w:val="00F720D8"/>
    <w:rsid w:val="00F7221A"/>
    <w:rsid w:val="00F72486"/>
    <w:rsid w:val="00F73E3B"/>
    <w:rsid w:val="00F75571"/>
    <w:rsid w:val="00F75A49"/>
    <w:rsid w:val="00F84D31"/>
    <w:rsid w:val="00F852F1"/>
    <w:rsid w:val="00F8604F"/>
    <w:rsid w:val="00F863D5"/>
    <w:rsid w:val="00F907AE"/>
    <w:rsid w:val="00F9164F"/>
    <w:rsid w:val="00F918CE"/>
    <w:rsid w:val="00F91DC3"/>
    <w:rsid w:val="00F92E2B"/>
    <w:rsid w:val="00FB7647"/>
    <w:rsid w:val="00FB76EF"/>
    <w:rsid w:val="00FC1B7C"/>
    <w:rsid w:val="00FC1CD5"/>
    <w:rsid w:val="00FC367F"/>
    <w:rsid w:val="00FC43A7"/>
    <w:rsid w:val="00FD1C55"/>
    <w:rsid w:val="00FD342E"/>
    <w:rsid w:val="00FD50C7"/>
    <w:rsid w:val="00FD6831"/>
    <w:rsid w:val="00FD7048"/>
    <w:rsid w:val="00FD71A6"/>
    <w:rsid w:val="00FE1930"/>
    <w:rsid w:val="00FE1CD2"/>
    <w:rsid w:val="00FE593D"/>
    <w:rsid w:val="00FF37E5"/>
    <w:rsid w:val="00FF4A81"/>
    <w:rsid w:val="00FF5605"/>
    <w:rsid w:val="013F4C43"/>
    <w:rsid w:val="02D70F6D"/>
    <w:rsid w:val="03CE86E1"/>
    <w:rsid w:val="03FAB4EE"/>
    <w:rsid w:val="0431EF2D"/>
    <w:rsid w:val="04E3486E"/>
    <w:rsid w:val="05F1701B"/>
    <w:rsid w:val="06094935"/>
    <w:rsid w:val="08FB5B90"/>
    <w:rsid w:val="0AABA3AE"/>
    <w:rsid w:val="0C041E39"/>
    <w:rsid w:val="0C637DAE"/>
    <w:rsid w:val="0D13BB06"/>
    <w:rsid w:val="0E0219A6"/>
    <w:rsid w:val="0ED818B5"/>
    <w:rsid w:val="0F416602"/>
    <w:rsid w:val="0F9643F5"/>
    <w:rsid w:val="139DA669"/>
    <w:rsid w:val="145203AF"/>
    <w:rsid w:val="15CED952"/>
    <w:rsid w:val="15DFD6D5"/>
    <w:rsid w:val="18A77913"/>
    <w:rsid w:val="18E14BB5"/>
    <w:rsid w:val="19405298"/>
    <w:rsid w:val="19733122"/>
    <w:rsid w:val="1A430C75"/>
    <w:rsid w:val="1ACFC57D"/>
    <w:rsid w:val="1C29D19C"/>
    <w:rsid w:val="1C7ABF20"/>
    <w:rsid w:val="1D9512C2"/>
    <w:rsid w:val="200F946C"/>
    <w:rsid w:val="22977A5D"/>
    <w:rsid w:val="22B9CA30"/>
    <w:rsid w:val="22DBC484"/>
    <w:rsid w:val="240D0361"/>
    <w:rsid w:val="2637F31A"/>
    <w:rsid w:val="27B83686"/>
    <w:rsid w:val="2AB472B5"/>
    <w:rsid w:val="2C65200D"/>
    <w:rsid w:val="2EA46562"/>
    <w:rsid w:val="2FE13340"/>
    <w:rsid w:val="30582473"/>
    <w:rsid w:val="322A2EBC"/>
    <w:rsid w:val="33C35676"/>
    <w:rsid w:val="33D4776D"/>
    <w:rsid w:val="35381AD6"/>
    <w:rsid w:val="375F723B"/>
    <w:rsid w:val="37FBC527"/>
    <w:rsid w:val="3807489B"/>
    <w:rsid w:val="383EEE88"/>
    <w:rsid w:val="39D52233"/>
    <w:rsid w:val="3AD76443"/>
    <w:rsid w:val="3B6CC826"/>
    <w:rsid w:val="3B70C065"/>
    <w:rsid w:val="3C8CBC10"/>
    <w:rsid w:val="3E27FF5F"/>
    <w:rsid w:val="3E61164F"/>
    <w:rsid w:val="3FB27A8D"/>
    <w:rsid w:val="3FC3C6C2"/>
    <w:rsid w:val="401A7F14"/>
    <w:rsid w:val="4142DCA0"/>
    <w:rsid w:val="424121FA"/>
    <w:rsid w:val="42BBA7C1"/>
    <w:rsid w:val="430D2B13"/>
    <w:rsid w:val="4371876D"/>
    <w:rsid w:val="43B80005"/>
    <w:rsid w:val="43BA96E9"/>
    <w:rsid w:val="44323AC1"/>
    <w:rsid w:val="4535100E"/>
    <w:rsid w:val="454EAD05"/>
    <w:rsid w:val="456F0226"/>
    <w:rsid w:val="491F53B5"/>
    <w:rsid w:val="4C8666E2"/>
    <w:rsid w:val="4EC8A3C8"/>
    <w:rsid w:val="4EF4BD56"/>
    <w:rsid w:val="5048D350"/>
    <w:rsid w:val="55C11633"/>
    <w:rsid w:val="56152216"/>
    <w:rsid w:val="563FD4A8"/>
    <w:rsid w:val="57A93296"/>
    <w:rsid w:val="58DDBF0C"/>
    <w:rsid w:val="5939B789"/>
    <w:rsid w:val="5963E079"/>
    <w:rsid w:val="59C8CFDE"/>
    <w:rsid w:val="59E4C84F"/>
    <w:rsid w:val="5C2A86D6"/>
    <w:rsid w:val="5DDCF4D2"/>
    <w:rsid w:val="5E3F4B79"/>
    <w:rsid w:val="5E74D2F4"/>
    <w:rsid w:val="5F478A5A"/>
    <w:rsid w:val="6287A26E"/>
    <w:rsid w:val="651FF48E"/>
    <w:rsid w:val="66BBC4EF"/>
    <w:rsid w:val="6762A468"/>
    <w:rsid w:val="6A4D7EB2"/>
    <w:rsid w:val="6B4EA71E"/>
    <w:rsid w:val="70426C00"/>
    <w:rsid w:val="713F478D"/>
    <w:rsid w:val="730E0F6F"/>
    <w:rsid w:val="73369494"/>
    <w:rsid w:val="74D8F2D2"/>
    <w:rsid w:val="7681BCCA"/>
    <w:rsid w:val="76B9CAE0"/>
    <w:rsid w:val="7913C3B2"/>
    <w:rsid w:val="7ADB0896"/>
    <w:rsid w:val="7AE2AB5E"/>
    <w:rsid w:val="7AF00C9A"/>
    <w:rsid w:val="7C002A26"/>
    <w:rsid w:val="7C9BC958"/>
    <w:rsid w:val="7CBD7E64"/>
    <w:rsid w:val="7D8CDA56"/>
    <w:rsid w:val="7F2A8ECB"/>
    <w:rsid w:val="7FBCF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5653"/>
  <w15:chartTrackingRefBased/>
  <w15:docId w15:val="{36C05020-654E-4080-8C02-D92992BD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37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73DB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73DB9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2C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42C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42C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2C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2C1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E119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E5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5BAD"/>
  </w:style>
  <w:style w:type="paragraph" w:styleId="Fuzeile">
    <w:name w:val="footer"/>
    <w:basedOn w:val="Standard"/>
    <w:link w:val="FuzeileZchn"/>
    <w:uiPriority w:val="99"/>
    <w:unhideWhenUsed/>
    <w:rsid w:val="00E5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5BAD"/>
  </w:style>
  <w:style w:type="paragraph" w:customStyle="1" w:styleId="Default">
    <w:name w:val="Default"/>
    <w:rsid w:val="00DC65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14808"/>
    <w:pPr>
      <w:spacing w:after="0" w:line="240" w:lineRule="auto"/>
      <w:ind w:left="720"/>
      <w:contextualSpacing/>
    </w:pPr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17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bsatz-Standardschriftart"/>
    <w:rsid w:val="00FF4A81"/>
  </w:style>
  <w:style w:type="character" w:styleId="NichtaufgelsteErwhnung">
    <w:name w:val="Unresolved Mention"/>
    <w:basedOn w:val="Absatz-Standardschriftart"/>
    <w:uiPriority w:val="99"/>
    <w:unhideWhenUsed/>
    <w:rsid w:val="007841CE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7841CE"/>
    <w:rPr>
      <w:color w:val="2B579A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804BC"/>
    <w:rPr>
      <w:color w:val="954F72" w:themeColor="followedHyperlink"/>
      <w:u w:val="single"/>
    </w:rPr>
  </w:style>
  <w:style w:type="paragraph" w:styleId="Titel">
    <w:name w:val="Title"/>
    <w:basedOn w:val="Standard"/>
    <w:next w:val="Standard"/>
    <w:link w:val="TitelZchn"/>
    <w:uiPriority w:val="99"/>
    <w:qFormat/>
    <w:rsid w:val="00375C14"/>
    <w:pPr>
      <w:pBdr>
        <w:bottom w:val="single" w:sz="8" w:space="4" w:color="2DA2BF"/>
      </w:pBdr>
      <w:spacing w:after="300" w:line="240" w:lineRule="auto"/>
      <w:contextualSpacing/>
    </w:pPr>
    <w:rPr>
      <w:rFonts w:ascii="Lucida Sans Unicode" w:eastAsia="Times New Roman" w:hAnsi="Lucida Sans Unicode" w:cs="Times New Roman"/>
      <w:color w:val="343434"/>
      <w:spacing w:val="5"/>
      <w:kern w:val="28"/>
      <w:sz w:val="52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99"/>
    <w:rsid w:val="00375C14"/>
    <w:rPr>
      <w:rFonts w:ascii="Lucida Sans Unicode" w:eastAsia="Times New Roman" w:hAnsi="Lucida Sans Unicode" w:cs="Times New Roman"/>
      <w:color w:val="343434"/>
      <w:spacing w:val="5"/>
      <w:kern w:val="28"/>
      <w:sz w:val="52"/>
      <w:szCs w:val="5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1839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690">
          <w:marLeft w:val="4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450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807">
          <w:marLeft w:val="4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510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941">
          <w:marLeft w:val="4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933">
          <w:marLeft w:val="4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066">
          <w:marLeft w:val="4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308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2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3" ma:contentTypeDescription="Ein neues Dokument erstellen." ma:contentTypeScope="" ma:versionID="88d7944a4af7b59df6e43075c4fb62f9">
  <xsd:schema xmlns:xsd="http://www.w3.org/2001/XMLSchema" xmlns:xs="http://www.w3.org/2001/XMLSchema" xmlns:p="http://schemas.microsoft.com/office/2006/metadata/properties" xmlns:ns2="2d076682-27a3-4304-b527-b918986f088e" targetNamespace="http://schemas.microsoft.com/office/2006/metadata/properties" ma:root="true" ma:fieldsID="bf70ef8be46e512f907086aad0c7564a" ns2:_="">
    <xsd:import namespace="2d076682-27a3-4304-b527-b918986f0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36C235-DC2B-4656-B113-405A1F775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249D5-385F-431D-8458-38DC47A20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6682-27a3-4304-b527-b918986f0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DF722-A6A1-4371-9BD1-7F7D3969B1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1262</Words>
  <Characters>7956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GA_NUB_Antrag_AZD3152_AstraZeneca.docx</vt:lpstr>
      <vt:lpstr>GA_NUB_Antrag_Benralizumab_AstraZeneca.docx</vt:lpstr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GA_NUB_Antrag_AZD3152_AstraZeneca.docx</dc:title>
  <dc:subject/>
  <dc:creator>von Glan, Morten</dc:creator>
  <cp:keywords/>
  <dc:description/>
  <cp:lastModifiedBy>Teresa Maurus</cp:lastModifiedBy>
  <cp:revision>12</cp:revision>
  <cp:lastPrinted>2022-09-16T14:28:00Z</cp:lastPrinted>
  <dcterms:created xsi:type="dcterms:W3CDTF">2023-10-16T12:26:00Z</dcterms:created>
  <dcterms:modified xsi:type="dcterms:W3CDTF">2023-10-16T12:37:00Z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0x01010054E8A8321EAC77429F0AE51B49A58B02</vt:lpwstr>
  </property>
  <property fmtid="{D5CDD505-2E9C-101B-9397-08002B2CF9AE}" pid="3" name="Department Tags">
    <vt:lpwstr>44;#RIA|7eeafe0b-8199-4a23-91a1-5f1175b5c8c8;#46;#Asthma|2508c632-1668-4f66-ae03-e1a66b2a04ff</vt:lpwstr>
  </property>
  <property fmtid="{D5CDD505-2E9C-101B-9397-08002B2CF9AE}" pid="4" name="MediaServiceImageTags">
    <vt:lpwstr/>
  </property>
</Properties>
</file>