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7342848E" w14:textId="77777777">
        <w:tc>
          <w:tcPr>
            <w:tcW w:w="9212" w:type="dxa"/>
          </w:tcPr>
          <w:p w14:paraId="3856C14D" w14:textId="1622708D" w:rsidR="008E6675" w:rsidRPr="00B035BA" w:rsidRDefault="008E6675" w:rsidP="002005A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 xml:space="preserve">Haben Sie externe Hilfestellungen </w:t>
            </w:r>
            <w:r w:rsidR="002333FF" w:rsidRPr="00B035BA">
              <w:rPr>
                <w:rFonts w:ascii="Arial Narrow" w:hAnsi="Arial Narrow" w:cs="Arial"/>
                <w:b/>
                <w:sz w:val="22"/>
                <w:szCs w:val="22"/>
              </w:rPr>
              <w:t xml:space="preserve">zum Ausfüllen der Formblätter </w:t>
            </w: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in Anspruch genommen</w:t>
            </w:r>
            <w:r w:rsidR="002005AF" w:rsidRPr="00B035BA">
              <w:rPr>
                <w:rFonts w:ascii="Arial Narrow" w:hAnsi="Arial Narrow" w:cs="Arial"/>
                <w:b/>
                <w:sz w:val="22"/>
                <w:szCs w:val="22"/>
              </w:rPr>
              <w:t>?</w:t>
            </w: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 xml:space="preserve">  Wenn ja, bitte geben Sie an, welche Hilfestellung</w:t>
            </w:r>
            <w:r w:rsidR="002005AF" w:rsidRPr="00B035BA">
              <w:rPr>
                <w:rFonts w:ascii="Arial Narrow" w:hAnsi="Arial Narrow" w:cs="Arial"/>
                <w:b/>
                <w:sz w:val="22"/>
                <w:szCs w:val="22"/>
              </w:rPr>
              <w:t xml:space="preserve"> Sie in Anspruch genommen haben</w:t>
            </w: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?</w:t>
            </w:r>
          </w:p>
        </w:tc>
      </w:tr>
      <w:tr w:rsidR="009B25E6" w:rsidRPr="00B035BA" w14:paraId="2315EEB9" w14:textId="77777777">
        <w:tc>
          <w:tcPr>
            <w:tcW w:w="9212" w:type="dxa"/>
          </w:tcPr>
          <w:p w14:paraId="59E436C4" w14:textId="4A891E57" w:rsidR="008E6675" w:rsidRPr="00B035BA" w:rsidRDefault="008E6675" w:rsidP="005638EB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Dieser Antrag wurde durch die deutsche Gesellschaft für Hämatologie und </w:t>
            </w:r>
            <w:r w:rsidR="00E92C57" w:rsidRPr="00B035BA">
              <w:rPr>
                <w:rFonts w:ascii="Arial Narrow" w:hAnsi="Arial Narrow" w:cs="Arial"/>
                <w:sz w:val="22"/>
                <w:szCs w:val="22"/>
              </w:rPr>
              <w:t xml:space="preserve">medizinische 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Onkologie e.V. </w:t>
            </w:r>
            <w:r w:rsidR="00A8424D" w:rsidRPr="00B035BA">
              <w:rPr>
                <w:rFonts w:ascii="Arial Narrow" w:hAnsi="Arial Narrow" w:cs="Arial"/>
                <w:sz w:val="22"/>
                <w:szCs w:val="22"/>
              </w:rPr>
              <w:t>und</w:t>
            </w:r>
            <w:r w:rsidR="002A0006" w:rsidRPr="00B035BA">
              <w:rPr>
                <w:rFonts w:ascii="Arial Narrow" w:hAnsi="Arial Narrow" w:cs="Arial"/>
                <w:sz w:val="22"/>
                <w:szCs w:val="22"/>
              </w:rPr>
              <w:t xml:space="preserve"> der</w:t>
            </w:r>
            <w:r w:rsidR="00A8424D" w:rsidRPr="00B035BA">
              <w:rPr>
                <w:rFonts w:ascii="Arial Narrow" w:hAnsi="Arial Narrow" w:cs="Arial"/>
                <w:sz w:val="22"/>
                <w:szCs w:val="22"/>
              </w:rPr>
              <w:t xml:space="preserve"> Deutsche Gesellschaft für Infektiologie e. V. 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vorformuliert. </w:t>
            </w:r>
          </w:p>
        </w:tc>
      </w:tr>
    </w:tbl>
    <w:p w14:paraId="1B73E9CE" w14:textId="77777777" w:rsidR="008E6675" w:rsidRPr="00B035BA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69DF06E3" w14:textId="77777777">
        <w:tc>
          <w:tcPr>
            <w:tcW w:w="9212" w:type="dxa"/>
          </w:tcPr>
          <w:p w14:paraId="48DD38F6" w14:textId="62BF7CF8" w:rsidR="008E6675" w:rsidRPr="00B035BA" w:rsidRDefault="008E6675" w:rsidP="005638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Angefragte Untersuchungs- und Beh</w:t>
            </w:r>
            <w:r w:rsidR="002333FF" w:rsidRPr="00B035BA">
              <w:rPr>
                <w:rFonts w:ascii="Arial Narrow" w:hAnsi="Arial Narrow" w:cs="Arial"/>
                <w:b/>
                <w:sz w:val="22"/>
                <w:szCs w:val="22"/>
              </w:rPr>
              <w:t>andlungsmethode</w:t>
            </w:r>
          </w:p>
        </w:tc>
      </w:tr>
      <w:tr w:rsidR="009B25E6" w:rsidRPr="00B035BA" w14:paraId="3534B4A0" w14:textId="77777777">
        <w:tc>
          <w:tcPr>
            <w:tcW w:w="9212" w:type="dxa"/>
          </w:tcPr>
          <w:p w14:paraId="2C182448" w14:textId="6AB51326" w:rsidR="008E6675" w:rsidRPr="00B035BA" w:rsidRDefault="00B92B9D" w:rsidP="005638EB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</w:p>
        </w:tc>
      </w:tr>
    </w:tbl>
    <w:p w14:paraId="42022921" w14:textId="77777777" w:rsidR="008E6675" w:rsidRPr="00B035BA" w:rsidRDefault="008E6675" w:rsidP="005638EB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16B6F275" w14:textId="77777777">
        <w:tc>
          <w:tcPr>
            <w:tcW w:w="9212" w:type="dxa"/>
          </w:tcPr>
          <w:p w14:paraId="67F0AA02" w14:textId="4EF70D85" w:rsidR="008E6675" w:rsidRPr="00B035BA" w:rsidRDefault="008E6675" w:rsidP="00596F9A">
            <w:pPr>
              <w:tabs>
                <w:tab w:val="left" w:pos="7465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Alternative Bezeichnung(en) der Methode</w:t>
            </w: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</w:p>
        </w:tc>
      </w:tr>
      <w:tr w:rsidR="009B25E6" w:rsidRPr="00B035BA" w14:paraId="6AA1CD49" w14:textId="77777777">
        <w:tc>
          <w:tcPr>
            <w:tcW w:w="9212" w:type="dxa"/>
          </w:tcPr>
          <w:p w14:paraId="03804348" w14:textId="3E49D970" w:rsidR="008E6675" w:rsidRPr="00B035BA" w:rsidRDefault="00B92B9D" w:rsidP="00B92B9D">
            <w:pPr>
              <w:tabs>
                <w:tab w:val="left" w:pos="7409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ZERBAXA</w:t>
            </w:r>
            <w:r w:rsidRPr="00B035BA">
              <w:rPr>
                <w:rFonts w:ascii="Arial Narrow" w:hAnsi="Arial Narrow" w:cs="Arial"/>
                <w:sz w:val="22"/>
                <w:szCs w:val="22"/>
                <w:vertAlign w:val="superscript"/>
              </w:rPr>
              <w:t>®</w:t>
            </w:r>
          </w:p>
        </w:tc>
      </w:tr>
    </w:tbl>
    <w:p w14:paraId="5C4D6932" w14:textId="77777777" w:rsidR="004C4F82" w:rsidRPr="00B035BA" w:rsidRDefault="004C4F8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6FC43EE4" w14:textId="77777777" w:rsidTr="004C4F8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0C9" w14:textId="48FE42C0" w:rsidR="004C4F82" w:rsidRPr="00B035BA" w:rsidRDefault="004C4F82" w:rsidP="004C4F82">
            <w:pPr>
              <w:tabs>
                <w:tab w:val="left" w:pos="7465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Beruht die neue Untersuchungs- und Behandlungsmethode vollständig oder in Teilen auf dem Einsatz eines Medizinproduktes?</w:t>
            </w: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</w:p>
        </w:tc>
      </w:tr>
      <w:tr w:rsidR="009B25E6" w:rsidRPr="00B035BA" w14:paraId="049FBCCE" w14:textId="77777777" w:rsidTr="004C4F8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A39" w14:textId="31E38994" w:rsidR="004C4F82" w:rsidRPr="00B035BA" w:rsidRDefault="008B7669" w:rsidP="008B7669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[</w:t>
            </w:r>
            <w:r w:rsidRPr="00B035BA">
              <w:rPr>
                <w:rFonts w:ascii="Arial Narrow" w:hAnsi="Arial Narrow" w:cs="Arial"/>
                <w:sz w:val="22"/>
                <w:szCs w:val="22"/>
                <w:highlight w:val="yellow"/>
              </w:rPr>
              <w:t>nein ankreuzen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>]</w:t>
            </w:r>
          </w:p>
        </w:tc>
      </w:tr>
    </w:tbl>
    <w:p w14:paraId="7F1AD41E" w14:textId="77777777" w:rsidR="008E6675" w:rsidRPr="00B035BA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5055E8B5" w14:textId="77777777" w:rsidTr="0036178C">
        <w:tc>
          <w:tcPr>
            <w:tcW w:w="9212" w:type="dxa"/>
          </w:tcPr>
          <w:p w14:paraId="43488653" w14:textId="648C9ED8" w:rsidR="00492AB4" w:rsidRPr="00B035BA" w:rsidRDefault="00492AB4" w:rsidP="006354B6">
            <w:pPr>
              <w:tabs>
                <w:tab w:val="left" w:pos="7465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Wurde für diese angefrag</w:t>
            </w:r>
            <w:r w:rsidR="00DC6CBD" w:rsidRPr="00B035BA">
              <w:rPr>
                <w:rFonts w:ascii="Arial Narrow" w:hAnsi="Arial Narrow" w:cs="Arial"/>
                <w:b/>
                <w:sz w:val="22"/>
                <w:szCs w:val="22"/>
              </w:rPr>
              <w:t>te Untersuchungs- und Behandlungsmethode von Ihrem Kranke</w:t>
            </w:r>
            <w:r w:rsidR="00DB14F4" w:rsidRPr="00B035BA">
              <w:rPr>
                <w:rFonts w:ascii="Arial Narrow" w:hAnsi="Arial Narrow" w:cs="Arial"/>
                <w:b/>
                <w:sz w:val="22"/>
                <w:szCs w:val="22"/>
              </w:rPr>
              <w:t>nhaus bereits vor dem 01.01.</w:t>
            </w:r>
            <w:r w:rsidR="00516AD4" w:rsidRPr="00B035BA">
              <w:rPr>
                <w:rFonts w:ascii="Arial Narrow" w:hAnsi="Arial Narrow" w:cs="Arial"/>
                <w:b/>
                <w:sz w:val="22"/>
                <w:szCs w:val="22"/>
              </w:rPr>
              <w:t>202</w:t>
            </w:r>
            <w:r w:rsidR="00807CC0" w:rsidRPr="00B035BA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="00DC6CBD" w:rsidRPr="00B035BA">
              <w:rPr>
                <w:rFonts w:ascii="Arial Narrow" w:hAnsi="Arial Narrow" w:cs="Arial"/>
                <w:b/>
                <w:sz w:val="22"/>
                <w:szCs w:val="22"/>
              </w:rPr>
              <w:t xml:space="preserve"> eine Anfrage gemäß §6 Abs. 2 </w:t>
            </w:r>
            <w:proofErr w:type="spellStart"/>
            <w:r w:rsidR="00DC6CBD" w:rsidRPr="00B035BA">
              <w:rPr>
                <w:rFonts w:ascii="Arial Narrow" w:hAnsi="Arial Narrow" w:cs="Arial"/>
                <w:b/>
                <w:sz w:val="22"/>
                <w:szCs w:val="22"/>
              </w:rPr>
              <w:t>KHEntG</w:t>
            </w:r>
            <w:proofErr w:type="spellEnd"/>
            <w:r w:rsidR="00DC6CBD" w:rsidRPr="00B035BA">
              <w:rPr>
                <w:rFonts w:ascii="Arial Narrow" w:hAnsi="Arial Narrow" w:cs="Arial"/>
                <w:b/>
                <w:sz w:val="22"/>
                <w:szCs w:val="22"/>
              </w:rPr>
              <w:t xml:space="preserve"> an das InEK übermittelt</w:t>
            </w:r>
            <w:r w:rsidR="002333FF" w:rsidRPr="00B035BA">
              <w:rPr>
                <w:rFonts w:ascii="Arial Narrow" w:hAnsi="Arial Narrow" w:cs="Arial"/>
                <w:b/>
                <w:sz w:val="22"/>
                <w:szCs w:val="22"/>
              </w:rPr>
              <w:t>?</w:t>
            </w:r>
          </w:p>
        </w:tc>
      </w:tr>
      <w:tr w:rsidR="009B25E6" w:rsidRPr="00B035BA" w14:paraId="3F239A32" w14:textId="77777777" w:rsidTr="0036178C">
        <w:tc>
          <w:tcPr>
            <w:tcW w:w="9212" w:type="dxa"/>
          </w:tcPr>
          <w:p w14:paraId="7DD0679B" w14:textId="7AFDABED" w:rsidR="00492AB4" w:rsidRPr="00B035BA" w:rsidRDefault="00B03AE7" w:rsidP="00B03AE7">
            <w:pPr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highlight w:val="yellow"/>
              </w:rPr>
              <w:t>[N</w:t>
            </w:r>
            <w:r w:rsidRPr="00DC6CBD">
              <w:rPr>
                <w:rFonts w:ascii="Arial Narrow" w:hAnsi="Arial Narrow"/>
                <w:sz w:val="22"/>
                <w:highlight w:val="yellow"/>
              </w:rPr>
              <w:t>ein</w:t>
            </w:r>
            <w:r w:rsidRPr="00ED79AA">
              <w:rPr>
                <w:rFonts w:ascii="Arial Narrow" w:hAnsi="Arial Narrow"/>
                <w:sz w:val="22"/>
                <w:highlight w:val="yellow"/>
              </w:rPr>
              <w:t xml:space="preserve"> ankreuzen</w:t>
            </w:r>
            <w:r>
              <w:rPr>
                <w:rFonts w:ascii="Arial Narrow" w:hAnsi="Arial Narrow"/>
                <w:sz w:val="22"/>
                <w:highlight w:val="yellow"/>
              </w:rPr>
              <w:t>, da Medikament bisher noch nicht beim InEK angefragt wurde.</w:t>
            </w:r>
            <w:r w:rsidRPr="00ED79AA">
              <w:rPr>
                <w:rFonts w:ascii="Arial Narrow" w:hAnsi="Arial Narrow"/>
                <w:sz w:val="22"/>
                <w:highlight w:val="yellow"/>
              </w:rPr>
              <w:t>]</w:t>
            </w:r>
          </w:p>
        </w:tc>
      </w:tr>
    </w:tbl>
    <w:p w14:paraId="53DF57CA" w14:textId="77777777" w:rsidR="00492AB4" w:rsidRPr="00B035BA" w:rsidRDefault="00492AB4" w:rsidP="005638EB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0823808B" w14:textId="77777777">
        <w:tc>
          <w:tcPr>
            <w:tcW w:w="9212" w:type="dxa"/>
          </w:tcPr>
          <w:p w14:paraId="3A37C23D" w14:textId="6AFD43C7" w:rsidR="008E6675" w:rsidRPr="00B035BA" w:rsidRDefault="008E6675" w:rsidP="005638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Beschreibung der neuen Methode</w:t>
            </w:r>
          </w:p>
        </w:tc>
      </w:tr>
      <w:tr w:rsidR="009B25E6" w:rsidRPr="00B035BA" w14:paraId="5696BA9D" w14:textId="77777777">
        <w:tc>
          <w:tcPr>
            <w:tcW w:w="9212" w:type="dxa"/>
          </w:tcPr>
          <w:p w14:paraId="60D2DC00" w14:textId="2A29F6B4" w:rsidR="00B92B9D" w:rsidRPr="00B035BA" w:rsidRDefault="00B92B9D" w:rsidP="00B92B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Wirkweise:</w:t>
            </w:r>
          </w:p>
          <w:p w14:paraId="144ECC23" w14:textId="77777777" w:rsidR="00B92B9D" w:rsidRPr="00B035BA" w:rsidRDefault="00B92B9D" w:rsidP="00B92B9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ist eine Kombination aus einem neuartigen Cephalosporin und einem etablierten ß-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Lactamase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Inhibitor, welche entwickelt wurde, um die zunehmende Resistenzbildung bei Infektionen mit Gram-negativen Bakterien zu adressieren.</w:t>
            </w:r>
          </w:p>
          <w:p w14:paraId="2DFA0FEA" w14:textId="77777777" w:rsidR="00B92B9D" w:rsidRPr="00B035BA" w:rsidRDefault="00B92B9D" w:rsidP="00B92B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Durch Bindung von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Ceftolozan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an Penicillin-Binde-Proteine wird die Synthese von Peptidoglykan der bakteriellen Zellwand gehemmt. Durch die Schwächung der Zellwand wirkt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bakterizid.</w:t>
            </w:r>
          </w:p>
          <w:p w14:paraId="6D415C7F" w14:textId="77777777" w:rsidR="00B92B9D" w:rsidRPr="00B035BA" w:rsidRDefault="00B92B9D" w:rsidP="00B92B9D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ADBCB46" w14:textId="3DADB3E1" w:rsidR="00977B41" w:rsidRPr="00B035BA" w:rsidRDefault="00B92B9D" w:rsidP="00B92B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Für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konnte eine bakterizide Wirkung sowohl in vitro als auch in vivo gegen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Enterobacter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cloacae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, Escherichia coli, Klebsiella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oxytoca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, Klebsiella pneumoniae, Proteus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mirabilis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, Pseudomonas aeruginosa, Streptococcus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anginosus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, Streptococcus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constellatus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und Streptococcus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salivarius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gezeigt werden.</w:t>
            </w:r>
          </w:p>
          <w:p w14:paraId="6163FF38" w14:textId="77777777" w:rsidR="00B92B9D" w:rsidRPr="00B035BA" w:rsidRDefault="00B92B9D" w:rsidP="00B92B9D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442F543" w14:textId="77777777" w:rsidR="00B92B9D" w:rsidRPr="00B035BA" w:rsidRDefault="00B92B9D" w:rsidP="00B92B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Evidenzlage:</w:t>
            </w:r>
          </w:p>
          <w:p w14:paraId="27C7F717" w14:textId="3E29B0A1" w:rsidR="00B92B9D" w:rsidRPr="00B035BA" w:rsidRDefault="00B92B9D" w:rsidP="00B92B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In einer Studie mit Patienten mit komplizierten intraabdominellen Infektionen</w:t>
            </w:r>
            <w:r w:rsidR="00080192" w:rsidRPr="00B035BA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proofErr w:type="spellStart"/>
            <w:r w:rsidR="00080192" w:rsidRPr="00B035BA">
              <w:rPr>
                <w:rFonts w:ascii="Arial Narrow" w:hAnsi="Arial Narrow" w:cs="Arial"/>
                <w:sz w:val="22"/>
                <w:szCs w:val="22"/>
              </w:rPr>
              <w:t>cIAI</w:t>
            </w:r>
            <w:proofErr w:type="spellEnd"/>
            <w:r w:rsidR="00080192" w:rsidRPr="00B035BA">
              <w:rPr>
                <w:rFonts w:ascii="Arial Narrow" w:hAnsi="Arial Narrow" w:cs="Arial"/>
                <w:sz w:val="22"/>
                <w:szCs w:val="22"/>
              </w:rPr>
              <w:t>)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waren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Appendixperforation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oder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perityphlitischer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Abszess die häufigste Diagnose, die bei 420/970 (43,3 %) der Patienten auftrat; 137/420 (32,6 %) dieser Patienten litten zu Studienbeginn an diffuser Peritonitis. Ungefähr 82 % aller Patienten hatten zu Studienbeginn einen APACHE-II-Score von &lt; 10 (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Acute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Physiology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and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Chronic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Health Evaluation II) und 2,3 % der Patienten hatten eine Bakteriämie. F</w:t>
            </w:r>
            <w:r w:rsidR="00080192" w:rsidRPr="00B035BA">
              <w:rPr>
                <w:rFonts w:ascii="Arial Narrow" w:hAnsi="Arial Narrow" w:cs="Arial"/>
                <w:sz w:val="22"/>
                <w:szCs w:val="22"/>
              </w:rPr>
              <w:t xml:space="preserve">ür 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>die klinisch evaluierbaren Patienten (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clinically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evaluable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, CE) betrugen die klinischen Heilungsraten unter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bei den 293 Patienten unter 65 Jahren 95,9 % und bei den 82 Patienten ab 65 Jahren 87,8 %.</w:t>
            </w:r>
          </w:p>
          <w:p w14:paraId="7D094FDB" w14:textId="62AC6F66" w:rsidR="00B92B9D" w:rsidRPr="00B035BA" w:rsidRDefault="00B92B9D" w:rsidP="00B92B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Klinische Daten zur Wirksamkeit bei Patienten mit komplizierten unteren Harnwegsinfektionen</w:t>
            </w:r>
            <w:r w:rsidR="00080192" w:rsidRPr="00B035BA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proofErr w:type="spellStart"/>
            <w:r w:rsidR="00080192" w:rsidRPr="00B035BA">
              <w:rPr>
                <w:rFonts w:ascii="Arial Narrow" w:hAnsi="Arial Narrow" w:cs="Arial"/>
                <w:sz w:val="22"/>
                <w:szCs w:val="22"/>
              </w:rPr>
              <w:t>cIUTI</w:t>
            </w:r>
            <w:proofErr w:type="spellEnd"/>
            <w:r w:rsidR="00080192" w:rsidRPr="00B035BA">
              <w:rPr>
                <w:rFonts w:ascii="Arial Narrow" w:hAnsi="Arial Narrow" w:cs="Arial"/>
                <w:sz w:val="22"/>
                <w:szCs w:val="22"/>
              </w:rPr>
              <w:t>)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sind begrenzt. In einer randomisierten klinischen Studie mit aktiver Kontrolle hatten 18,2 % (126/693) der mikrobiologisch evaluierbaren (ME) Patienten komplizierte untere Harnwegsinfektionen (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complicated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lower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urinary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tract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infection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cLUTI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). Darunter waren 60/126 Patienten, die mit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behandelt wurden. Einer</w:t>
            </w:r>
            <w:r w:rsidR="0052516C"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>dieser 60 Patienten hatte zu Studienbeginn eine Bakteriämie.</w:t>
            </w:r>
          </w:p>
          <w:p w14:paraId="495FD776" w14:textId="77777777" w:rsidR="00864553" w:rsidRPr="00B035BA" w:rsidRDefault="00864553" w:rsidP="00B92B9D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E01AFE3" w14:textId="61814B23" w:rsidR="00864553" w:rsidRPr="00B035BA" w:rsidRDefault="00864553" w:rsidP="00B92B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Quellen: </w:t>
            </w:r>
          </w:p>
          <w:p w14:paraId="5D2B84B1" w14:textId="52C58314" w:rsidR="00085664" w:rsidRPr="00B035BA" w:rsidRDefault="00355AEE" w:rsidP="00864553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European Medicines Agency (EMA). </w:t>
            </w:r>
            <w:proofErr w:type="spellStart"/>
            <w:r w:rsidRPr="00B035BA">
              <w:rPr>
                <w:rFonts w:ascii="Arial Narrow" w:hAnsi="Arial Narrow" w:cs="Arial"/>
                <w:i/>
                <w:iCs/>
                <w:sz w:val="22"/>
                <w:szCs w:val="22"/>
                <w:lang w:val="en-US"/>
              </w:rPr>
              <w:t>Zerbaxa</w:t>
            </w:r>
            <w:proofErr w:type="spellEnd"/>
            <w:r w:rsidRPr="00B035BA">
              <w:rPr>
                <w:rFonts w:ascii="Arial Narrow" w:hAnsi="Arial Narrow" w:cs="Arial"/>
                <w:i/>
                <w:iCs/>
                <w:sz w:val="22"/>
                <w:szCs w:val="22"/>
                <w:lang w:val="en-US"/>
              </w:rPr>
              <w:t xml:space="preserve"> – Summary of Product Characteristics (SmPC)</w:t>
            </w:r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. 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London: European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Commission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; 2018. Verfügbar unter: </w:t>
            </w:r>
            <w:r w:rsidR="00564E55" w:rsidRPr="00B035BA">
              <w:rPr>
                <w:rFonts w:ascii="Arial Narrow" w:hAnsi="Arial Narrow"/>
                <w:sz w:val="22"/>
                <w:szCs w:val="22"/>
              </w:rPr>
              <w:t>https://ec.europa.eu/health/documents/community-register/2018/20180508140944/anx_140944_en.pdf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[Zugriff am 12. </w:t>
            </w:r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>Sept 2025].</w:t>
            </w:r>
          </w:p>
          <w:p w14:paraId="03B07F3E" w14:textId="7A850C08" w:rsidR="0088770D" w:rsidRPr="00B035BA" w:rsidRDefault="00764630" w:rsidP="00864553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>Solomkin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J, et al.,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>Ceftolozane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>/Tazobactam Plus Metronidazole for Complicated Intra-abdominal Infections in an Era of Multidrug Resistance: Results From a Randomized, Double-Blind, Phase 3 Trial (ASPECT-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>cIAI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). Clin Infect Dis. 2015 May 15;60(10):1462-71.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>doi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>: 10.1093/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>cid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/civ097.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>Epub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2015 Feb 10. PMID: 25670823; PMCID: PMC4412191.</w:t>
            </w:r>
          </w:p>
          <w:p w14:paraId="5C9C411C" w14:textId="702D3D83" w:rsidR="00EF7D5E" w:rsidRPr="00B035BA" w:rsidRDefault="00EF7D5E" w:rsidP="00C642BD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>Wagenlehner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FM et al.,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>Ceftolozane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-tazobactam compared with levofloxacin in the treatment of complicated urinary-tract infections, including pyelonephritis: a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>randomised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>, double-blind, phase 3 trial (ASPECT-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>cUTI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). Lancet. 2015 May 16;385(9981):1949-56.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>doi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: 10.1016/S0140-6736(14)62220-0.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>Epub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2015 Apr 27. PMID: 25931244.</w:t>
            </w:r>
          </w:p>
          <w:p w14:paraId="694985F5" w14:textId="77777777" w:rsidR="00B92B9D" w:rsidRPr="00B035BA" w:rsidRDefault="00B92B9D" w:rsidP="00B92B9D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14:paraId="44A4FC84" w14:textId="24D9CA22" w:rsidR="00B92B9D" w:rsidRPr="00B035BA" w:rsidRDefault="00B92B9D" w:rsidP="00B92B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Dos</w:t>
            </w:r>
            <w:r w:rsidR="00996496" w:rsidRPr="00B035BA">
              <w:rPr>
                <w:rFonts w:ascii="Arial Narrow" w:hAnsi="Arial Narrow" w:cs="Arial"/>
                <w:sz w:val="22"/>
                <w:szCs w:val="22"/>
              </w:rPr>
              <w:t xml:space="preserve">ierung: </w:t>
            </w:r>
          </w:p>
          <w:p w14:paraId="63CAE2D9" w14:textId="2588E5FB" w:rsidR="00FA13E0" w:rsidRPr="00B035BA" w:rsidRDefault="00941BB5" w:rsidP="00B92B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Bei Erwachsenen Patienten (ab 18 Jahren) mit einer Kreatin-Clearance </w:t>
            </w:r>
            <w:r w:rsidR="00D670C4" w:rsidRPr="00B035BA">
              <w:rPr>
                <w:rFonts w:ascii="Arial Narrow" w:hAnsi="Arial Narrow" w:cs="Arial"/>
                <w:sz w:val="22"/>
                <w:szCs w:val="22"/>
              </w:rPr>
              <w:t>&gt;50 ml/min</w:t>
            </w:r>
            <w:r w:rsidR="00D4748E" w:rsidRPr="00B035BA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</w:p>
          <w:p w14:paraId="5D88D74A" w14:textId="712E0C47" w:rsidR="00080192" w:rsidRPr="00B035BA" w:rsidRDefault="00B92B9D" w:rsidP="00B92B9D">
            <w:pPr>
              <w:tabs>
                <w:tab w:val="left" w:pos="5809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Zur Behandlung von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cIAI</w:t>
            </w:r>
            <w:r w:rsidR="00080192" w:rsidRPr="00B035BA">
              <w:rPr>
                <w:rFonts w:ascii="Arial Narrow" w:hAnsi="Arial Narrow" w:cs="Arial"/>
                <w:sz w:val="22"/>
                <w:szCs w:val="22"/>
              </w:rPr>
              <w:t>oder</w:t>
            </w:r>
            <w:proofErr w:type="spellEnd"/>
            <w:r w:rsidR="00080192" w:rsidRPr="00B035BA">
              <w:rPr>
                <w:rFonts w:ascii="Arial Narrow" w:hAnsi="Arial Narrow" w:cs="Arial"/>
                <w:sz w:val="22"/>
                <w:szCs w:val="22"/>
              </w:rPr>
              <w:t xml:space="preserve"> der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cUTI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wird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alle 8 Stunden (1g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Ceftolozan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/ 0,5g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Tazobaktam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>) verabreicht.</w:t>
            </w:r>
            <w:r w:rsidR="00716B07" w:rsidRPr="00B035BA">
              <w:rPr>
                <w:rFonts w:ascii="Arial Narrow" w:hAnsi="Arial Narrow" w:cs="Arial"/>
                <w:sz w:val="22"/>
                <w:szCs w:val="22"/>
              </w:rPr>
              <w:t xml:space="preserve"> Die </w:t>
            </w:r>
            <w:proofErr w:type="spellStart"/>
            <w:r w:rsidR="00716B07" w:rsidRPr="00B035BA">
              <w:rPr>
                <w:rFonts w:ascii="Arial Narrow" w:hAnsi="Arial Narrow" w:cs="Arial"/>
                <w:sz w:val="22"/>
                <w:szCs w:val="22"/>
              </w:rPr>
              <w:t>Behandlugsdauer</w:t>
            </w:r>
            <w:proofErr w:type="spellEnd"/>
            <w:r w:rsidR="00716B07" w:rsidRPr="00B035BA">
              <w:rPr>
                <w:rFonts w:ascii="Arial Narrow" w:hAnsi="Arial Narrow" w:cs="Arial"/>
                <w:sz w:val="22"/>
                <w:szCs w:val="22"/>
              </w:rPr>
              <w:t xml:space="preserve"> beträgt 4-14 Tage.</w:t>
            </w:r>
          </w:p>
          <w:p w14:paraId="2CAE700D" w14:textId="7D7E8850" w:rsidR="00FB5F17" w:rsidRPr="00B035BA" w:rsidRDefault="00FB5F17" w:rsidP="00B92B9D">
            <w:pPr>
              <w:tabs>
                <w:tab w:val="left" w:pos="5809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Zur Behandlung von komplizierten Harnwegsinfektion</w:t>
            </w:r>
            <w:r w:rsidR="00BE02AB" w:rsidRPr="00B035BA">
              <w:rPr>
                <w:rFonts w:ascii="Arial Narrow" w:hAnsi="Arial Narrow" w:cs="Arial"/>
                <w:sz w:val="22"/>
                <w:szCs w:val="22"/>
              </w:rPr>
              <w:t>en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(akute Pyelonephritis) </w:t>
            </w:r>
            <w:r w:rsidR="00B53AA0" w:rsidRPr="00B035BA">
              <w:rPr>
                <w:rFonts w:ascii="Arial Narrow" w:hAnsi="Arial Narrow" w:cs="Arial"/>
                <w:sz w:val="22"/>
                <w:szCs w:val="22"/>
              </w:rPr>
              <w:t>kann das Medikament alle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8</w:t>
            </w:r>
            <w:r w:rsidR="00B53AA0" w:rsidRPr="00B035BA">
              <w:rPr>
                <w:rFonts w:ascii="Arial Narrow" w:hAnsi="Arial Narrow" w:cs="Arial"/>
                <w:sz w:val="22"/>
                <w:szCs w:val="22"/>
              </w:rPr>
              <w:t xml:space="preserve"> Stunden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B53AA0" w:rsidRPr="00B035BA">
              <w:rPr>
                <w:rFonts w:ascii="Arial Narrow" w:hAnsi="Arial Narrow" w:cs="Arial"/>
                <w:sz w:val="22"/>
                <w:szCs w:val="22"/>
              </w:rPr>
              <w:t>(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1 g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Ceftolozan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/0,5 g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Tazobactam</w:t>
            </w:r>
            <w:proofErr w:type="spellEnd"/>
            <w:r w:rsidR="00B53AA0" w:rsidRPr="00B035BA">
              <w:rPr>
                <w:rFonts w:ascii="Arial Narrow" w:hAnsi="Arial Narrow" w:cs="Arial"/>
                <w:sz w:val="22"/>
                <w:szCs w:val="22"/>
              </w:rPr>
              <w:t>) verabreicht werden</w:t>
            </w:r>
            <w:r w:rsidR="008926F2" w:rsidRPr="00B035BA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1E7E8C" w:rsidRPr="00B035BA">
              <w:rPr>
                <w:rFonts w:ascii="Arial Narrow" w:hAnsi="Arial Narrow" w:cs="Arial"/>
                <w:sz w:val="22"/>
                <w:szCs w:val="22"/>
              </w:rPr>
              <w:t xml:space="preserve"> Die </w:t>
            </w:r>
            <w:proofErr w:type="spellStart"/>
            <w:r w:rsidR="001E7E8C" w:rsidRPr="00B035BA">
              <w:rPr>
                <w:rFonts w:ascii="Arial Narrow" w:hAnsi="Arial Narrow" w:cs="Arial"/>
                <w:sz w:val="22"/>
                <w:szCs w:val="22"/>
              </w:rPr>
              <w:t>Behandlugsdauer</w:t>
            </w:r>
            <w:proofErr w:type="spellEnd"/>
            <w:r w:rsidR="001E7E8C" w:rsidRPr="00B035BA">
              <w:rPr>
                <w:rFonts w:ascii="Arial Narrow" w:hAnsi="Arial Narrow" w:cs="Arial"/>
                <w:sz w:val="22"/>
                <w:szCs w:val="22"/>
              </w:rPr>
              <w:t xml:space="preserve"> beträgt 7 Tage. </w:t>
            </w:r>
          </w:p>
          <w:p w14:paraId="162A5372" w14:textId="77777777" w:rsidR="00DB14F4" w:rsidRPr="00B035BA" w:rsidRDefault="00B92B9D" w:rsidP="00D02887">
            <w:pPr>
              <w:tabs>
                <w:tab w:val="left" w:pos="5809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Die Dosis für die krankenhausassoziierten Pneumonien einschließlich der beatmungsassoziierten Pneumonie beträgt 2g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Ceftolozan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/ 1 g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Tazobactam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alle 8 Stunden</w:t>
            </w:r>
            <w:r w:rsidR="00846963" w:rsidRPr="00B035BA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1E7E8C" w:rsidRPr="00B035BA">
              <w:rPr>
                <w:rFonts w:ascii="Arial Narrow" w:hAnsi="Arial Narrow" w:cs="Arial"/>
                <w:sz w:val="22"/>
                <w:szCs w:val="22"/>
              </w:rPr>
              <w:t xml:space="preserve"> Die </w:t>
            </w:r>
            <w:proofErr w:type="spellStart"/>
            <w:r w:rsidR="001E7E8C" w:rsidRPr="00B035BA">
              <w:rPr>
                <w:rFonts w:ascii="Arial Narrow" w:hAnsi="Arial Narrow" w:cs="Arial"/>
                <w:sz w:val="22"/>
                <w:szCs w:val="22"/>
              </w:rPr>
              <w:t>Behandlugsdauer</w:t>
            </w:r>
            <w:proofErr w:type="spellEnd"/>
            <w:r w:rsidR="001E7E8C" w:rsidRPr="00B035BA">
              <w:rPr>
                <w:rFonts w:ascii="Arial Narrow" w:hAnsi="Arial Narrow" w:cs="Arial"/>
                <w:sz w:val="22"/>
                <w:szCs w:val="22"/>
              </w:rPr>
              <w:t xml:space="preserve"> beträgt </w:t>
            </w:r>
            <w:r w:rsidR="00FA13E0" w:rsidRPr="00B035BA">
              <w:rPr>
                <w:rFonts w:ascii="Arial Narrow" w:hAnsi="Arial Narrow" w:cs="Arial"/>
                <w:sz w:val="22"/>
                <w:szCs w:val="22"/>
              </w:rPr>
              <w:t xml:space="preserve">8-14 Tage. </w:t>
            </w:r>
          </w:p>
          <w:p w14:paraId="29B38289" w14:textId="77777777" w:rsidR="00D4748E" w:rsidRPr="00B035BA" w:rsidRDefault="00D4748E" w:rsidP="00D02887">
            <w:pPr>
              <w:tabs>
                <w:tab w:val="left" w:pos="5809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4681A599" w14:textId="653D717B" w:rsidR="00D4748E" w:rsidRPr="00B035BA" w:rsidRDefault="00D4748E" w:rsidP="00D474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Bei pädiatrischen Patienten (ab Geburt </w:t>
            </w:r>
            <w:r w:rsidR="006A0489" w:rsidRPr="00B035BA">
              <w:rPr>
                <w:rFonts w:ascii="Arial Narrow" w:hAnsi="Arial Narrow" w:cs="Arial"/>
                <w:sz w:val="22"/>
                <w:szCs w:val="22"/>
              </w:rPr>
              <w:t>bis unter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18 Jahren) </w:t>
            </w:r>
            <w:r w:rsidR="006A0489" w:rsidRPr="00B035BA">
              <w:rPr>
                <w:rFonts w:ascii="Arial Narrow" w:hAnsi="Arial Narrow" w:cs="Arial"/>
                <w:sz w:val="22"/>
                <w:szCs w:val="22"/>
              </w:rPr>
              <w:t>mit einer geschätzten glomerulären Filtrationsrate (</w:t>
            </w:r>
            <w:proofErr w:type="spellStart"/>
            <w:r w:rsidR="006A0489" w:rsidRPr="00B035BA">
              <w:rPr>
                <w:rFonts w:ascii="Arial Narrow" w:hAnsi="Arial Narrow" w:cs="Arial"/>
                <w:sz w:val="22"/>
                <w:szCs w:val="22"/>
              </w:rPr>
              <w:t>eGFR</w:t>
            </w:r>
            <w:proofErr w:type="spellEnd"/>
            <w:r w:rsidR="006A0489" w:rsidRPr="00B035BA">
              <w:rPr>
                <w:rFonts w:ascii="Arial Narrow" w:hAnsi="Arial Narrow" w:cs="Arial"/>
                <w:sz w:val="22"/>
                <w:szCs w:val="22"/>
              </w:rPr>
              <w:t>)** &gt; 50 ml/min/1,73 m2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</w:p>
          <w:p w14:paraId="76BAC9CD" w14:textId="0379D8F3" w:rsidR="00D4748E" w:rsidRPr="00B035BA" w:rsidRDefault="00D4748E" w:rsidP="00D4748E">
            <w:pPr>
              <w:tabs>
                <w:tab w:val="left" w:pos="5809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Zur Behandlung von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cIAIoder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der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cUTI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wird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alle 8 Stunden (</w:t>
            </w:r>
            <w:r w:rsidR="00137901" w:rsidRPr="00B035BA">
              <w:rPr>
                <w:rFonts w:ascii="Arial Narrow" w:hAnsi="Arial Narrow" w:cs="Arial"/>
                <w:sz w:val="22"/>
                <w:szCs w:val="22"/>
              </w:rPr>
              <w:t xml:space="preserve">20 mg/kg </w:t>
            </w:r>
            <w:proofErr w:type="spellStart"/>
            <w:r w:rsidR="00137901" w:rsidRPr="00B035BA">
              <w:rPr>
                <w:rFonts w:ascii="Arial Narrow" w:hAnsi="Arial Narrow" w:cs="Arial"/>
                <w:sz w:val="22"/>
                <w:szCs w:val="22"/>
              </w:rPr>
              <w:t>Ceftolozan</w:t>
            </w:r>
            <w:proofErr w:type="spellEnd"/>
            <w:r w:rsidR="00137901" w:rsidRPr="00B035BA">
              <w:rPr>
                <w:rFonts w:ascii="Arial Narrow" w:hAnsi="Arial Narrow" w:cs="Arial"/>
                <w:sz w:val="22"/>
                <w:szCs w:val="22"/>
              </w:rPr>
              <w:t xml:space="preserve">/10 mg/kg </w:t>
            </w:r>
            <w:proofErr w:type="spellStart"/>
            <w:r w:rsidR="00137901" w:rsidRPr="00B035BA">
              <w:rPr>
                <w:rFonts w:ascii="Arial Narrow" w:hAnsi="Arial Narrow" w:cs="Arial"/>
                <w:sz w:val="22"/>
                <w:szCs w:val="22"/>
              </w:rPr>
              <w:t>Tazobactam</w:t>
            </w:r>
            <w:proofErr w:type="spellEnd"/>
            <w:r w:rsidR="00137901" w:rsidRPr="00B035BA">
              <w:rPr>
                <w:rFonts w:ascii="Arial Narrow" w:hAnsi="Arial Narrow" w:cs="Arial"/>
                <w:sz w:val="22"/>
                <w:szCs w:val="22"/>
              </w:rPr>
              <w:t xml:space="preserve"> bis zu einer Höchstdosis von 1 g </w:t>
            </w:r>
            <w:proofErr w:type="spellStart"/>
            <w:r w:rsidR="00137901" w:rsidRPr="00B035BA">
              <w:rPr>
                <w:rFonts w:ascii="Arial Narrow" w:hAnsi="Arial Narrow" w:cs="Arial"/>
                <w:sz w:val="22"/>
                <w:szCs w:val="22"/>
              </w:rPr>
              <w:t>Ceftolozan</w:t>
            </w:r>
            <w:proofErr w:type="spellEnd"/>
            <w:r w:rsidR="00137901" w:rsidRPr="00B035BA">
              <w:rPr>
                <w:rFonts w:ascii="Arial Narrow" w:hAnsi="Arial Narrow" w:cs="Arial"/>
                <w:sz w:val="22"/>
                <w:szCs w:val="22"/>
              </w:rPr>
              <w:t xml:space="preserve">/0,5 g </w:t>
            </w:r>
            <w:proofErr w:type="spellStart"/>
            <w:r w:rsidR="00137901" w:rsidRPr="00B035BA">
              <w:rPr>
                <w:rFonts w:ascii="Arial Narrow" w:hAnsi="Arial Narrow" w:cs="Arial"/>
                <w:sz w:val="22"/>
                <w:szCs w:val="22"/>
              </w:rPr>
              <w:t>Tazobactam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) verabreicht. Die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Behandlugsdauer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beträgt </w:t>
            </w:r>
            <w:r w:rsidR="00137901" w:rsidRPr="00B035BA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>-14 Tage.</w:t>
            </w:r>
          </w:p>
          <w:p w14:paraId="0AF79188" w14:textId="7A4CB7DC" w:rsidR="00D4748E" w:rsidRPr="00B035BA" w:rsidRDefault="00D4748E" w:rsidP="00D4748E">
            <w:pPr>
              <w:tabs>
                <w:tab w:val="left" w:pos="5809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Zur Behandlung von komplizierten Harnwegsinfektionen (akute Pyelonephritis) kann das Medikament alle 8 Stunden (</w:t>
            </w:r>
            <w:r w:rsidR="00600959" w:rsidRPr="00B035BA">
              <w:rPr>
                <w:rFonts w:ascii="Arial Narrow" w:hAnsi="Arial Narrow" w:cs="Arial"/>
                <w:sz w:val="22"/>
                <w:szCs w:val="22"/>
              </w:rPr>
              <w:t xml:space="preserve">20 mg/kg </w:t>
            </w:r>
            <w:proofErr w:type="spellStart"/>
            <w:r w:rsidR="00600959" w:rsidRPr="00B035BA">
              <w:rPr>
                <w:rFonts w:ascii="Arial Narrow" w:hAnsi="Arial Narrow" w:cs="Arial"/>
                <w:sz w:val="22"/>
                <w:szCs w:val="22"/>
              </w:rPr>
              <w:t>Ceftolozan</w:t>
            </w:r>
            <w:proofErr w:type="spellEnd"/>
            <w:r w:rsidR="00600959" w:rsidRPr="00B035BA">
              <w:rPr>
                <w:rFonts w:ascii="Arial Narrow" w:hAnsi="Arial Narrow" w:cs="Arial"/>
                <w:sz w:val="22"/>
                <w:szCs w:val="22"/>
              </w:rPr>
              <w:t xml:space="preserve">/10 mg/kg </w:t>
            </w:r>
            <w:proofErr w:type="spellStart"/>
            <w:r w:rsidR="00600959" w:rsidRPr="00B035BA">
              <w:rPr>
                <w:rFonts w:ascii="Arial Narrow" w:hAnsi="Arial Narrow" w:cs="Arial"/>
                <w:sz w:val="22"/>
                <w:szCs w:val="22"/>
              </w:rPr>
              <w:t>Tazobactam</w:t>
            </w:r>
            <w:proofErr w:type="spellEnd"/>
            <w:r w:rsidR="00600959" w:rsidRPr="00B035BA">
              <w:rPr>
                <w:rFonts w:ascii="Arial Narrow" w:hAnsi="Arial Narrow" w:cs="Arial"/>
                <w:sz w:val="22"/>
                <w:szCs w:val="22"/>
              </w:rPr>
              <w:t xml:space="preserve"> bis zu einer Höchstdosis von 1 g </w:t>
            </w:r>
            <w:proofErr w:type="spellStart"/>
            <w:r w:rsidR="00600959" w:rsidRPr="00B035BA">
              <w:rPr>
                <w:rFonts w:ascii="Arial Narrow" w:hAnsi="Arial Narrow" w:cs="Arial"/>
                <w:sz w:val="22"/>
                <w:szCs w:val="22"/>
              </w:rPr>
              <w:t>Ceftolozan</w:t>
            </w:r>
            <w:proofErr w:type="spellEnd"/>
            <w:r w:rsidR="00600959" w:rsidRPr="00B035BA">
              <w:rPr>
                <w:rFonts w:ascii="Arial Narrow" w:hAnsi="Arial Narrow" w:cs="Arial"/>
                <w:sz w:val="22"/>
                <w:szCs w:val="22"/>
              </w:rPr>
              <w:t xml:space="preserve">/0,5 g </w:t>
            </w:r>
            <w:proofErr w:type="spellStart"/>
            <w:r w:rsidR="00600959" w:rsidRPr="00B035BA">
              <w:rPr>
                <w:rFonts w:ascii="Arial Narrow" w:hAnsi="Arial Narrow" w:cs="Arial"/>
                <w:sz w:val="22"/>
                <w:szCs w:val="22"/>
              </w:rPr>
              <w:t>Tazobactam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) verabreicht werden. Die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Behandlugsdauer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beträgt 7</w:t>
            </w:r>
            <w:r w:rsidR="00600959" w:rsidRPr="00B035BA">
              <w:rPr>
                <w:rFonts w:ascii="Arial Narrow" w:hAnsi="Arial Narrow" w:cs="Arial"/>
                <w:sz w:val="22"/>
                <w:szCs w:val="22"/>
              </w:rPr>
              <w:t>-14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Tage. </w:t>
            </w:r>
          </w:p>
        </w:tc>
      </w:tr>
    </w:tbl>
    <w:p w14:paraId="6F81F951" w14:textId="77777777" w:rsidR="008E6675" w:rsidRPr="00B035BA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73F33158" w14:textId="77777777" w:rsidTr="00B92B9D">
        <w:tc>
          <w:tcPr>
            <w:tcW w:w="9212" w:type="dxa"/>
          </w:tcPr>
          <w:p w14:paraId="684681EC" w14:textId="5FEC033F" w:rsidR="008E6675" w:rsidRPr="00B035BA" w:rsidRDefault="008E6675" w:rsidP="005638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Mit welchem OPS wird die Methode verschlüsselt?</w:t>
            </w:r>
            <w:r w:rsidR="00210A75" w:rsidRPr="00B035BA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9B25E6" w:rsidRPr="00B035BA" w14:paraId="5C95386E" w14:textId="77777777" w:rsidTr="00B92B9D">
        <w:tc>
          <w:tcPr>
            <w:tcW w:w="9212" w:type="dxa"/>
          </w:tcPr>
          <w:p w14:paraId="276EB151" w14:textId="4FC98B58" w:rsidR="00B92B9D" w:rsidRPr="00B035BA" w:rsidRDefault="009D6608" w:rsidP="009511AF">
            <w:pPr>
              <w:pStyle w:val="NormalWeb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color w:val="auto"/>
                <w:sz w:val="22"/>
                <w:szCs w:val="22"/>
              </w:rPr>
              <w:t>6-00g.2</w:t>
            </w:r>
          </w:p>
        </w:tc>
      </w:tr>
    </w:tbl>
    <w:p w14:paraId="63A2C327" w14:textId="77777777" w:rsidR="00DC6CBD" w:rsidRPr="00B035BA" w:rsidRDefault="00DC6CBD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1C363EAC" w14:textId="77777777" w:rsidTr="0036178C">
        <w:tc>
          <w:tcPr>
            <w:tcW w:w="9212" w:type="dxa"/>
          </w:tcPr>
          <w:p w14:paraId="76259E49" w14:textId="0E1E9B3E" w:rsidR="004C4F82" w:rsidRPr="00B035BA" w:rsidRDefault="002333FF" w:rsidP="0036178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Anmerkungen zu den Proz</w:t>
            </w:r>
            <w:r w:rsidR="004C4F82" w:rsidRPr="00B035BA">
              <w:rPr>
                <w:rFonts w:ascii="Arial Narrow" w:hAnsi="Arial Narrow" w:cs="Arial"/>
                <w:b/>
                <w:sz w:val="22"/>
                <w:szCs w:val="22"/>
              </w:rPr>
              <w:t>eduren</w:t>
            </w:r>
          </w:p>
        </w:tc>
      </w:tr>
      <w:tr w:rsidR="009B25E6" w:rsidRPr="00B035BA" w14:paraId="131FE40C" w14:textId="77777777" w:rsidTr="0036178C">
        <w:tc>
          <w:tcPr>
            <w:tcW w:w="9212" w:type="dxa"/>
          </w:tcPr>
          <w:p w14:paraId="48201DB1" w14:textId="1768D2BC" w:rsidR="00910DA5" w:rsidRPr="00B035BA" w:rsidRDefault="00910DA5" w:rsidP="00B92B9D">
            <w:pPr>
              <w:tabs>
                <w:tab w:val="left" w:pos="6105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97C648B" w14:textId="77777777" w:rsidR="004C4F82" w:rsidRPr="00B035BA" w:rsidRDefault="004C4F82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1C579B85" w14:textId="77777777">
        <w:tc>
          <w:tcPr>
            <w:tcW w:w="9212" w:type="dxa"/>
          </w:tcPr>
          <w:p w14:paraId="442A0D93" w14:textId="77777777" w:rsidR="008E6675" w:rsidRPr="00B035BA" w:rsidRDefault="008E6675" w:rsidP="005638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Bei welchen Patienten wird die Methode angewandt (Indikation)?</w:t>
            </w:r>
          </w:p>
        </w:tc>
      </w:tr>
      <w:tr w:rsidR="009B25E6" w:rsidRPr="00B035BA" w14:paraId="158F0243" w14:textId="77777777">
        <w:tc>
          <w:tcPr>
            <w:tcW w:w="9212" w:type="dxa"/>
          </w:tcPr>
          <w:p w14:paraId="3DB27CE6" w14:textId="77777777" w:rsidR="0027065E" w:rsidRDefault="00B92B9D" w:rsidP="00B92B9D">
            <w:pPr>
              <w:tabs>
                <w:tab w:val="left" w:pos="5945"/>
              </w:tabs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34DF" w:rsidRPr="00B035BA">
              <w:rPr>
                <w:rFonts w:ascii="Arial Narrow" w:hAnsi="Arial Narrow" w:cs="Arial"/>
                <w:sz w:val="22"/>
                <w:szCs w:val="22"/>
              </w:rPr>
              <w:t xml:space="preserve">ist angezeigt zur Behandlung der folgenden Infektionen bei erwachsenen und pädiatrischen Patienten: </w:t>
            </w:r>
          </w:p>
          <w:p w14:paraId="3E0CE5D4" w14:textId="77777777" w:rsidR="0027065E" w:rsidRDefault="009D34DF" w:rsidP="00B92B9D">
            <w:pPr>
              <w:tabs>
                <w:tab w:val="left" w:pos="5945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- Komplizierte intraabdominelle Infektionen</w:t>
            </w:r>
            <w:r w:rsidR="00EB7DC9" w:rsidRPr="00B035BA">
              <w:rPr>
                <w:rFonts w:ascii="Arial Narrow" w:hAnsi="Arial Narrow" w:cs="Arial"/>
                <w:sz w:val="22"/>
                <w:szCs w:val="22"/>
              </w:rPr>
              <w:t>,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2ECBFB7A" w14:textId="77777777" w:rsidR="0027065E" w:rsidRDefault="009D34DF" w:rsidP="00B92B9D">
            <w:pPr>
              <w:tabs>
                <w:tab w:val="left" w:pos="5945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- Akute Pyelonephritis; </w:t>
            </w:r>
          </w:p>
          <w:p w14:paraId="37BFB583" w14:textId="0FD9BA47" w:rsidR="00EB7DC9" w:rsidRPr="00B035BA" w:rsidRDefault="009D34DF" w:rsidP="00B92B9D">
            <w:pPr>
              <w:tabs>
                <w:tab w:val="left" w:pos="5945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- Komplizierte Harnwegsinfektionen.</w:t>
            </w:r>
          </w:p>
          <w:p w14:paraId="2F78287B" w14:textId="77777777" w:rsidR="0027065E" w:rsidRDefault="0027065E" w:rsidP="00D02887">
            <w:pPr>
              <w:tabs>
                <w:tab w:val="left" w:pos="5945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4C9FCBE6" w14:textId="77777777" w:rsidR="0031532E" w:rsidRDefault="00EB7DC9" w:rsidP="00D02887">
            <w:pPr>
              <w:tabs>
                <w:tab w:val="left" w:pos="5945"/>
              </w:tabs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="009D34DF" w:rsidRPr="00B035BA">
              <w:rPr>
                <w:rFonts w:ascii="Arial Narrow" w:hAnsi="Arial Narrow" w:cs="Arial"/>
                <w:sz w:val="22"/>
                <w:szCs w:val="22"/>
              </w:rPr>
              <w:t xml:space="preserve"> ist auch angezeigt zur Behandlung der folgenden Infektion bei erwachsenen Patienten (ab 18 Jahren): </w:t>
            </w:r>
          </w:p>
          <w:p w14:paraId="606B75B1" w14:textId="46C9F3EE" w:rsidR="008E6675" w:rsidRPr="00B035BA" w:rsidRDefault="009D34DF" w:rsidP="00D02887">
            <w:pPr>
              <w:tabs>
                <w:tab w:val="left" w:pos="5945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- Im Krankenhaus erworbene Pneumonie (hospital-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acquired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pneumonia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>, HAP), einschließlich beatmungsassoziierter Pneumonie (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ventilator-associated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pneumonia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>, VAP).</w:t>
            </w:r>
          </w:p>
        </w:tc>
      </w:tr>
    </w:tbl>
    <w:p w14:paraId="2A567A97" w14:textId="77777777" w:rsidR="008E6675" w:rsidRPr="00B035BA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544A3AED" w14:textId="77777777">
        <w:trPr>
          <w:trHeight w:val="234"/>
        </w:trPr>
        <w:tc>
          <w:tcPr>
            <w:tcW w:w="9212" w:type="dxa"/>
          </w:tcPr>
          <w:p w14:paraId="52A9B9D0" w14:textId="77777777" w:rsidR="008E6675" w:rsidRPr="00B035BA" w:rsidRDefault="008E6675" w:rsidP="005638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Welche bestehende Methode wird durch die neue Methode abgelöst oder ergänzt?</w:t>
            </w:r>
          </w:p>
        </w:tc>
      </w:tr>
      <w:tr w:rsidR="009B25E6" w:rsidRPr="00B035BA" w14:paraId="6B0057FA" w14:textId="77777777" w:rsidTr="00846963">
        <w:trPr>
          <w:trHeight w:val="1029"/>
        </w:trPr>
        <w:tc>
          <w:tcPr>
            <w:tcW w:w="9212" w:type="dxa"/>
          </w:tcPr>
          <w:p w14:paraId="42416C83" w14:textId="2B7DEEDB" w:rsidR="00D02887" w:rsidRPr="00B035BA" w:rsidRDefault="00D02887" w:rsidP="00D02887">
            <w:pPr>
              <w:tabs>
                <w:tab w:val="left" w:pos="5612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Andere Breitspektrum-Antibiotika wie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Meropenem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Ceftazidim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allein oder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Piperacillin-Tazobactam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>, wenn diese aufgrund von Resistenzen nicht mehr wirksam sind. Es ergänzt verfügbare (Reserve) Antibiotika</w:t>
            </w:r>
            <w:r w:rsidR="0004205F" w:rsidRPr="00B035BA">
              <w:rPr>
                <w:rFonts w:ascii="Arial Narrow" w:hAnsi="Arial Narrow" w:cs="Arial"/>
                <w:sz w:val="22"/>
                <w:szCs w:val="22"/>
              </w:rPr>
              <w:t xml:space="preserve"> wie unter anderem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Ceftazidim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>/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Avibactam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und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Cefiderocol</w:t>
            </w:r>
            <w:proofErr w:type="spellEnd"/>
            <w:r w:rsidR="0004205F" w:rsidRPr="00B035BA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3EC3722F" w14:textId="09E8F7F7" w:rsidR="00D80305" w:rsidRPr="00B035BA" w:rsidRDefault="00D02887" w:rsidP="00B92B9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Ceftazidim-Avibactam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wurde vom GBA am 20.1.</w:t>
            </w:r>
            <w:r w:rsidR="00516AD4" w:rsidRPr="00B035BA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CC75FA" w:rsidRPr="00B035BA"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als Reserveantibiotikum eingestuft</w:t>
            </w:r>
            <w:r w:rsidR="00846963" w:rsidRPr="00B035BA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</w:tbl>
    <w:p w14:paraId="073C0909" w14:textId="77777777" w:rsidR="008E6675" w:rsidRPr="00B035BA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3CC85E94" w14:textId="77777777">
        <w:tc>
          <w:tcPr>
            <w:tcW w:w="9212" w:type="dxa"/>
          </w:tcPr>
          <w:p w14:paraId="25335173" w14:textId="77777777" w:rsidR="008E6675" w:rsidRPr="00B035BA" w:rsidRDefault="008E6675" w:rsidP="00E92C5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Ist die Methode vollständig oder in Teilen neu und warum handelt es sich um eine neue Untersuchungs- und Behandlungsmethode?</w:t>
            </w:r>
          </w:p>
        </w:tc>
      </w:tr>
      <w:tr w:rsidR="009B25E6" w:rsidRPr="00B035BA" w14:paraId="402C1327" w14:textId="77777777">
        <w:tc>
          <w:tcPr>
            <w:tcW w:w="9212" w:type="dxa"/>
          </w:tcPr>
          <w:p w14:paraId="7FB4FF39" w14:textId="1B477FDA" w:rsidR="00B92B9D" w:rsidRPr="00B035BA" w:rsidRDefault="00B92B9D" w:rsidP="00B92B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In den Informationen nach §6 Abs. 2 KHEntgG für </w:t>
            </w:r>
            <w:r w:rsidR="00C873B0" w:rsidRPr="00B035BA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085304" w:rsidRPr="00B035BA"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C873B0"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hat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den Status 2 (Position </w:t>
            </w:r>
            <w:r w:rsidR="00863E59" w:rsidRPr="00B035BA">
              <w:rPr>
                <w:rFonts w:ascii="Arial Narrow" w:hAnsi="Arial Narrow" w:cs="Arial"/>
                <w:sz w:val="22"/>
                <w:szCs w:val="22"/>
              </w:rPr>
              <w:t xml:space="preserve">346 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>der NUB-Liste)</w:t>
            </w:r>
            <w:r w:rsidR="00863E59" w:rsidRPr="00B035BA">
              <w:rPr>
                <w:rFonts w:ascii="Arial Narrow" w:hAnsi="Arial Narrow" w:cs="Arial"/>
                <w:sz w:val="22"/>
                <w:szCs w:val="22"/>
              </w:rPr>
              <w:t xml:space="preserve"> und wurde von 574 Kliniken angefrag</w:t>
            </w:r>
            <w:r w:rsidR="0042669C">
              <w:rPr>
                <w:rFonts w:ascii="Arial Narrow" w:hAnsi="Arial Narrow" w:cs="Arial"/>
                <w:sz w:val="22"/>
                <w:szCs w:val="22"/>
              </w:rPr>
              <w:t>t</w:t>
            </w:r>
            <w:r w:rsidR="00863E59" w:rsidRPr="00B035BA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6B1FDB47" w14:textId="5DB03001" w:rsidR="008E6675" w:rsidRPr="00B035BA" w:rsidRDefault="00B92B9D" w:rsidP="00B92B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Die Einstufung in den Status 2 ist nicht nachvollziehbar.</w:t>
            </w:r>
          </w:p>
        </w:tc>
      </w:tr>
    </w:tbl>
    <w:p w14:paraId="75E7896B" w14:textId="77777777" w:rsidR="008E6675" w:rsidRPr="00B035BA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7DEA2055" w14:textId="77777777">
        <w:tc>
          <w:tcPr>
            <w:tcW w:w="9212" w:type="dxa"/>
          </w:tcPr>
          <w:p w14:paraId="4E8FCE4C" w14:textId="77777777" w:rsidR="008E6675" w:rsidRPr="00B035BA" w:rsidRDefault="008E6675" w:rsidP="005638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Welche Auswirkungen hat die Methode auf die Verweildauer im Krankenhaus?</w:t>
            </w:r>
          </w:p>
        </w:tc>
      </w:tr>
      <w:tr w:rsidR="009B25E6" w:rsidRPr="00B035BA" w14:paraId="5C15DE82" w14:textId="77777777">
        <w:trPr>
          <w:trHeight w:val="264"/>
        </w:trPr>
        <w:tc>
          <w:tcPr>
            <w:tcW w:w="9212" w:type="dxa"/>
          </w:tcPr>
          <w:p w14:paraId="19E75E35" w14:textId="11D71986" w:rsidR="00A530BE" w:rsidRPr="00B035BA" w:rsidRDefault="008E6675" w:rsidP="005638EB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Zur Veränderung der Verweildauer im Krankenhaus können derzeit aufgrund fehlender Erfahrungen keine Aussagen gemacht werden.</w:t>
            </w:r>
          </w:p>
        </w:tc>
      </w:tr>
    </w:tbl>
    <w:p w14:paraId="4E061776" w14:textId="77777777" w:rsidR="008E6675" w:rsidRPr="00B035BA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6BCFFEC8" w14:textId="77777777">
        <w:tc>
          <w:tcPr>
            <w:tcW w:w="9212" w:type="dxa"/>
          </w:tcPr>
          <w:p w14:paraId="5ABEFBD5" w14:textId="77777777" w:rsidR="008E6675" w:rsidRPr="00B035BA" w:rsidRDefault="008E6675" w:rsidP="005638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Wann wurde diese Methode in Deutschland eingeführt?</w:t>
            </w:r>
          </w:p>
        </w:tc>
      </w:tr>
      <w:tr w:rsidR="009B25E6" w:rsidRPr="00B035BA" w14:paraId="0DF8F781" w14:textId="77777777">
        <w:tc>
          <w:tcPr>
            <w:tcW w:w="9212" w:type="dxa"/>
          </w:tcPr>
          <w:p w14:paraId="256E27C8" w14:textId="5D9E2F65" w:rsidR="00D14350" w:rsidRPr="00B035BA" w:rsidRDefault="00E975C2" w:rsidP="00C112A6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B92B9D" w:rsidRPr="00B035BA">
              <w:rPr>
                <w:rFonts w:ascii="Arial Narrow" w:hAnsi="Arial Narrow" w:cs="Arial"/>
                <w:sz w:val="22"/>
                <w:szCs w:val="22"/>
              </w:rPr>
              <w:t>1.12.2015</w:t>
            </w:r>
          </w:p>
        </w:tc>
      </w:tr>
    </w:tbl>
    <w:p w14:paraId="233BCD28" w14:textId="77777777" w:rsidR="008E6675" w:rsidRPr="00B035BA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7DE956DB" w14:textId="77777777">
        <w:tc>
          <w:tcPr>
            <w:tcW w:w="9212" w:type="dxa"/>
          </w:tcPr>
          <w:p w14:paraId="483A4156" w14:textId="77777777" w:rsidR="008E6675" w:rsidRPr="00B035BA" w:rsidRDefault="008E6675" w:rsidP="005638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Bei Medikamenten: Wann wurde dieses Medikament zugelassen?</w:t>
            </w:r>
          </w:p>
        </w:tc>
      </w:tr>
      <w:tr w:rsidR="009B25E6" w:rsidRPr="00B035BA" w14:paraId="1264FF24" w14:textId="77777777">
        <w:tc>
          <w:tcPr>
            <w:tcW w:w="9212" w:type="dxa"/>
          </w:tcPr>
          <w:p w14:paraId="7BB60EDC" w14:textId="4CFC5D82" w:rsidR="00044597" w:rsidRPr="00B035BA" w:rsidRDefault="00B92B9D" w:rsidP="00B92B9D">
            <w:pPr>
              <w:tabs>
                <w:tab w:val="left" w:pos="2695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22.9.2015</w:t>
            </w:r>
          </w:p>
        </w:tc>
      </w:tr>
    </w:tbl>
    <w:p w14:paraId="479CCD3D" w14:textId="77777777" w:rsidR="008E6675" w:rsidRPr="00B035BA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24374391" w14:textId="77777777">
        <w:tc>
          <w:tcPr>
            <w:tcW w:w="9212" w:type="dxa"/>
          </w:tcPr>
          <w:p w14:paraId="657A69BC" w14:textId="77777777" w:rsidR="008E6675" w:rsidRPr="00B035BA" w:rsidRDefault="008E6675" w:rsidP="005638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 xml:space="preserve">Wann wurde </w:t>
            </w:r>
            <w:r w:rsidR="002333FF" w:rsidRPr="00B035BA">
              <w:rPr>
                <w:rFonts w:ascii="Arial Narrow" w:hAnsi="Arial Narrow" w:cs="Arial"/>
                <w:b/>
                <w:sz w:val="22"/>
                <w:szCs w:val="22"/>
              </w:rPr>
              <w:t xml:space="preserve">bzw. wird </w:t>
            </w: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die Methode in Ihrem Krankenhaus eingeführt?</w:t>
            </w:r>
          </w:p>
        </w:tc>
      </w:tr>
      <w:tr w:rsidR="009B25E6" w:rsidRPr="00B035BA" w14:paraId="4BC61AB6" w14:textId="77777777">
        <w:tc>
          <w:tcPr>
            <w:tcW w:w="9212" w:type="dxa"/>
          </w:tcPr>
          <w:p w14:paraId="7727C539" w14:textId="77777777" w:rsidR="008E6675" w:rsidRPr="00B035BA" w:rsidRDefault="00983554" w:rsidP="005638EB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  <w:highlight w:val="yellow"/>
              </w:rPr>
              <w:t>[bitte ergänzen]</w:t>
            </w:r>
          </w:p>
        </w:tc>
      </w:tr>
    </w:tbl>
    <w:p w14:paraId="09FB8D77" w14:textId="77777777" w:rsidR="008E6675" w:rsidRPr="00B035BA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3D6635CC" w14:textId="77777777">
        <w:tc>
          <w:tcPr>
            <w:tcW w:w="9212" w:type="dxa"/>
          </w:tcPr>
          <w:p w14:paraId="126EBD70" w14:textId="77777777" w:rsidR="008E6675" w:rsidRPr="00B035BA" w:rsidRDefault="008E6675" w:rsidP="005638E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In wie vielen Kliniken wird diese Methode derzeit eingesetzt (Schätzung)?</w:t>
            </w:r>
          </w:p>
        </w:tc>
      </w:tr>
      <w:tr w:rsidR="009B25E6" w:rsidRPr="00B035BA" w14:paraId="4C00526F" w14:textId="77777777">
        <w:tc>
          <w:tcPr>
            <w:tcW w:w="9212" w:type="dxa"/>
          </w:tcPr>
          <w:p w14:paraId="21DD9094" w14:textId="48A27D17" w:rsidR="00546F90" w:rsidRPr="00B035BA" w:rsidRDefault="00546F90" w:rsidP="00C112A6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Ceftolozan-Tazobactam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F000AA">
              <w:rPr>
                <w:rFonts w:ascii="Arial Narrow" w:hAnsi="Arial Narrow"/>
                <w:sz w:val="22"/>
              </w:rPr>
              <w:t xml:space="preserve">wird in ca. </w:t>
            </w:r>
            <w:r>
              <w:rPr>
                <w:rFonts w:ascii="Arial Narrow" w:hAnsi="Arial Narrow"/>
                <w:sz w:val="22"/>
              </w:rPr>
              <w:t>574</w:t>
            </w:r>
            <w:r w:rsidRPr="00F000AA">
              <w:rPr>
                <w:rFonts w:ascii="Arial Narrow" w:hAnsi="Arial Narrow"/>
                <w:sz w:val="22"/>
              </w:rPr>
              <w:t xml:space="preserve"> Kliniken in Deutschland eingesetzt (Schätzung</w:t>
            </w:r>
            <w:r>
              <w:rPr>
                <w:rFonts w:ascii="Arial Narrow" w:hAnsi="Arial Narrow"/>
                <w:sz w:val="22"/>
              </w:rPr>
              <w:t xml:space="preserve"> aufgrund der NUB-Anfragen des Vorjahres</w:t>
            </w:r>
            <w:r w:rsidRPr="00F000AA">
              <w:rPr>
                <w:rFonts w:ascii="Arial Narrow" w:hAnsi="Arial Narrow"/>
                <w:sz w:val="22"/>
              </w:rPr>
              <w:t>).</w:t>
            </w:r>
          </w:p>
        </w:tc>
      </w:tr>
    </w:tbl>
    <w:p w14:paraId="43674FE7" w14:textId="77777777" w:rsidR="008E6675" w:rsidRPr="00B035BA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2BCF6BA3" w14:textId="77777777">
        <w:tc>
          <w:tcPr>
            <w:tcW w:w="9212" w:type="dxa"/>
          </w:tcPr>
          <w:p w14:paraId="6D713A1D" w14:textId="15863ECA" w:rsidR="008E6675" w:rsidRPr="00B035BA" w:rsidRDefault="008E6675" w:rsidP="00285AE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Wie viele Patienten wur</w:t>
            </w:r>
            <w:r w:rsidR="000953D2" w:rsidRPr="00B035BA">
              <w:rPr>
                <w:rFonts w:ascii="Arial Narrow" w:hAnsi="Arial Narrow" w:cs="Arial"/>
                <w:b/>
                <w:sz w:val="22"/>
                <w:szCs w:val="22"/>
              </w:rPr>
              <w:t>den in Ihrem Krankenhaus in 202</w:t>
            </w:r>
            <w:r w:rsidR="00F83F11" w:rsidRPr="00B035BA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="000953D2" w:rsidRPr="00B035BA">
              <w:rPr>
                <w:rFonts w:ascii="Arial Narrow" w:hAnsi="Arial Narrow" w:cs="Arial"/>
                <w:b/>
                <w:sz w:val="22"/>
                <w:szCs w:val="22"/>
              </w:rPr>
              <w:t xml:space="preserve"> oder in </w:t>
            </w:r>
            <w:r w:rsidR="00516AD4" w:rsidRPr="00B035BA">
              <w:rPr>
                <w:rFonts w:ascii="Arial Narrow" w:hAnsi="Arial Narrow" w:cs="Arial"/>
                <w:b/>
                <w:sz w:val="22"/>
                <w:szCs w:val="22"/>
              </w:rPr>
              <w:t>202</w:t>
            </w:r>
            <w:r w:rsidR="00F83F11" w:rsidRPr="00B035BA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 xml:space="preserve"> mit dieser Methode behandelt?</w:t>
            </w:r>
          </w:p>
        </w:tc>
      </w:tr>
      <w:tr w:rsidR="009B25E6" w:rsidRPr="00B035BA" w14:paraId="5CCFBAD3" w14:textId="77777777">
        <w:tc>
          <w:tcPr>
            <w:tcW w:w="9212" w:type="dxa"/>
          </w:tcPr>
          <w:p w14:paraId="4F6124DB" w14:textId="5A237EB5" w:rsidR="008E6675" w:rsidRPr="00B035BA" w:rsidRDefault="008E6675" w:rsidP="00285AE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In </w:t>
            </w:r>
            <w:r w:rsidR="000953D2" w:rsidRPr="00B035BA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F83F11" w:rsidRPr="00B035BA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</w:tr>
      <w:tr w:rsidR="009B25E6" w:rsidRPr="00B035BA" w14:paraId="1992E6A2" w14:textId="77777777">
        <w:tc>
          <w:tcPr>
            <w:tcW w:w="9212" w:type="dxa"/>
          </w:tcPr>
          <w:p w14:paraId="283F259E" w14:textId="77777777" w:rsidR="00983554" w:rsidRPr="00B035BA" w:rsidRDefault="00983554" w:rsidP="0036178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  <w:highlight w:val="yellow"/>
              </w:rPr>
              <w:t>[bitte ergänzen]</w:t>
            </w:r>
          </w:p>
        </w:tc>
      </w:tr>
      <w:tr w:rsidR="009B25E6" w:rsidRPr="00B035BA" w14:paraId="175E4977" w14:textId="77777777">
        <w:tc>
          <w:tcPr>
            <w:tcW w:w="9212" w:type="dxa"/>
          </w:tcPr>
          <w:p w14:paraId="33A68C3A" w14:textId="1EC0CFDB" w:rsidR="008E6675" w:rsidRPr="00B035BA" w:rsidRDefault="008E6675" w:rsidP="00285AE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In </w:t>
            </w:r>
            <w:r w:rsidR="00516AD4" w:rsidRPr="00B035BA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F83F11" w:rsidRPr="00B035BA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</w:tr>
      <w:tr w:rsidR="009B25E6" w:rsidRPr="00B035BA" w14:paraId="6BABCFC8" w14:textId="77777777">
        <w:tc>
          <w:tcPr>
            <w:tcW w:w="9212" w:type="dxa"/>
          </w:tcPr>
          <w:p w14:paraId="17351D25" w14:textId="77777777" w:rsidR="00983554" w:rsidRPr="00B035BA" w:rsidRDefault="00983554" w:rsidP="0036178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  <w:highlight w:val="yellow"/>
              </w:rPr>
              <w:t>[bitte ergänzen]</w:t>
            </w:r>
          </w:p>
        </w:tc>
      </w:tr>
    </w:tbl>
    <w:p w14:paraId="394F2677" w14:textId="77777777" w:rsidR="008E6675" w:rsidRPr="00B035BA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49B8805A" w14:textId="77777777">
        <w:tc>
          <w:tcPr>
            <w:tcW w:w="9212" w:type="dxa"/>
          </w:tcPr>
          <w:p w14:paraId="2C8371FB" w14:textId="65F2BFD3" w:rsidR="008E6675" w:rsidRPr="00B035BA" w:rsidRDefault="008E6675" w:rsidP="00285AE4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Wieviele</w:t>
            </w:r>
            <w:proofErr w:type="spellEnd"/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 xml:space="preserve"> P</w:t>
            </w:r>
            <w:r w:rsidR="00A530BE" w:rsidRPr="00B035BA">
              <w:rPr>
                <w:rFonts w:ascii="Arial Narrow" w:hAnsi="Arial Narrow" w:cs="Arial"/>
                <w:b/>
                <w:sz w:val="22"/>
                <w:szCs w:val="22"/>
              </w:rPr>
              <w:t xml:space="preserve">atienten planen Sie im Jahr </w:t>
            </w:r>
            <w:r w:rsidR="00516AD4" w:rsidRPr="00B035BA">
              <w:rPr>
                <w:rFonts w:ascii="Arial Narrow" w:hAnsi="Arial Narrow" w:cs="Arial"/>
                <w:b/>
                <w:sz w:val="22"/>
                <w:szCs w:val="22"/>
              </w:rPr>
              <w:t>202</w:t>
            </w:r>
            <w:r w:rsidR="00F83F11" w:rsidRPr="00B035BA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 xml:space="preserve"> mit dieser Methode zu behandeln?</w:t>
            </w:r>
          </w:p>
        </w:tc>
      </w:tr>
      <w:tr w:rsidR="009B25E6" w:rsidRPr="00B035BA" w14:paraId="742C5EF0" w14:textId="77777777">
        <w:tc>
          <w:tcPr>
            <w:tcW w:w="9212" w:type="dxa"/>
          </w:tcPr>
          <w:p w14:paraId="4620D230" w14:textId="77777777" w:rsidR="00983554" w:rsidRPr="00B035BA" w:rsidRDefault="00983554" w:rsidP="0036178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  <w:highlight w:val="yellow"/>
              </w:rPr>
              <w:t>[bitte ergänzen]</w:t>
            </w:r>
          </w:p>
        </w:tc>
      </w:tr>
    </w:tbl>
    <w:p w14:paraId="654325C8" w14:textId="77777777" w:rsidR="008E6675" w:rsidRPr="00B035BA" w:rsidRDefault="008E6675" w:rsidP="005638E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04A6A805" w14:textId="77777777">
        <w:tc>
          <w:tcPr>
            <w:tcW w:w="9212" w:type="dxa"/>
          </w:tcPr>
          <w:p w14:paraId="5C0D4897" w14:textId="77777777" w:rsidR="008E6675" w:rsidRPr="00B035BA" w:rsidRDefault="008E6675" w:rsidP="005638EB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Entstehen durch die neue Methode Mehrkosten gegenüber dem bisher üblichen Verfahren? Wenn ja, wodurch? In welcher Höhe (möglichst aufgetrennt nach Personal- und Sachkosten)?</w:t>
            </w:r>
          </w:p>
        </w:tc>
      </w:tr>
      <w:tr w:rsidR="009B25E6" w:rsidRPr="00B035BA" w14:paraId="169DFC57" w14:textId="77777777">
        <w:tc>
          <w:tcPr>
            <w:tcW w:w="9212" w:type="dxa"/>
          </w:tcPr>
          <w:p w14:paraId="561AE06F" w14:textId="77777777" w:rsidR="00F67081" w:rsidRPr="00B035BA" w:rsidRDefault="00F67081" w:rsidP="00F67081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Sachkosten: </w:t>
            </w:r>
          </w:p>
          <w:p w14:paraId="1A0C4D74" w14:textId="5519A7FF" w:rsidR="00D63EC2" w:rsidRPr="00B035BA" w:rsidRDefault="00D63EC2" w:rsidP="00F67081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ist verfügbar als</w:t>
            </w:r>
            <w:r w:rsidR="00446C85" w:rsidRPr="00B035BA">
              <w:rPr>
                <w:rFonts w:ascii="Arial Narrow" w:hAnsi="Arial Narrow" w:cs="Arial"/>
                <w:sz w:val="22"/>
                <w:szCs w:val="22"/>
              </w:rPr>
              <w:t xml:space="preserve"> 1 g/</w:t>
            </w:r>
            <w:r w:rsidR="00404FC5" w:rsidRPr="00B035BA">
              <w:rPr>
                <w:rFonts w:ascii="Arial Narrow" w:hAnsi="Arial Narrow" w:cs="Arial"/>
                <w:sz w:val="22"/>
                <w:szCs w:val="22"/>
              </w:rPr>
              <w:t xml:space="preserve">0,5 g Pulver für ein Konzentrat zur Herstellung einer Infusionslösung. </w:t>
            </w:r>
          </w:p>
          <w:p w14:paraId="6020E647" w14:textId="468A4207" w:rsidR="00F67081" w:rsidRPr="00B035BA" w:rsidRDefault="00F67081" w:rsidP="00F67081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Die Dosierung von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beträgt 3 x 1g</w:t>
            </w:r>
            <w:r w:rsidR="00CF632E"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>+</w:t>
            </w:r>
            <w:r w:rsidR="00CF632E"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0,5g pro Tag, entsprechend 3 Einzeldosen für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cIAI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und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cUTI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>. Für HAP/VAP beträgt die Dosis</w:t>
            </w:r>
            <w:r w:rsidR="007922F7" w:rsidRPr="00B035BA">
              <w:rPr>
                <w:rFonts w:ascii="Arial Narrow" w:hAnsi="Arial Narrow" w:cs="Arial"/>
                <w:sz w:val="22"/>
                <w:szCs w:val="22"/>
              </w:rPr>
              <w:t xml:space="preserve"> 3 x 2g</w:t>
            </w:r>
            <w:r w:rsidR="00420E71"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7922F7" w:rsidRPr="00B035BA">
              <w:rPr>
                <w:rFonts w:ascii="Arial Narrow" w:hAnsi="Arial Narrow" w:cs="Arial"/>
                <w:sz w:val="22"/>
                <w:szCs w:val="22"/>
              </w:rPr>
              <w:t>+</w:t>
            </w:r>
            <w:r w:rsidR="00420E71"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7922F7" w:rsidRPr="00B035BA">
              <w:rPr>
                <w:rFonts w:ascii="Arial Narrow" w:hAnsi="Arial Narrow" w:cs="Arial"/>
                <w:sz w:val="22"/>
                <w:szCs w:val="22"/>
              </w:rPr>
              <w:t>1g pro Tag, entsprechend 6 Einzeldosen.</w:t>
            </w:r>
          </w:p>
          <w:p w14:paraId="692F1778" w14:textId="2CB5F57E" w:rsidR="00F67081" w:rsidRPr="00B035BA" w:rsidRDefault="00F67081" w:rsidP="00F67081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Der Preis pro Packung beträgt 1</w:t>
            </w:r>
            <w:r w:rsidR="00F56656" w:rsidRPr="00B035BA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7922F7" w:rsidRPr="00B035BA">
              <w:rPr>
                <w:rFonts w:ascii="Arial Narrow" w:hAnsi="Arial Narrow" w:cs="Arial"/>
                <w:sz w:val="22"/>
                <w:szCs w:val="22"/>
              </w:rPr>
              <w:t>088,</w:t>
            </w:r>
            <w:r w:rsidR="0016135D" w:rsidRPr="00B035BA">
              <w:rPr>
                <w:rFonts w:ascii="Arial Narrow" w:hAnsi="Arial Narrow" w:cs="Arial"/>
                <w:sz w:val="22"/>
                <w:szCs w:val="22"/>
              </w:rPr>
              <w:t>85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€ bei 10 Einzeldosen (laut </w:t>
            </w:r>
            <w:r w:rsidR="00E96B70" w:rsidRPr="00B035BA">
              <w:rPr>
                <w:rFonts w:ascii="Arial Narrow" w:hAnsi="Arial Narrow" w:cs="Arial"/>
                <w:sz w:val="22"/>
                <w:szCs w:val="22"/>
              </w:rPr>
              <w:t>Lauer Taxe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, inkl. MwSt., Stand </w:t>
            </w:r>
            <w:r w:rsidR="00511479" w:rsidRPr="00B035BA">
              <w:rPr>
                <w:rFonts w:ascii="Arial Narrow" w:hAnsi="Arial Narrow" w:cs="Arial"/>
                <w:sz w:val="22"/>
                <w:szCs w:val="22"/>
              </w:rPr>
              <w:t>15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511479" w:rsidRPr="00B035BA">
              <w:rPr>
                <w:rFonts w:ascii="Arial Narrow" w:hAnsi="Arial Narrow" w:cs="Arial"/>
                <w:sz w:val="22"/>
                <w:szCs w:val="22"/>
              </w:rPr>
              <w:t>09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511479" w:rsidRPr="00B035BA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944573" w:rsidRPr="00B035BA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14:paraId="4EA44317" w14:textId="041E4275" w:rsidR="00F67081" w:rsidRPr="00B035BA" w:rsidRDefault="00F67081" w:rsidP="00F67081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Daraus ergeben sich Tagestherapiekosten von </w:t>
            </w:r>
            <w:r w:rsidR="007922F7" w:rsidRPr="00B035BA">
              <w:rPr>
                <w:rFonts w:ascii="Arial Narrow" w:hAnsi="Arial Narrow" w:cs="Arial"/>
                <w:sz w:val="22"/>
                <w:szCs w:val="22"/>
              </w:rPr>
              <w:t>326,67, bzw. 653,34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€ oder 2</w:t>
            </w:r>
            <w:r w:rsidR="007922F7" w:rsidRPr="00B035BA">
              <w:rPr>
                <w:rFonts w:ascii="Arial Narrow" w:hAnsi="Arial Narrow" w:cs="Arial"/>
                <w:sz w:val="22"/>
                <w:szCs w:val="22"/>
              </w:rPr>
              <w:t>286,69 bzw. 4573,38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€ bei einer </w:t>
            </w:r>
            <w:r w:rsidR="007922F7" w:rsidRPr="00B035BA">
              <w:rPr>
                <w:rFonts w:ascii="Arial Narrow" w:hAnsi="Arial Narrow" w:cs="Arial"/>
                <w:sz w:val="22"/>
                <w:szCs w:val="22"/>
              </w:rPr>
              <w:t>angenommenen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Verweildauer von 7 Tagen.</w:t>
            </w:r>
          </w:p>
          <w:p w14:paraId="0A4D24CD" w14:textId="77777777" w:rsidR="00B92B9D" w:rsidRPr="00B035BA" w:rsidRDefault="00B92B9D" w:rsidP="00B92B9D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EE99B97" w14:textId="33EF04B9" w:rsidR="00825F95" w:rsidRPr="00B035BA" w:rsidRDefault="00B92B9D" w:rsidP="00825F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Personalkosten:</w:t>
            </w:r>
          </w:p>
          <w:p w14:paraId="5302AC79" w14:textId="77777777" w:rsidR="00825F95" w:rsidRPr="00B035BA" w:rsidRDefault="00825F95" w:rsidP="00825F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Für die Zubereitung: ca. 10 Minuten (MTD Apotheke)</w:t>
            </w:r>
          </w:p>
          <w:p w14:paraId="289F75C6" w14:textId="77777777" w:rsidR="00825F95" w:rsidRPr="00B035BA" w:rsidRDefault="00825F95" w:rsidP="00825F95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Für die Applikation: ca. 5 Minuten (ÄD) und ca. 5 Minuten (PD)</w:t>
            </w:r>
          </w:p>
          <w:p w14:paraId="7D03D20B" w14:textId="2643DCA1" w:rsidR="00156FE0" w:rsidRPr="00B035BA" w:rsidRDefault="00825F95" w:rsidP="00825F95">
            <w:pPr>
              <w:tabs>
                <w:tab w:val="left" w:pos="7655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Für die Überwachung: ca. 30 Minuten (PD), ca. 10 Minuten (ÄD)</w:t>
            </w:r>
          </w:p>
        </w:tc>
      </w:tr>
    </w:tbl>
    <w:p w14:paraId="45E65153" w14:textId="77777777" w:rsidR="008E6675" w:rsidRPr="00B035BA" w:rsidRDefault="008E6675" w:rsidP="005638EB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0D84EF57" w14:textId="77777777">
        <w:tc>
          <w:tcPr>
            <w:tcW w:w="9212" w:type="dxa"/>
          </w:tcPr>
          <w:p w14:paraId="2FCAAE14" w14:textId="77777777" w:rsidR="008E6675" w:rsidRPr="00B035BA" w:rsidRDefault="008E6675" w:rsidP="005638EB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Welche DRG(s) ist/sind am häufigsten von dieser Methode betroffen?</w:t>
            </w:r>
          </w:p>
        </w:tc>
      </w:tr>
      <w:tr w:rsidR="009B25E6" w:rsidRPr="00B035BA" w14:paraId="56F9F66E" w14:textId="77777777">
        <w:tc>
          <w:tcPr>
            <w:tcW w:w="9212" w:type="dxa"/>
          </w:tcPr>
          <w:p w14:paraId="19AC5E54" w14:textId="77777777" w:rsidR="00E20CDF" w:rsidRPr="00B035BA" w:rsidRDefault="00B92B9D" w:rsidP="00846963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  <w:lang w:val="en-GB"/>
              </w:rPr>
              <w:t>G22C</w:t>
            </w:r>
          </w:p>
          <w:p w14:paraId="4E91468C" w14:textId="77777777" w:rsidR="00E20CDF" w:rsidRPr="00B035BA" w:rsidRDefault="00B92B9D" w:rsidP="00846963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  <w:lang w:val="en-GB"/>
              </w:rPr>
              <w:t>L63F</w:t>
            </w:r>
          </w:p>
          <w:p w14:paraId="798AF2F0" w14:textId="77777777" w:rsidR="00E20CDF" w:rsidRPr="00B035BA" w:rsidRDefault="00B92B9D" w:rsidP="00846963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  <w:lang w:val="en-GB"/>
              </w:rPr>
              <w:t>G23B</w:t>
            </w:r>
          </w:p>
          <w:p w14:paraId="16F0BE37" w14:textId="77777777" w:rsidR="00E20CDF" w:rsidRPr="00B035BA" w:rsidRDefault="00B92B9D" w:rsidP="00846963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  <w:lang w:val="en-GB"/>
              </w:rPr>
              <w:t>G18B</w:t>
            </w:r>
          </w:p>
          <w:p w14:paraId="05537F7A" w14:textId="77777777" w:rsidR="00E20CDF" w:rsidRPr="00B035BA" w:rsidRDefault="00B92B9D" w:rsidP="00846963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  <w:lang w:val="en-GB"/>
              </w:rPr>
              <w:t>L63D</w:t>
            </w:r>
          </w:p>
          <w:p w14:paraId="27CA2818" w14:textId="77777777" w:rsidR="00E20CDF" w:rsidRPr="00B035BA" w:rsidRDefault="00B92B9D" w:rsidP="00846963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  <w:lang w:val="en-GB"/>
              </w:rPr>
              <w:t>H08C</w:t>
            </w:r>
          </w:p>
          <w:p w14:paraId="47A45374" w14:textId="77777777" w:rsidR="00E20CDF" w:rsidRPr="00B035BA" w:rsidRDefault="00B92B9D" w:rsidP="00846963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  <w:lang w:val="en-GB"/>
              </w:rPr>
              <w:t>G67B</w:t>
            </w:r>
          </w:p>
          <w:p w14:paraId="542B7BB2" w14:textId="2335325C" w:rsidR="00E20CDF" w:rsidRPr="00B035BA" w:rsidRDefault="00B92B9D" w:rsidP="00846963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  <w:lang w:val="en-GB"/>
              </w:rPr>
              <w:t>G02A</w:t>
            </w:r>
          </w:p>
          <w:p w14:paraId="39888E84" w14:textId="77777777" w:rsidR="00E20CDF" w:rsidRPr="00B035BA" w:rsidRDefault="00B92B9D" w:rsidP="00846963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L64A</w:t>
            </w:r>
          </w:p>
          <w:p w14:paraId="31418F0C" w14:textId="77777777" w:rsidR="00E20CDF" w:rsidRPr="00B035BA" w:rsidRDefault="00B92B9D" w:rsidP="00846963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T60E</w:t>
            </w:r>
          </w:p>
          <w:p w14:paraId="3FDE8751" w14:textId="41BE0138" w:rsidR="00825F95" w:rsidRPr="00B035BA" w:rsidRDefault="00825F95" w:rsidP="00846963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>T36Z</w:t>
            </w:r>
          </w:p>
        </w:tc>
      </w:tr>
    </w:tbl>
    <w:p w14:paraId="4E6FC927" w14:textId="77777777" w:rsidR="008E6675" w:rsidRPr="00B035BA" w:rsidRDefault="008E6675" w:rsidP="005638EB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25E6" w:rsidRPr="00B035BA" w14:paraId="4E9DF4AB" w14:textId="77777777">
        <w:tc>
          <w:tcPr>
            <w:tcW w:w="9212" w:type="dxa"/>
          </w:tcPr>
          <w:p w14:paraId="3184CC4A" w14:textId="77777777" w:rsidR="008E6675" w:rsidRPr="00B035BA" w:rsidRDefault="008E6675" w:rsidP="005638EB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b/>
                <w:sz w:val="22"/>
                <w:szCs w:val="22"/>
              </w:rPr>
              <w:t>Warum ist diese Methode aus Ihrer Sicht derzeit im G-DRG-System nicht sachgerecht abgebildet?</w:t>
            </w:r>
          </w:p>
        </w:tc>
      </w:tr>
      <w:tr w:rsidR="009B25E6" w:rsidRPr="00B035BA" w14:paraId="3100E4A7" w14:textId="77777777">
        <w:tc>
          <w:tcPr>
            <w:tcW w:w="9212" w:type="dxa"/>
          </w:tcPr>
          <w:p w14:paraId="4C2D5717" w14:textId="0BB75FF3" w:rsidR="00B92B9D" w:rsidRPr="00B035BA" w:rsidRDefault="00B92B9D" w:rsidP="00B92B9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wurde im Jahr 2015 zugelassen und ist seit dem Jahr 2015 in Deutschland auf dem Markt.</w:t>
            </w:r>
          </w:p>
          <w:p w14:paraId="0272DA16" w14:textId="5B3927F5" w:rsidR="00B92B9D" w:rsidRPr="00B035BA" w:rsidRDefault="00B92B9D" w:rsidP="00B92B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Für das Datenjahr </w:t>
            </w:r>
            <w:r w:rsidR="00A166CF" w:rsidRPr="00B035BA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FC143D" w:rsidRPr="00B035BA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A166CF"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sollten aus den Kalkulationshäusern Kostendaten für den Einsatz </w:t>
            </w:r>
            <w:r w:rsidR="003813F0" w:rsidRPr="00B035BA">
              <w:rPr>
                <w:rFonts w:ascii="Arial Narrow" w:hAnsi="Arial Narrow" w:cs="Arial"/>
                <w:sz w:val="22"/>
                <w:szCs w:val="22"/>
              </w:rPr>
              <w:t xml:space="preserve">von </w:t>
            </w:r>
            <w:proofErr w:type="spellStart"/>
            <w:r w:rsidR="003813F0" w:rsidRPr="00B035BA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="003813F0"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vorliegen. </w:t>
            </w:r>
          </w:p>
          <w:p w14:paraId="0B253179" w14:textId="43921B16" w:rsidR="00B92B9D" w:rsidRPr="00B035BA" w:rsidRDefault="00B92B9D" w:rsidP="00B92B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Wir vermuten, dass die Stichprobe jedoch zu klein war, als dass genügend Kosten- und Leistungsinformationen aus den Krankenhäusern vorliegen, um damit eine sachgerechte Abbildung im G-DRG System </w:t>
            </w:r>
            <w:r w:rsidR="00A166CF" w:rsidRPr="00B035BA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5A1DDF" w:rsidRPr="00B035BA">
              <w:rPr>
                <w:rFonts w:ascii="Arial Narrow" w:hAnsi="Arial Narrow" w:cs="Arial"/>
                <w:sz w:val="22"/>
                <w:szCs w:val="22"/>
              </w:rPr>
              <w:t>6</w:t>
            </w:r>
            <w:r w:rsidR="00A166CF"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>zu ermöglichen.</w:t>
            </w:r>
            <w:r w:rsidR="000F4646" w:rsidRPr="00B035B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055FCE44" w14:textId="77777777" w:rsidR="004153AB" w:rsidRPr="00B035BA" w:rsidRDefault="004153AB" w:rsidP="00B92B9D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CE79A45" w14:textId="60FDBE57" w:rsidR="00B92B9D" w:rsidRPr="00B035BA" w:rsidRDefault="00B92B9D" w:rsidP="00B92B9D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Die zusätzlichen Kosten von ca. </w:t>
            </w:r>
            <w:r w:rsidR="007922F7" w:rsidRPr="00B035BA">
              <w:rPr>
                <w:rFonts w:ascii="Arial Narrow" w:hAnsi="Arial Narrow" w:cs="Arial"/>
                <w:sz w:val="22"/>
                <w:szCs w:val="22"/>
              </w:rPr>
              <w:t xml:space="preserve">326,67, bzw. 653,34 € 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pro </w:t>
            </w:r>
            <w:r w:rsidR="007922F7" w:rsidRPr="00B035BA">
              <w:rPr>
                <w:rFonts w:ascii="Arial Narrow" w:hAnsi="Arial Narrow" w:cs="Arial"/>
                <w:sz w:val="22"/>
                <w:szCs w:val="22"/>
              </w:rPr>
              <w:t>Tag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können aber mit der/den o.g. Fallpauschale(n) allein nicht ausreichend abgebildet werden und </w:t>
            </w:r>
            <w:proofErr w:type="spellStart"/>
            <w:r w:rsidRPr="00B035BA">
              <w:rPr>
                <w:rFonts w:ascii="Arial Narrow" w:hAnsi="Arial Narrow" w:cs="Arial"/>
                <w:sz w:val="22"/>
                <w:szCs w:val="22"/>
              </w:rPr>
              <w:t>Ceftolozan-Tazobactam</w:t>
            </w:r>
            <w:proofErr w:type="spellEnd"/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 ist bisher im ZE Katalog nicht enthalten. </w:t>
            </w:r>
          </w:p>
          <w:p w14:paraId="222643B9" w14:textId="017BF8F5" w:rsidR="008E6675" w:rsidRPr="00B035BA" w:rsidRDefault="00B92B9D" w:rsidP="00EF273A">
            <w:pPr>
              <w:rPr>
                <w:rFonts w:ascii="Arial Narrow" w:hAnsi="Arial Narrow" w:cs="Arial"/>
                <w:sz w:val="22"/>
                <w:szCs w:val="22"/>
              </w:rPr>
            </w:pPr>
            <w:r w:rsidRPr="00B035BA">
              <w:rPr>
                <w:rFonts w:ascii="Arial Narrow" w:hAnsi="Arial Narrow" w:cs="Arial"/>
                <w:sz w:val="22"/>
                <w:szCs w:val="22"/>
              </w:rPr>
              <w:t xml:space="preserve">Aufgrund der hohen Kosten des Medikaments kommt es zu einer </w:t>
            </w:r>
            <w:r w:rsidR="007922F7" w:rsidRPr="00B035BA">
              <w:rPr>
                <w:rFonts w:ascii="Arial Narrow" w:hAnsi="Arial Narrow" w:cs="Arial"/>
                <w:sz w:val="22"/>
                <w:szCs w:val="22"/>
              </w:rPr>
              <w:t xml:space="preserve">Unterfinanzierung </w:t>
            </w:r>
            <w:r w:rsidRPr="00B035BA">
              <w:rPr>
                <w:rFonts w:ascii="Arial Narrow" w:hAnsi="Arial Narrow" w:cs="Arial"/>
                <w:sz w:val="22"/>
                <w:szCs w:val="22"/>
              </w:rPr>
              <w:t>in der/den betroffenen DRG.</w:t>
            </w:r>
          </w:p>
        </w:tc>
      </w:tr>
    </w:tbl>
    <w:p w14:paraId="0A50A959" w14:textId="77777777" w:rsidR="008E6675" w:rsidRPr="00B035BA" w:rsidRDefault="008E6675" w:rsidP="005638EB">
      <w:pPr>
        <w:rPr>
          <w:rFonts w:ascii="Arial Narrow" w:hAnsi="Arial Narrow" w:cs="Arial"/>
          <w:sz w:val="22"/>
          <w:szCs w:val="22"/>
        </w:rPr>
      </w:pPr>
    </w:p>
    <w:sectPr w:rsidR="008E6675" w:rsidRPr="00B035BA" w:rsidSect="00EB4755">
      <w:headerReference w:type="default" r:id="rId11"/>
      <w:footerReference w:type="default" r:id="rId12"/>
      <w:pgSz w:w="11906" w:h="16838"/>
      <w:pgMar w:top="1417" w:right="1417" w:bottom="1134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9AFA" w14:textId="77777777" w:rsidR="00E477D4" w:rsidRDefault="00E477D4">
      <w:r>
        <w:separator/>
      </w:r>
    </w:p>
  </w:endnote>
  <w:endnote w:type="continuationSeparator" w:id="0">
    <w:p w14:paraId="40792200" w14:textId="77777777" w:rsidR="00E477D4" w:rsidRDefault="00E477D4">
      <w:r>
        <w:continuationSeparator/>
      </w:r>
    </w:p>
  </w:endnote>
  <w:endnote w:type="continuationNotice" w:id="1">
    <w:p w14:paraId="4337E5C9" w14:textId="77777777" w:rsidR="00E477D4" w:rsidRDefault="00E477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E20E" w14:textId="73D9D3A9" w:rsidR="0052516C" w:rsidRPr="0052516C" w:rsidRDefault="0052516C" w:rsidP="00435583">
    <w:pPr>
      <w:pStyle w:val="Foo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NUB-</w:t>
    </w:r>
    <w:r w:rsidR="00E063D4">
      <w:rPr>
        <w:rFonts w:ascii="Arial Narrow" w:hAnsi="Arial Narrow"/>
        <w:sz w:val="20"/>
        <w:szCs w:val="20"/>
      </w:rPr>
      <w:t>A</w:t>
    </w:r>
    <w:r w:rsidRPr="0052516C">
      <w:rPr>
        <w:rFonts w:ascii="Arial Narrow" w:hAnsi="Arial Narrow"/>
        <w:sz w:val="20"/>
        <w:szCs w:val="20"/>
      </w:rPr>
      <w:t xml:space="preserve">nfrage </w:t>
    </w:r>
    <w:proofErr w:type="spellStart"/>
    <w:r w:rsidRPr="00516AD4">
      <w:rPr>
        <w:rFonts w:ascii="Arial Narrow" w:hAnsi="Arial Narrow" w:cs="Arial"/>
        <w:sz w:val="20"/>
        <w:szCs w:val="20"/>
      </w:rPr>
      <w:t>Ceftolozan-Tazobactam</w:t>
    </w:r>
    <w:proofErr w:type="spellEnd"/>
  </w:p>
  <w:p w14:paraId="2746125E" w14:textId="61B51E0D" w:rsidR="00CB3CA3" w:rsidRPr="009511AF" w:rsidRDefault="00CB3CA3" w:rsidP="00435583">
    <w:pPr>
      <w:pStyle w:val="Footer"/>
      <w:rPr>
        <w:rFonts w:ascii="Arial Narrow" w:hAnsi="Arial Narrow"/>
        <w:color w:val="000000" w:themeColor="text1"/>
        <w:sz w:val="20"/>
        <w:szCs w:val="20"/>
      </w:rPr>
    </w:pPr>
    <w:hyperlink r:id="rId1" w:history="1">
      <w:r w:rsidRPr="009511AF">
        <w:rPr>
          <w:rStyle w:val="Hyperlink"/>
          <w:rFonts w:ascii="Arial Narrow" w:hAnsi="Arial Narrow"/>
          <w:color w:val="000000" w:themeColor="text1"/>
          <w:sz w:val="20"/>
          <w:szCs w:val="20"/>
        </w:rPr>
        <w:t>Arbeitskreis DRG und Gesundheitsökonomie der Deutschen Gesellschaft für Hämatologie und medizinische Onkologie e.V.</w:t>
      </w:r>
    </w:hyperlink>
    <w:r w:rsidR="007A3016" w:rsidRPr="009511AF">
      <w:rPr>
        <w:rFonts w:ascii="Arial Narrow" w:hAnsi="Arial Narrow"/>
        <w:color w:val="000000" w:themeColor="text1"/>
        <w:sz w:val="20"/>
        <w:szCs w:val="20"/>
      </w:rPr>
      <w:t xml:space="preserve">; </w:t>
    </w:r>
    <w:hyperlink r:id="rId2" w:history="1">
      <w:r w:rsidR="007A3016" w:rsidRPr="009511AF">
        <w:rPr>
          <w:rStyle w:val="Hyperlink"/>
          <w:rFonts w:ascii="Arial Narrow" w:hAnsi="Arial Narrow"/>
          <w:color w:val="000000" w:themeColor="text1"/>
          <w:sz w:val="20"/>
          <w:szCs w:val="20"/>
        </w:rPr>
        <w:t>www.dgho.de</w:t>
      </w:r>
    </w:hyperlink>
  </w:p>
  <w:p w14:paraId="6D53ED94" w14:textId="15AA33EB" w:rsidR="00C94702" w:rsidRDefault="001922ED" w:rsidP="00435583">
    <w:pPr>
      <w:pStyle w:val="Footer"/>
      <w:rPr>
        <w:rFonts w:ascii="Arial Narrow" w:hAnsi="Arial Narrow"/>
        <w:color w:val="000000" w:themeColor="text1"/>
        <w:sz w:val="20"/>
        <w:szCs w:val="20"/>
      </w:rPr>
    </w:pPr>
    <w:r w:rsidRPr="009511AF">
      <w:rPr>
        <w:rFonts w:ascii="Arial Narrow" w:hAnsi="Arial Narrow"/>
        <w:color w:val="000000" w:themeColor="text1"/>
        <w:sz w:val="22"/>
      </w:rPr>
      <w:t>Deutsche Gesellschaft für Infektiologie e. V.</w:t>
    </w:r>
    <w:r w:rsidR="008B050F" w:rsidRPr="009511AF">
      <w:rPr>
        <w:rFonts w:ascii="Arial Narrow" w:hAnsi="Arial Narrow"/>
        <w:color w:val="000000" w:themeColor="text1"/>
        <w:sz w:val="20"/>
        <w:szCs w:val="20"/>
      </w:rPr>
      <w:t xml:space="preserve">; </w:t>
    </w:r>
    <w:hyperlink r:id="rId3" w:history="1">
      <w:r w:rsidR="009511AF" w:rsidRPr="009511AF">
        <w:rPr>
          <w:rStyle w:val="Hyperlink"/>
          <w:rFonts w:ascii="Arial Narrow" w:hAnsi="Arial Narrow"/>
          <w:color w:val="000000" w:themeColor="text1"/>
          <w:sz w:val="20"/>
          <w:szCs w:val="20"/>
        </w:rPr>
        <w:t>www.dgi-net.de</w:t>
      </w:r>
    </w:hyperlink>
    <w:r w:rsidR="009511AF" w:rsidRPr="009511AF">
      <w:rPr>
        <w:rFonts w:ascii="Arial Narrow" w:hAnsi="Arial Narrow"/>
        <w:color w:val="000000" w:themeColor="text1"/>
        <w:sz w:val="20"/>
        <w:szCs w:val="20"/>
      </w:rPr>
      <w:t xml:space="preserve"> </w:t>
    </w:r>
  </w:p>
  <w:p w14:paraId="21E76DD6" w14:textId="30002582" w:rsidR="00BF0E3D" w:rsidRPr="008E4C30" w:rsidRDefault="00BF0E3D" w:rsidP="008E4C30">
    <w:pPr>
      <w:pStyle w:val="Footer"/>
      <w:rPr>
        <w:rFonts w:ascii="Arial Narrow" w:hAnsi="Arial Narrow"/>
        <w:sz w:val="20"/>
        <w:szCs w:val="20"/>
      </w:rPr>
    </w:pPr>
    <w:bookmarkStart w:id="0" w:name="_Hlk139466795"/>
    <w:bookmarkStart w:id="1" w:name="_Hlk139466796"/>
    <w:bookmarkStart w:id="2" w:name="_Hlk139616808"/>
    <w:bookmarkStart w:id="3" w:name="_Hlk139616809"/>
    <w:r w:rsidRPr="00435583">
      <w:rPr>
        <w:rFonts w:ascii="Arial Narrow" w:hAnsi="Arial Narrow"/>
        <w:sz w:val="20"/>
        <w:szCs w:val="20"/>
        <w:highlight w:val="yellow"/>
      </w:rPr>
      <w:t>2</w:t>
    </w:r>
    <w:r>
      <w:rPr>
        <w:rFonts w:ascii="Arial Narrow" w:hAnsi="Arial Narrow"/>
        <w:sz w:val="20"/>
        <w:szCs w:val="20"/>
        <w:highlight w:val="yellow"/>
      </w:rPr>
      <w:t>6</w:t>
    </w:r>
    <w:r w:rsidRPr="00435583">
      <w:rPr>
        <w:rFonts w:ascii="Arial Narrow" w:hAnsi="Arial Narrow"/>
        <w:sz w:val="20"/>
        <w:szCs w:val="20"/>
        <w:highlight w:val="yellow"/>
      </w:rPr>
      <w:t>-[DGHO-</w:t>
    </w:r>
    <w:proofErr w:type="spellStart"/>
    <w:r w:rsidRPr="00435583">
      <w:rPr>
        <w:rFonts w:ascii="Arial Narrow" w:hAnsi="Arial Narrow"/>
        <w:sz w:val="20"/>
        <w:szCs w:val="20"/>
        <w:highlight w:val="yellow"/>
      </w:rPr>
      <w:t>Nr</w:t>
    </w:r>
    <w:proofErr w:type="spellEnd"/>
    <w:r w:rsidRPr="00435583">
      <w:rPr>
        <w:rFonts w:ascii="Arial Narrow" w:hAnsi="Arial Narrow"/>
        <w:sz w:val="20"/>
        <w:szCs w:val="20"/>
        <w:highlight w:val="yellow"/>
      </w:rPr>
      <w:t>] [</w:t>
    </w:r>
    <w:proofErr w:type="spellStart"/>
    <w:r w:rsidR="008E4C30" w:rsidRPr="00516AD4">
      <w:rPr>
        <w:rFonts w:ascii="Arial Narrow" w:hAnsi="Arial Narrow" w:cs="Arial"/>
        <w:sz w:val="20"/>
        <w:szCs w:val="20"/>
      </w:rPr>
      <w:t>Ceftolozan-Tazobactam</w:t>
    </w:r>
    <w:proofErr w:type="spellEnd"/>
    <w:r w:rsidRPr="008E4C30">
      <w:rPr>
        <w:rFonts w:ascii="Arial Narrow" w:hAnsi="Arial Narrow"/>
        <w:sz w:val="20"/>
        <w:szCs w:val="20"/>
      </w:rPr>
      <w:t>]_</w:t>
    </w:r>
    <w:r w:rsidRPr="00435583">
      <w:rPr>
        <w:rFonts w:ascii="Arial Narrow" w:hAnsi="Arial Narrow"/>
        <w:sz w:val="20"/>
        <w:szCs w:val="20"/>
      </w:rPr>
      <w:t>NUB</w:t>
    </w:r>
    <w:r>
      <w:rPr>
        <w:rFonts w:ascii="Arial Narrow" w:hAnsi="Arial Narrow"/>
        <w:sz w:val="20"/>
        <w:szCs w:val="20"/>
      </w:rPr>
      <w:t>-A</w:t>
    </w:r>
    <w:r w:rsidRPr="00435583">
      <w:rPr>
        <w:rFonts w:ascii="Arial Narrow" w:hAnsi="Arial Narrow"/>
        <w:sz w:val="20"/>
        <w:szCs w:val="20"/>
      </w:rPr>
      <w:t>n</w:t>
    </w:r>
    <w:r>
      <w:rPr>
        <w:rFonts w:ascii="Arial Narrow" w:hAnsi="Arial Narrow"/>
        <w:sz w:val="20"/>
        <w:szCs w:val="20"/>
      </w:rPr>
      <w:t>frage-</w:t>
    </w:r>
    <w:proofErr w:type="spellStart"/>
    <w:r>
      <w:rPr>
        <w:rFonts w:ascii="Arial Narrow" w:hAnsi="Arial Narrow"/>
        <w:sz w:val="20"/>
        <w:szCs w:val="20"/>
      </w:rPr>
      <w:t>DGHO_</w:t>
    </w:r>
    <w:r w:rsidRPr="008E4C30">
      <w:rPr>
        <w:rFonts w:ascii="Arial Narrow" w:hAnsi="Arial Narrow"/>
        <w:sz w:val="20"/>
        <w:szCs w:val="20"/>
      </w:rPr>
      <w:t>Stand</w:t>
    </w:r>
    <w:proofErr w:type="spellEnd"/>
    <w:r w:rsidRPr="008E4C30">
      <w:rPr>
        <w:rFonts w:ascii="Arial Narrow" w:hAnsi="Arial Narrow"/>
        <w:sz w:val="20"/>
        <w:szCs w:val="20"/>
      </w:rPr>
      <w:t xml:space="preserve"> [2025-</w:t>
    </w:r>
    <w:r w:rsidR="0016753A">
      <w:rPr>
        <w:rFonts w:ascii="Arial Narrow" w:hAnsi="Arial Narrow"/>
        <w:sz w:val="20"/>
        <w:szCs w:val="20"/>
      </w:rPr>
      <w:t>09</w:t>
    </w:r>
    <w:r w:rsidRPr="008E4C30">
      <w:rPr>
        <w:rFonts w:ascii="Arial Narrow" w:hAnsi="Arial Narrow"/>
        <w:sz w:val="20"/>
        <w:szCs w:val="20"/>
      </w:rPr>
      <w:t>-</w:t>
    </w:r>
    <w:r w:rsidR="0016753A">
      <w:rPr>
        <w:rFonts w:ascii="Arial Narrow" w:hAnsi="Arial Narrow"/>
        <w:sz w:val="20"/>
        <w:szCs w:val="20"/>
      </w:rPr>
      <w:t>18</w:t>
    </w:r>
    <w:r w:rsidRPr="008E4C30">
      <w:rPr>
        <w:rFonts w:ascii="Arial Narrow" w:hAnsi="Arial Narrow"/>
        <w:sz w:val="20"/>
        <w:szCs w:val="20"/>
      </w:rPr>
      <w:t>]_Version [</w:t>
    </w:r>
    <w:r w:rsidR="0016753A">
      <w:rPr>
        <w:rFonts w:ascii="Arial Narrow" w:hAnsi="Arial Narrow"/>
        <w:sz w:val="20"/>
        <w:szCs w:val="20"/>
      </w:rPr>
      <w:t>2</w:t>
    </w:r>
    <w:r w:rsidRPr="008E4C30">
      <w:rPr>
        <w:rFonts w:ascii="Arial Narrow" w:hAnsi="Arial Narrow"/>
        <w:sz w:val="20"/>
        <w:szCs w:val="20"/>
      </w:rPr>
      <w:t>-final]</w:t>
    </w:r>
    <w:bookmarkEnd w:id="0"/>
    <w:bookmarkEnd w:id="1"/>
    <w:bookmarkEnd w:id="2"/>
    <w:bookmarkEnd w:id="3"/>
  </w:p>
  <w:p w14:paraId="3C303ED6" w14:textId="77777777" w:rsidR="00BF0E3D" w:rsidRPr="009511AF" w:rsidRDefault="00BF0E3D" w:rsidP="00435583">
    <w:pPr>
      <w:pStyle w:val="Footer"/>
      <w:rPr>
        <w:rFonts w:ascii="Arial Narrow" w:hAnsi="Arial Narrow"/>
        <w:color w:val="000000" w:themeColor="text1"/>
        <w:sz w:val="20"/>
        <w:szCs w:val="20"/>
      </w:rPr>
    </w:pPr>
  </w:p>
  <w:p w14:paraId="6E7C81DA" w14:textId="0281FC56" w:rsidR="00CB3CA3" w:rsidRPr="00807CC0" w:rsidRDefault="0052516C" w:rsidP="00807CC0">
    <w:pPr>
      <w:pStyle w:val="Footer"/>
      <w:rPr>
        <w:rFonts w:ascii="Arial Narrow" w:hAnsi="Arial Narrow"/>
        <w:color w:val="000000" w:themeColor="text1"/>
        <w:sz w:val="20"/>
        <w:szCs w:val="20"/>
      </w:rPr>
    </w:pPr>
    <w:r w:rsidRPr="003D5393">
      <w:rPr>
        <w:rFonts w:ascii="Arial Narrow" w:hAnsi="Arial Narrow"/>
        <w:color w:val="000000" w:themeColor="text1"/>
        <w:sz w:val="20"/>
        <w:szCs w:val="20"/>
      </w:rPr>
      <w:t xml:space="preserve">Seite </w:t>
    </w:r>
    <w:r w:rsidRPr="003D5393">
      <w:rPr>
        <w:rFonts w:ascii="Arial Narrow" w:hAnsi="Arial Narrow"/>
        <w:bCs/>
        <w:color w:val="000000" w:themeColor="text1"/>
        <w:sz w:val="20"/>
        <w:szCs w:val="20"/>
      </w:rPr>
      <w:fldChar w:fldCharType="begin"/>
    </w:r>
    <w:r w:rsidRPr="003D5393">
      <w:rPr>
        <w:rFonts w:ascii="Arial Narrow" w:hAnsi="Arial Narrow"/>
        <w:bCs/>
        <w:color w:val="000000" w:themeColor="text1"/>
        <w:sz w:val="20"/>
        <w:szCs w:val="20"/>
      </w:rPr>
      <w:instrText>PAGE  \* Arabic  \* MERGEFORMAT</w:instrText>
    </w:r>
    <w:r w:rsidRPr="003D5393">
      <w:rPr>
        <w:rFonts w:ascii="Arial Narrow" w:hAnsi="Arial Narrow"/>
        <w:bCs/>
        <w:color w:val="000000" w:themeColor="text1"/>
        <w:sz w:val="20"/>
        <w:szCs w:val="20"/>
      </w:rPr>
      <w:fldChar w:fldCharType="separate"/>
    </w:r>
    <w:r w:rsidRPr="003D5393">
      <w:rPr>
        <w:rFonts w:ascii="Arial Narrow" w:hAnsi="Arial Narrow"/>
        <w:bCs/>
        <w:color w:val="000000" w:themeColor="text1"/>
        <w:sz w:val="20"/>
        <w:szCs w:val="20"/>
      </w:rPr>
      <w:t>1</w:t>
    </w:r>
    <w:r w:rsidRPr="003D5393">
      <w:rPr>
        <w:rFonts w:ascii="Arial Narrow" w:hAnsi="Arial Narrow"/>
        <w:bCs/>
        <w:color w:val="000000" w:themeColor="text1"/>
        <w:sz w:val="20"/>
        <w:szCs w:val="20"/>
      </w:rPr>
      <w:fldChar w:fldCharType="end"/>
    </w:r>
    <w:r w:rsidRPr="003D5393">
      <w:rPr>
        <w:rFonts w:ascii="Arial Narrow" w:hAnsi="Arial Narrow"/>
        <w:color w:val="000000" w:themeColor="text1"/>
        <w:sz w:val="20"/>
        <w:szCs w:val="20"/>
      </w:rPr>
      <w:t xml:space="preserve"> von </w:t>
    </w:r>
    <w:r w:rsidRPr="003D5393">
      <w:rPr>
        <w:rFonts w:ascii="Arial Narrow" w:hAnsi="Arial Narrow"/>
        <w:bCs/>
        <w:color w:val="000000" w:themeColor="text1"/>
        <w:sz w:val="20"/>
        <w:szCs w:val="20"/>
      </w:rPr>
      <w:fldChar w:fldCharType="begin"/>
    </w:r>
    <w:r w:rsidRPr="003D5393">
      <w:rPr>
        <w:rFonts w:ascii="Arial Narrow" w:hAnsi="Arial Narrow"/>
        <w:bCs/>
        <w:color w:val="000000" w:themeColor="text1"/>
        <w:sz w:val="20"/>
        <w:szCs w:val="20"/>
      </w:rPr>
      <w:instrText>NUMPAGES  \* Arabic  \* MERGEFORMAT</w:instrText>
    </w:r>
    <w:r w:rsidRPr="003D5393">
      <w:rPr>
        <w:rFonts w:ascii="Arial Narrow" w:hAnsi="Arial Narrow"/>
        <w:bCs/>
        <w:color w:val="000000" w:themeColor="text1"/>
        <w:sz w:val="20"/>
        <w:szCs w:val="20"/>
      </w:rPr>
      <w:fldChar w:fldCharType="separate"/>
    </w:r>
    <w:r w:rsidRPr="003D5393">
      <w:rPr>
        <w:rFonts w:ascii="Arial Narrow" w:hAnsi="Arial Narrow"/>
        <w:bCs/>
        <w:color w:val="000000" w:themeColor="text1"/>
        <w:sz w:val="20"/>
        <w:szCs w:val="20"/>
      </w:rPr>
      <w:t>2</w:t>
    </w:r>
    <w:r w:rsidRPr="003D5393">
      <w:rPr>
        <w:rFonts w:ascii="Arial Narrow" w:hAnsi="Arial Narrow"/>
        <w:bCs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79F7" w14:textId="77777777" w:rsidR="00E477D4" w:rsidRDefault="00E477D4">
      <w:r>
        <w:separator/>
      </w:r>
    </w:p>
  </w:footnote>
  <w:footnote w:type="continuationSeparator" w:id="0">
    <w:p w14:paraId="41244E9D" w14:textId="77777777" w:rsidR="00E477D4" w:rsidRDefault="00E477D4">
      <w:r>
        <w:continuationSeparator/>
      </w:r>
    </w:p>
  </w:footnote>
  <w:footnote w:type="continuationNotice" w:id="1">
    <w:p w14:paraId="04578E8F" w14:textId="77777777" w:rsidR="00E477D4" w:rsidRDefault="00E477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8799" w14:textId="26700A14" w:rsidR="00CB3CA3" w:rsidRPr="004C4F82" w:rsidRDefault="00CB3CA3" w:rsidP="00596F9A">
    <w:pPr>
      <w:pStyle w:val="Title"/>
      <w:rPr>
        <w:sz w:val="48"/>
      </w:rPr>
    </w:pPr>
    <w:r w:rsidRPr="004C4F82">
      <w:rPr>
        <w:sz w:val="48"/>
      </w:rPr>
      <w:t xml:space="preserve">NUB Antrag </w:t>
    </w:r>
    <w:r w:rsidR="00516AD4">
      <w:rPr>
        <w:sz w:val="48"/>
      </w:rPr>
      <w:t>202</w:t>
    </w:r>
    <w:r w:rsidR="00A0088D">
      <w:rPr>
        <w:sz w:val="48"/>
      </w:rPr>
      <w:t>5</w:t>
    </w:r>
    <w:r w:rsidRPr="004C4F82">
      <w:rPr>
        <w:sz w:val="48"/>
      </w:rPr>
      <w:t>/</w:t>
    </w:r>
    <w:r w:rsidR="00516AD4">
      <w:rPr>
        <w:sz w:val="48"/>
      </w:rPr>
      <w:t>202</w:t>
    </w:r>
    <w:r w:rsidR="00A0088D">
      <w:rPr>
        <w:sz w:val="48"/>
      </w:rPr>
      <w:t>6</w:t>
    </w:r>
    <w:r w:rsidRPr="004C4F82">
      <w:rPr>
        <w:sz w:val="48"/>
      </w:rPr>
      <w:t xml:space="preserve"> </w:t>
    </w:r>
  </w:p>
  <w:p w14:paraId="2D6FE634" w14:textId="6DFBFDF2" w:rsidR="00CB3CA3" w:rsidRPr="004C4F82" w:rsidRDefault="00B92B9D" w:rsidP="00596F9A">
    <w:pPr>
      <w:pStyle w:val="Title"/>
      <w:rPr>
        <w:sz w:val="48"/>
      </w:rPr>
    </w:pPr>
    <w:proofErr w:type="spellStart"/>
    <w:r>
      <w:rPr>
        <w:sz w:val="48"/>
      </w:rPr>
      <w:t>Ceftolozan-Tazobactam</w:t>
    </w:r>
    <w:proofErr w:type="spellEnd"/>
  </w:p>
  <w:p w14:paraId="38DF28C4" w14:textId="77777777" w:rsidR="00CB3CA3" w:rsidRDefault="00CB3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83"/>
    <w:multiLevelType w:val="multilevel"/>
    <w:tmpl w:val="1D4663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E5C1CCB"/>
    <w:multiLevelType w:val="multilevel"/>
    <w:tmpl w:val="7D024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F8C1304"/>
    <w:multiLevelType w:val="hybridMultilevel"/>
    <w:tmpl w:val="49187E7A"/>
    <w:lvl w:ilvl="0" w:tplc="F4DC3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CA0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B6E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E6B0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A8AE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AC1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4C6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8C7A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C29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81313"/>
    <w:multiLevelType w:val="hybridMultilevel"/>
    <w:tmpl w:val="7F4E33F6"/>
    <w:lvl w:ilvl="0" w:tplc="9AEE24C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81F03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DC5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508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98B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68C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31E2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AEE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5C5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DC15EE"/>
    <w:multiLevelType w:val="multilevel"/>
    <w:tmpl w:val="E7206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96300F9"/>
    <w:multiLevelType w:val="hybridMultilevel"/>
    <w:tmpl w:val="D0F4BD28"/>
    <w:lvl w:ilvl="0" w:tplc="47D65AF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2"/>
      </w:rPr>
    </w:lvl>
    <w:lvl w:ilvl="1" w:tplc="3AC05F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0DA7D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27838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0A443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9ABF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FE61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01008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F2C43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C1D1057"/>
    <w:multiLevelType w:val="hybridMultilevel"/>
    <w:tmpl w:val="254E9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E6F25"/>
    <w:multiLevelType w:val="multilevel"/>
    <w:tmpl w:val="6F323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8" w15:restartNumberingAfterBreak="0">
    <w:nsid w:val="61FB1A21"/>
    <w:multiLevelType w:val="hybridMultilevel"/>
    <w:tmpl w:val="8BACE4F6"/>
    <w:lvl w:ilvl="0" w:tplc="9214804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296C6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049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80E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C8E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10F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86A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D23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486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6297720"/>
    <w:multiLevelType w:val="hybridMultilevel"/>
    <w:tmpl w:val="D372435A"/>
    <w:lvl w:ilvl="0" w:tplc="89948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103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A25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CE2C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68E7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565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68F5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5213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5EFC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203C7"/>
    <w:multiLevelType w:val="hybridMultilevel"/>
    <w:tmpl w:val="03DC83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848920">
    <w:abstractNumId w:val="0"/>
  </w:num>
  <w:num w:numId="2" w16cid:durableId="22288198">
    <w:abstractNumId w:val="9"/>
  </w:num>
  <w:num w:numId="3" w16cid:durableId="700788398">
    <w:abstractNumId w:val="5"/>
  </w:num>
  <w:num w:numId="4" w16cid:durableId="219632089">
    <w:abstractNumId w:val="3"/>
  </w:num>
  <w:num w:numId="5" w16cid:durableId="1637906711">
    <w:abstractNumId w:val="8"/>
  </w:num>
  <w:num w:numId="6" w16cid:durableId="987787288">
    <w:abstractNumId w:val="2"/>
  </w:num>
  <w:num w:numId="7" w16cid:durableId="1733231173">
    <w:abstractNumId w:val="7"/>
  </w:num>
  <w:num w:numId="8" w16cid:durableId="1007486832">
    <w:abstractNumId w:val="4"/>
  </w:num>
  <w:num w:numId="9" w16cid:durableId="235435418">
    <w:abstractNumId w:val="1"/>
  </w:num>
  <w:num w:numId="10" w16cid:durableId="804658893">
    <w:abstractNumId w:val="6"/>
  </w:num>
  <w:num w:numId="11" w16cid:durableId="393282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C0MDM0NDQzs7AwsTRV0lEKTi0uzszPAykwrgUAjo24XiwAAAA="/>
    <w:docVar w:name="dgnword-docGUID" w:val="{1E794084-83B0-4B46-BD37-262E0589DDB9}"/>
    <w:docVar w:name="dgnword-eventsink" w:val="507668536"/>
  </w:docVars>
  <w:rsids>
    <w:rsidRoot w:val="00234FB1"/>
    <w:rsid w:val="00015BCA"/>
    <w:rsid w:val="00024651"/>
    <w:rsid w:val="00031E93"/>
    <w:rsid w:val="00032C56"/>
    <w:rsid w:val="00037875"/>
    <w:rsid w:val="0004094A"/>
    <w:rsid w:val="0004205F"/>
    <w:rsid w:val="00044597"/>
    <w:rsid w:val="0005792C"/>
    <w:rsid w:val="00065A38"/>
    <w:rsid w:val="00066BE4"/>
    <w:rsid w:val="00072A33"/>
    <w:rsid w:val="00075D81"/>
    <w:rsid w:val="00080192"/>
    <w:rsid w:val="00085304"/>
    <w:rsid w:val="00085664"/>
    <w:rsid w:val="000953D2"/>
    <w:rsid w:val="000C02DD"/>
    <w:rsid w:val="000C704A"/>
    <w:rsid w:val="000D0FC7"/>
    <w:rsid w:val="000D775E"/>
    <w:rsid w:val="000E19DA"/>
    <w:rsid w:val="000E7208"/>
    <w:rsid w:val="000F4646"/>
    <w:rsid w:val="00104C97"/>
    <w:rsid w:val="001061B8"/>
    <w:rsid w:val="00134F47"/>
    <w:rsid w:val="00137901"/>
    <w:rsid w:val="00156FE0"/>
    <w:rsid w:val="0016135D"/>
    <w:rsid w:val="001671A0"/>
    <w:rsid w:val="0016753A"/>
    <w:rsid w:val="00174C6A"/>
    <w:rsid w:val="001774E7"/>
    <w:rsid w:val="001847B8"/>
    <w:rsid w:val="001922ED"/>
    <w:rsid w:val="001951E4"/>
    <w:rsid w:val="001A7AC7"/>
    <w:rsid w:val="001D14AB"/>
    <w:rsid w:val="001D3930"/>
    <w:rsid w:val="001D7D3A"/>
    <w:rsid w:val="001E1F7C"/>
    <w:rsid w:val="001E7E8C"/>
    <w:rsid w:val="001F4753"/>
    <w:rsid w:val="002005AF"/>
    <w:rsid w:val="00202FDA"/>
    <w:rsid w:val="002036B3"/>
    <w:rsid w:val="002050CE"/>
    <w:rsid w:val="00207314"/>
    <w:rsid w:val="00210A75"/>
    <w:rsid w:val="00221DAA"/>
    <w:rsid w:val="00226536"/>
    <w:rsid w:val="0023075D"/>
    <w:rsid w:val="002333FF"/>
    <w:rsid w:val="00234FB1"/>
    <w:rsid w:val="002513FC"/>
    <w:rsid w:val="00252D2F"/>
    <w:rsid w:val="00256B7C"/>
    <w:rsid w:val="00256F91"/>
    <w:rsid w:val="002632AC"/>
    <w:rsid w:val="0027065E"/>
    <w:rsid w:val="0027158C"/>
    <w:rsid w:val="002734BE"/>
    <w:rsid w:val="0028033F"/>
    <w:rsid w:val="0028432D"/>
    <w:rsid w:val="00285AE4"/>
    <w:rsid w:val="002A0006"/>
    <w:rsid w:val="002C295D"/>
    <w:rsid w:val="002C48F2"/>
    <w:rsid w:val="002D0D0F"/>
    <w:rsid w:val="002D7403"/>
    <w:rsid w:val="002E5E26"/>
    <w:rsid w:val="002F180D"/>
    <w:rsid w:val="002F37E7"/>
    <w:rsid w:val="002F5F33"/>
    <w:rsid w:val="00305016"/>
    <w:rsid w:val="00307044"/>
    <w:rsid w:val="0031532E"/>
    <w:rsid w:val="003201DA"/>
    <w:rsid w:val="00330495"/>
    <w:rsid w:val="003358EB"/>
    <w:rsid w:val="00336454"/>
    <w:rsid w:val="003373FD"/>
    <w:rsid w:val="003479E5"/>
    <w:rsid w:val="00355AEE"/>
    <w:rsid w:val="0036178C"/>
    <w:rsid w:val="0036325A"/>
    <w:rsid w:val="00367AE6"/>
    <w:rsid w:val="00375E3E"/>
    <w:rsid w:val="003813F0"/>
    <w:rsid w:val="00384E26"/>
    <w:rsid w:val="00395754"/>
    <w:rsid w:val="003957E5"/>
    <w:rsid w:val="003B2A8A"/>
    <w:rsid w:val="003B2E05"/>
    <w:rsid w:val="003C6BA5"/>
    <w:rsid w:val="003C781E"/>
    <w:rsid w:val="003D5393"/>
    <w:rsid w:val="003E4A7F"/>
    <w:rsid w:val="003F2692"/>
    <w:rsid w:val="003F63E6"/>
    <w:rsid w:val="00402C53"/>
    <w:rsid w:val="00404FC5"/>
    <w:rsid w:val="0040610F"/>
    <w:rsid w:val="0041156E"/>
    <w:rsid w:val="00412C04"/>
    <w:rsid w:val="004153AB"/>
    <w:rsid w:val="00420E71"/>
    <w:rsid w:val="00421F03"/>
    <w:rsid w:val="0042669C"/>
    <w:rsid w:val="00427C90"/>
    <w:rsid w:val="00435583"/>
    <w:rsid w:val="00445D01"/>
    <w:rsid w:val="00446C85"/>
    <w:rsid w:val="00454847"/>
    <w:rsid w:val="004642E2"/>
    <w:rsid w:val="00467246"/>
    <w:rsid w:val="00484485"/>
    <w:rsid w:val="00492AB4"/>
    <w:rsid w:val="00494C0F"/>
    <w:rsid w:val="004A69DC"/>
    <w:rsid w:val="004A6B9B"/>
    <w:rsid w:val="004B3438"/>
    <w:rsid w:val="004B4D84"/>
    <w:rsid w:val="004B624B"/>
    <w:rsid w:val="004B6C59"/>
    <w:rsid w:val="004C4F82"/>
    <w:rsid w:val="004D5983"/>
    <w:rsid w:val="004E1D02"/>
    <w:rsid w:val="004F2F4B"/>
    <w:rsid w:val="00504FB4"/>
    <w:rsid w:val="0050526A"/>
    <w:rsid w:val="00511479"/>
    <w:rsid w:val="005125E9"/>
    <w:rsid w:val="00513AF3"/>
    <w:rsid w:val="00516AD4"/>
    <w:rsid w:val="0052516C"/>
    <w:rsid w:val="00530A59"/>
    <w:rsid w:val="00541B64"/>
    <w:rsid w:val="00543957"/>
    <w:rsid w:val="00546F90"/>
    <w:rsid w:val="005524BC"/>
    <w:rsid w:val="005530A6"/>
    <w:rsid w:val="005638EB"/>
    <w:rsid w:val="00564E55"/>
    <w:rsid w:val="0057537C"/>
    <w:rsid w:val="005859EE"/>
    <w:rsid w:val="00590CDD"/>
    <w:rsid w:val="00596F9A"/>
    <w:rsid w:val="005A1DDF"/>
    <w:rsid w:val="005B5599"/>
    <w:rsid w:val="005B6EA3"/>
    <w:rsid w:val="005B6F3B"/>
    <w:rsid w:val="005D6631"/>
    <w:rsid w:val="005F29C6"/>
    <w:rsid w:val="005F4D2E"/>
    <w:rsid w:val="005F667E"/>
    <w:rsid w:val="00600959"/>
    <w:rsid w:val="00612463"/>
    <w:rsid w:val="00616781"/>
    <w:rsid w:val="006354B6"/>
    <w:rsid w:val="006451B6"/>
    <w:rsid w:val="006549F4"/>
    <w:rsid w:val="00664E69"/>
    <w:rsid w:val="0067336B"/>
    <w:rsid w:val="0068084B"/>
    <w:rsid w:val="00681EC4"/>
    <w:rsid w:val="00690550"/>
    <w:rsid w:val="00697EFE"/>
    <w:rsid w:val="006A0489"/>
    <w:rsid w:val="006A06B6"/>
    <w:rsid w:val="006C656D"/>
    <w:rsid w:val="006E35AB"/>
    <w:rsid w:val="006F13AC"/>
    <w:rsid w:val="006F7F69"/>
    <w:rsid w:val="00716B07"/>
    <w:rsid w:val="00734F43"/>
    <w:rsid w:val="007361D6"/>
    <w:rsid w:val="007367F7"/>
    <w:rsid w:val="007510D4"/>
    <w:rsid w:val="007600D1"/>
    <w:rsid w:val="00764630"/>
    <w:rsid w:val="00767448"/>
    <w:rsid w:val="007772D0"/>
    <w:rsid w:val="0078272D"/>
    <w:rsid w:val="0078512D"/>
    <w:rsid w:val="007922F7"/>
    <w:rsid w:val="00793B28"/>
    <w:rsid w:val="00793F8A"/>
    <w:rsid w:val="007A3016"/>
    <w:rsid w:val="007A314E"/>
    <w:rsid w:val="007A6F09"/>
    <w:rsid w:val="007B71E7"/>
    <w:rsid w:val="007B72BE"/>
    <w:rsid w:val="007C7568"/>
    <w:rsid w:val="007E6C60"/>
    <w:rsid w:val="007F0381"/>
    <w:rsid w:val="007F255B"/>
    <w:rsid w:val="00802860"/>
    <w:rsid w:val="00802EF7"/>
    <w:rsid w:val="008038F9"/>
    <w:rsid w:val="0080511D"/>
    <w:rsid w:val="00807564"/>
    <w:rsid w:val="00807CC0"/>
    <w:rsid w:val="00810A3A"/>
    <w:rsid w:val="00816924"/>
    <w:rsid w:val="00825F95"/>
    <w:rsid w:val="008265D6"/>
    <w:rsid w:val="00843507"/>
    <w:rsid w:val="00846963"/>
    <w:rsid w:val="00850D44"/>
    <w:rsid w:val="00863E59"/>
    <w:rsid w:val="00864553"/>
    <w:rsid w:val="008715BD"/>
    <w:rsid w:val="0088075C"/>
    <w:rsid w:val="00882284"/>
    <w:rsid w:val="0088770D"/>
    <w:rsid w:val="00890BC2"/>
    <w:rsid w:val="008926F2"/>
    <w:rsid w:val="008B050F"/>
    <w:rsid w:val="008B12E1"/>
    <w:rsid w:val="008B34ED"/>
    <w:rsid w:val="008B38C2"/>
    <w:rsid w:val="008B4504"/>
    <w:rsid w:val="008B7669"/>
    <w:rsid w:val="008C1686"/>
    <w:rsid w:val="008C34FF"/>
    <w:rsid w:val="008D12DD"/>
    <w:rsid w:val="008E30E1"/>
    <w:rsid w:val="008E4C30"/>
    <w:rsid w:val="008E6675"/>
    <w:rsid w:val="00900E00"/>
    <w:rsid w:val="00910DA5"/>
    <w:rsid w:val="00925542"/>
    <w:rsid w:val="00941BB5"/>
    <w:rsid w:val="00944573"/>
    <w:rsid w:val="009511AF"/>
    <w:rsid w:val="009545AF"/>
    <w:rsid w:val="00977B41"/>
    <w:rsid w:val="00980202"/>
    <w:rsid w:val="00983554"/>
    <w:rsid w:val="00990019"/>
    <w:rsid w:val="00996496"/>
    <w:rsid w:val="009A4553"/>
    <w:rsid w:val="009B1C7E"/>
    <w:rsid w:val="009B25E6"/>
    <w:rsid w:val="009C010A"/>
    <w:rsid w:val="009C0B84"/>
    <w:rsid w:val="009C144E"/>
    <w:rsid w:val="009C7E7E"/>
    <w:rsid w:val="009D34DF"/>
    <w:rsid w:val="009D6608"/>
    <w:rsid w:val="009E1392"/>
    <w:rsid w:val="009F799F"/>
    <w:rsid w:val="00A0088D"/>
    <w:rsid w:val="00A00CCB"/>
    <w:rsid w:val="00A00DF2"/>
    <w:rsid w:val="00A100DC"/>
    <w:rsid w:val="00A166CF"/>
    <w:rsid w:val="00A2016B"/>
    <w:rsid w:val="00A21E9E"/>
    <w:rsid w:val="00A2326E"/>
    <w:rsid w:val="00A24BFD"/>
    <w:rsid w:val="00A26F57"/>
    <w:rsid w:val="00A345A9"/>
    <w:rsid w:val="00A43812"/>
    <w:rsid w:val="00A530BE"/>
    <w:rsid w:val="00A60BC3"/>
    <w:rsid w:val="00A617F8"/>
    <w:rsid w:val="00A63AEF"/>
    <w:rsid w:val="00A8424D"/>
    <w:rsid w:val="00A93AAD"/>
    <w:rsid w:val="00AA2F81"/>
    <w:rsid w:val="00AA6B4F"/>
    <w:rsid w:val="00AB0F16"/>
    <w:rsid w:val="00AB1D35"/>
    <w:rsid w:val="00AC6BFF"/>
    <w:rsid w:val="00AD6602"/>
    <w:rsid w:val="00AE4C49"/>
    <w:rsid w:val="00AE74B5"/>
    <w:rsid w:val="00B035BA"/>
    <w:rsid w:val="00B03A61"/>
    <w:rsid w:val="00B03AE7"/>
    <w:rsid w:val="00B064BE"/>
    <w:rsid w:val="00B14E57"/>
    <w:rsid w:val="00B42BC5"/>
    <w:rsid w:val="00B5099D"/>
    <w:rsid w:val="00B53AA0"/>
    <w:rsid w:val="00B564CD"/>
    <w:rsid w:val="00B574E9"/>
    <w:rsid w:val="00B57F51"/>
    <w:rsid w:val="00B60F4E"/>
    <w:rsid w:val="00B6570D"/>
    <w:rsid w:val="00B67ACA"/>
    <w:rsid w:val="00B67D18"/>
    <w:rsid w:val="00B71AEC"/>
    <w:rsid w:val="00B773B8"/>
    <w:rsid w:val="00B85B51"/>
    <w:rsid w:val="00B92B9D"/>
    <w:rsid w:val="00BA6044"/>
    <w:rsid w:val="00BB0DD5"/>
    <w:rsid w:val="00BB1887"/>
    <w:rsid w:val="00BB4A54"/>
    <w:rsid w:val="00BB524E"/>
    <w:rsid w:val="00BC37F0"/>
    <w:rsid w:val="00BC3D19"/>
    <w:rsid w:val="00BC4042"/>
    <w:rsid w:val="00BD7F61"/>
    <w:rsid w:val="00BE02AB"/>
    <w:rsid w:val="00BE131F"/>
    <w:rsid w:val="00BE2D8B"/>
    <w:rsid w:val="00BE3979"/>
    <w:rsid w:val="00BF0E3D"/>
    <w:rsid w:val="00BF11AE"/>
    <w:rsid w:val="00BF1A4F"/>
    <w:rsid w:val="00BF1F48"/>
    <w:rsid w:val="00BF25CC"/>
    <w:rsid w:val="00C03593"/>
    <w:rsid w:val="00C112A6"/>
    <w:rsid w:val="00C11458"/>
    <w:rsid w:val="00C21654"/>
    <w:rsid w:val="00C22C3A"/>
    <w:rsid w:val="00C35BFE"/>
    <w:rsid w:val="00C365B2"/>
    <w:rsid w:val="00C36ECD"/>
    <w:rsid w:val="00C642BD"/>
    <w:rsid w:val="00C676EE"/>
    <w:rsid w:val="00C873B0"/>
    <w:rsid w:val="00C92964"/>
    <w:rsid w:val="00C94702"/>
    <w:rsid w:val="00C9564F"/>
    <w:rsid w:val="00CA5E7E"/>
    <w:rsid w:val="00CB3CA3"/>
    <w:rsid w:val="00CB7E53"/>
    <w:rsid w:val="00CC0939"/>
    <w:rsid w:val="00CC1089"/>
    <w:rsid w:val="00CC75FA"/>
    <w:rsid w:val="00CC7E5F"/>
    <w:rsid w:val="00CD1F3B"/>
    <w:rsid w:val="00CD2365"/>
    <w:rsid w:val="00CE69F3"/>
    <w:rsid w:val="00CE79F8"/>
    <w:rsid w:val="00CF56C3"/>
    <w:rsid w:val="00CF5ECC"/>
    <w:rsid w:val="00CF632E"/>
    <w:rsid w:val="00D02887"/>
    <w:rsid w:val="00D03C5D"/>
    <w:rsid w:val="00D07FB7"/>
    <w:rsid w:val="00D14350"/>
    <w:rsid w:val="00D216BD"/>
    <w:rsid w:val="00D21A79"/>
    <w:rsid w:val="00D41422"/>
    <w:rsid w:val="00D4748E"/>
    <w:rsid w:val="00D55641"/>
    <w:rsid w:val="00D62D7E"/>
    <w:rsid w:val="00D63EC2"/>
    <w:rsid w:val="00D670C4"/>
    <w:rsid w:val="00D80305"/>
    <w:rsid w:val="00D87B96"/>
    <w:rsid w:val="00D923E5"/>
    <w:rsid w:val="00D9586E"/>
    <w:rsid w:val="00DA7C3D"/>
    <w:rsid w:val="00DB0E8B"/>
    <w:rsid w:val="00DB14F4"/>
    <w:rsid w:val="00DB4789"/>
    <w:rsid w:val="00DC4342"/>
    <w:rsid w:val="00DC6CBD"/>
    <w:rsid w:val="00DD2D20"/>
    <w:rsid w:val="00DE0938"/>
    <w:rsid w:val="00E063D4"/>
    <w:rsid w:val="00E20CDF"/>
    <w:rsid w:val="00E24E3B"/>
    <w:rsid w:val="00E35B0F"/>
    <w:rsid w:val="00E41E40"/>
    <w:rsid w:val="00E477D4"/>
    <w:rsid w:val="00E4784B"/>
    <w:rsid w:val="00E53F75"/>
    <w:rsid w:val="00E57D2E"/>
    <w:rsid w:val="00E63AB9"/>
    <w:rsid w:val="00E8478A"/>
    <w:rsid w:val="00E86725"/>
    <w:rsid w:val="00E9243F"/>
    <w:rsid w:val="00E92C57"/>
    <w:rsid w:val="00E96B70"/>
    <w:rsid w:val="00E975C2"/>
    <w:rsid w:val="00EA0D2F"/>
    <w:rsid w:val="00EB4755"/>
    <w:rsid w:val="00EB5FE7"/>
    <w:rsid w:val="00EB7DC9"/>
    <w:rsid w:val="00EC07EF"/>
    <w:rsid w:val="00EC0987"/>
    <w:rsid w:val="00ED79AA"/>
    <w:rsid w:val="00EE0EA1"/>
    <w:rsid w:val="00EE1581"/>
    <w:rsid w:val="00EE5875"/>
    <w:rsid w:val="00EF273A"/>
    <w:rsid w:val="00EF7D5E"/>
    <w:rsid w:val="00F000AA"/>
    <w:rsid w:val="00F106CE"/>
    <w:rsid w:val="00F14E37"/>
    <w:rsid w:val="00F221F2"/>
    <w:rsid w:val="00F233AA"/>
    <w:rsid w:val="00F24A56"/>
    <w:rsid w:val="00F45AFB"/>
    <w:rsid w:val="00F554A5"/>
    <w:rsid w:val="00F56656"/>
    <w:rsid w:val="00F601F8"/>
    <w:rsid w:val="00F67081"/>
    <w:rsid w:val="00F761B5"/>
    <w:rsid w:val="00F764B9"/>
    <w:rsid w:val="00F804C2"/>
    <w:rsid w:val="00F83F11"/>
    <w:rsid w:val="00F91167"/>
    <w:rsid w:val="00F932A2"/>
    <w:rsid w:val="00FA13E0"/>
    <w:rsid w:val="00FA3659"/>
    <w:rsid w:val="00FA6FC5"/>
    <w:rsid w:val="00FB4261"/>
    <w:rsid w:val="00FB46A5"/>
    <w:rsid w:val="00FB5F17"/>
    <w:rsid w:val="00FC143D"/>
    <w:rsid w:val="00FD10A5"/>
    <w:rsid w:val="00FD506A"/>
    <w:rsid w:val="00FE1066"/>
    <w:rsid w:val="00FF15E5"/>
    <w:rsid w:val="00FF4695"/>
    <w:rsid w:val="00FF51E1"/>
    <w:rsid w:val="013AE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C61CDF"/>
  <w15:docId w15:val="{B2975881-C902-44A6-8304-231995F7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D02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4E1D02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B4504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E1D02"/>
    <w:pPr>
      <w:spacing w:line="480" w:lineRule="auto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B4504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4E1D02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DefaultParagraphFont"/>
    <w:uiPriority w:val="99"/>
    <w:rsid w:val="004E1D02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4E1D02"/>
    <w:rPr>
      <w:rFonts w:ascii="Arial" w:hAnsi="Arial" w:cs="Arial"/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B4504"/>
    <w:rPr>
      <w:rFonts w:cs="Times New Roman"/>
      <w:sz w:val="24"/>
      <w:szCs w:val="24"/>
    </w:rPr>
  </w:style>
  <w:style w:type="paragraph" w:customStyle="1" w:styleId="affiliation">
    <w:name w:val="affiliation"/>
    <w:basedOn w:val="Normal"/>
    <w:uiPriority w:val="99"/>
    <w:rsid w:val="004E1D02"/>
    <w:rPr>
      <w:color w:val="000000"/>
    </w:rPr>
  </w:style>
  <w:style w:type="character" w:customStyle="1" w:styleId="ti2">
    <w:name w:val="ti2"/>
    <w:basedOn w:val="DefaultParagraphFont"/>
    <w:uiPriority w:val="99"/>
    <w:rsid w:val="004E1D02"/>
    <w:rPr>
      <w:rFonts w:cs="Times New Roman"/>
    </w:rPr>
  </w:style>
  <w:style w:type="character" w:customStyle="1" w:styleId="featuredlinkouts">
    <w:name w:val="featured_linkouts"/>
    <w:basedOn w:val="DefaultParagraphFont"/>
    <w:uiPriority w:val="99"/>
    <w:rsid w:val="004E1D02"/>
    <w:rPr>
      <w:rFonts w:cs="Times New Roman"/>
    </w:rPr>
  </w:style>
  <w:style w:type="character" w:customStyle="1" w:styleId="linkbar">
    <w:name w:val="linkbar"/>
    <w:basedOn w:val="DefaultParagraphFont"/>
    <w:uiPriority w:val="99"/>
    <w:rsid w:val="004E1D02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4E1D02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E1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4504"/>
    <w:rPr>
      <w:rFonts w:cs="Times New Roman"/>
      <w:sz w:val="2"/>
    </w:rPr>
  </w:style>
  <w:style w:type="paragraph" w:styleId="Title">
    <w:name w:val="Title"/>
    <w:basedOn w:val="Normal"/>
    <w:next w:val="Normal"/>
    <w:link w:val="TitleChar"/>
    <w:uiPriority w:val="99"/>
    <w:qFormat/>
    <w:rsid w:val="005638EB"/>
    <w:pPr>
      <w:pBdr>
        <w:bottom w:val="single" w:sz="8" w:space="4" w:color="2DA2BF"/>
      </w:pBdr>
      <w:spacing w:after="300"/>
      <w:contextualSpacing/>
    </w:pPr>
    <w:rPr>
      <w:rFonts w:ascii="Lucida Sans Unicode" w:hAnsi="Lucida Sans Unicode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638EB"/>
    <w:rPr>
      <w:rFonts w:ascii="Lucida Sans Unicode" w:hAnsi="Lucida Sans Unicode" w:cs="Times New Roman"/>
      <w:color w:val="343434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B450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4504"/>
    <w:rPr>
      <w:rFonts w:cs="Times New Roman"/>
      <w:sz w:val="24"/>
      <w:szCs w:val="24"/>
    </w:rPr>
  </w:style>
  <w:style w:type="paragraph" w:styleId="Revision">
    <w:name w:val="Revision"/>
    <w:hidden/>
    <w:uiPriority w:val="99"/>
    <w:semiHidden/>
    <w:rsid w:val="00E53F7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55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5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6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6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64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94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gi-net.de" TargetMode="External"/><Relationship Id="rId2" Type="http://schemas.openxmlformats.org/officeDocument/2006/relationships/hyperlink" Target="http://www.dgho.de" TargetMode="External"/><Relationship Id="rId1" Type="http://schemas.openxmlformats.org/officeDocument/2006/relationships/hyperlink" Target="https://www.dgho.de/arbeitskreise/a-g/drg-gesundheitsoekono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E8A8321EAC77429F0AE51B49A58B02" ma:contentTypeVersion="6" ma:contentTypeDescription="Ein neues Dokument erstellen." ma:contentTypeScope="" ma:versionID="46f9b8c1029ff3a5e38518161dbea491">
  <xsd:schema xmlns:xsd="http://www.w3.org/2001/XMLSchema" xmlns:xs="http://www.w3.org/2001/XMLSchema" xmlns:p="http://schemas.microsoft.com/office/2006/metadata/properties" xmlns:ns2="2d076682-27a3-4304-b527-b918986f088e" xmlns:ns3="fe9ae99a-0496-4898-989f-e27614239e60" targetNamespace="http://schemas.microsoft.com/office/2006/metadata/properties" ma:root="true" ma:fieldsID="79d3c8853db0a645c1ed4d6c1c8322ba" ns2:_="" ns3:_="">
    <xsd:import namespace="2d076682-27a3-4304-b527-b918986f088e"/>
    <xsd:import namespace="fe9ae99a-0496-4898-989f-e27614239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6682-27a3-4304-b527-b918986f0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ae99a-0496-4898-989f-e27614239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B2251A-9084-4E1E-8585-228C8C2AD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12140-B8B7-485F-A2AD-CF26E58A6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76682-27a3-4304-b527-b918986f088e"/>
    <ds:schemaRef ds:uri="fe9ae99a-0496-4898-989f-e27614239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BEE66-978D-4E6A-82A0-26306D2F2EC9}">
  <ds:schemaRefs>
    <ds:schemaRef ds:uri="http://purl.org/dc/dcmitype/"/>
    <ds:schemaRef ds:uri="http://purl.org/dc/elements/1.1/"/>
    <ds:schemaRef ds:uri="2d076682-27a3-4304-b527-b918986f088e"/>
    <ds:schemaRef ds:uri="http://www.w3.org/XML/1998/namespace"/>
    <ds:schemaRef ds:uri="http://schemas.microsoft.com/office/2006/documentManagement/types"/>
    <ds:schemaRef ds:uri="fe9ae99a-0496-4898-989f-e27614239e60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74E4DC7-BD6B-A648-A8F1-C1A8BE78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1402</Words>
  <Characters>7996</Characters>
  <Application>Microsoft Office Word</Application>
  <DocSecurity>4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Klinikum der Universitaet Muenchen</Company>
  <LinksUpToDate>false</LinksUpToDate>
  <CharactersWithSpaces>9380</CharactersWithSpaces>
  <SharedDoc>false</SharedDoc>
  <HLinks>
    <vt:vector size="18" baseType="variant">
      <vt:variant>
        <vt:i4>7798836</vt:i4>
      </vt:variant>
      <vt:variant>
        <vt:i4>6</vt:i4>
      </vt:variant>
      <vt:variant>
        <vt:i4>0</vt:i4>
      </vt:variant>
      <vt:variant>
        <vt:i4>5</vt:i4>
      </vt:variant>
      <vt:variant>
        <vt:lpwstr>http://www.dgi-net.de/</vt:lpwstr>
      </vt:variant>
      <vt:variant>
        <vt:lpwstr/>
      </vt:variant>
      <vt:variant>
        <vt:i4>7077948</vt:i4>
      </vt:variant>
      <vt:variant>
        <vt:i4>3</vt:i4>
      </vt:variant>
      <vt:variant>
        <vt:i4>0</vt:i4>
      </vt:variant>
      <vt:variant>
        <vt:i4>5</vt:i4>
      </vt:variant>
      <vt:variant>
        <vt:lpwstr>http://www.dgho.de/</vt:lpwstr>
      </vt:variant>
      <vt:variant>
        <vt:lpwstr/>
      </vt:variant>
      <vt:variant>
        <vt:i4>6291553</vt:i4>
      </vt:variant>
      <vt:variant>
        <vt:i4>0</vt:i4>
      </vt:variant>
      <vt:variant>
        <vt:i4>0</vt:i4>
      </vt:variant>
      <vt:variant>
        <vt:i4>5</vt:i4>
      </vt:variant>
      <vt:variant>
        <vt:lpwstr>https://www.dgho.de/arbeitskreise/a-g/drg-gesundheitsoekonomie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Massenkeil</dc:creator>
  <cp:keywords/>
  <cp:lastModifiedBy>Leonie Schumacher</cp:lastModifiedBy>
  <cp:revision>62</cp:revision>
  <cp:lastPrinted>2022-09-27T06:14:00Z</cp:lastPrinted>
  <dcterms:created xsi:type="dcterms:W3CDTF">2025-09-12T22:24:00Z</dcterms:created>
  <dcterms:modified xsi:type="dcterms:W3CDTF">2025-09-22T11:28:00Z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0x01010054E8A8321EAC77429F0AE51B49A58B02</vt:lpwstr>
  </property>
  <property fmtid="{D5CDD505-2E9C-101B-9397-08002B2CF9AE}" pid="3" name="GrammarlyDocumentId">
    <vt:lpwstr>b0d6eb2703697728659c500445e35e17e64b92d0f067a593c0ff30a14acf0672</vt:lpwstr>
  </property>
</Properties>
</file>