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42848E" w14:textId="77777777">
        <w:tc>
          <w:tcPr>
            <w:tcW w:w="9212" w:type="dxa"/>
          </w:tcPr>
          <w:p w14:paraId="3856C14D" w14:textId="77777777" w:rsidR="008E6675" w:rsidRPr="005638EB" w:rsidRDefault="008E6675" w:rsidP="002005AF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Haben Sie externe Hilfestellungen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zum Ausfüllen der Formblätter </w:t>
            </w:r>
            <w:r w:rsidRPr="005638EB">
              <w:rPr>
                <w:rFonts w:ascii="Arial Narrow" w:hAnsi="Arial Narrow"/>
                <w:b/>
                <w:sz w:val="22"/>
              </w:rPr>
              <w:t>in Anspruch genommen</w:t>
            </w:r>
            <w:r w:rsidR="002005AF">
              <w:rPr>
                <w:rFonts w:ascii="Arial Narrow" w:hAnsi="Arial Narrow"/>
                <w:b/>
                <w:sz w:val="22"/>
              </w:rPr>
              <w:t>?</w:t>
            </w:r>
            <w:r w:rsidRPr="005638EB">
              <w:rPr>
                <w:rFonts w:ascii="Arial Narrow" w:hAnsi="Arial Narrow"/>
                <w:b/>
                <w:sz w:val="22"/>
              </w:rPr>
              <w:t xml:space="preserve">  Wenn ja, bitte geben Sie an, welche Hilfestellung</w:t>
            </w:r>
            <w:r w:rsidR="002005AF">
              <w:rPr>
                <w:rFonts w:ascii="Arial Narrow" w:hAnsi="Arial Narrow"/>
                <w:b/>
                <w:sz w:val="22"/>
              </w:rPr>
              <w:t xml:space="preserve"> Sie in Anspruch genommen haben</w:t>
            </w:r>
            <w:r w:rsidRPr="005638EB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8E6675" w:rsidRPr="005638EB" w14:paraId="2315EEB9" w14:textId="77777777">
        <w:tc>
          <w:tcPr>
            <w:tcW w:w="9212" w:type="dxa"/>
          </w:tcPr>
          <w:p w14:paraId="59E436C4" w14:textId="6A8F5992" w:rsidR="008E6675" w:rsidRPr="005638EB" w:rsidRDefault="008E6675" w:rsidP="005638EB">
            <w:pPr>
              <w:rPr>
                <w:rFonts w:ascii="Arial Narrow" w:hAnsi="Arial Narrow"/>
              </w:rPr>
            </w:pPr>
          </w:p>
        </w:tc>
      </w:tr>
    </w:tbl>
    <w:p w14:paraId="1B73E9CE" w14:textId="77777777" w:rsidR="008E6675" w:rsidRPr="005638EB" w:rsidRDefault="008E6675" w:rsidP="005638EB">
      <w:pPr>
        <w:rPr>
          <w:rFonts w:ascii="Arial Narrow" w:hAnsi="Arial Narrow"/>
        </w:rPr>
      </w:pPr>
    </w:p>
    <w:tbl>
      <w:tblPr>
        <w:tblStyle w:val="TableNormal1"/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9DF06E3" w14:textId="77777777" w:rsidTr="000B5149">
        <w:tc>
          <w:tcPr>
            <w:tcW w:w="9212" w:type="dxa"/>
          </w:tcPr>
          <w:p w14:paraId="48DD38F6" w14:textId="62BF7CF8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Angefragte Untersuchungs- und Beh</w:t>
            </w:r>
            <w:r w:rsidR="002333FF">
              <w:rPr>
                <w:rFonts w:ascii="Arial Narrow" w:hAnsi="Arial Narrow"/>
                <w:b/>
                <w:sz w:val="22"/>
              </w:rPr>
              <w:t>andlungsmethode</w:t>
            </w:r>
          </w:p>
        </w:tc>
      </w:tr>
      <w:tr w:rsidR="000B5149" w:rsidRPr="000C2C32" w14:paraId="3534B4A0" w14:textId="77777777" w:rsidTr="000B5149">
        <w:tc>
          <w:tcPr>
            <w:tcW w:w="9212" w:type="dxa"/>
          </w:tcPr>
          <w:p w14:paraId="2C182448" w14:textId="4C1DBB49" w:rsidR="000B5149" w:rsidRPr="00394E09" w:rsidRDefault="00697D21" w:rsidP="000B5149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Emapalumab</w:t>
            </w:r>
          </w:p>
        </w:tc>
      </w:tr>
    </w:tbl>
    <w:p w14:paraId="42022921" w14:textId="77777777" w:rsidR="008E6675" w:rsidRPr="000C2C32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6B6F275" w14:textId="77777777">
        <w:tc>
          <w:tcPr>
            <w:tcW w:w="9212" w:type="dxa"/>
          </w:tcPr>
          <w:p w14:paraId="67F0AA02" w14:textId="4EF70D85" w:rsidR="008E6675" w:rsidRPr="005638EB" w:rsidRDefault="008E6675" w:rsidP="00596F9A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Alternative Bezeichnung(en) der Methode</w:t>
            </w:r>
            <w:r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8E6675" w:rsidRPr="005638EB" w14:paraId="6AA1CD49" w14:textId="77777777">
        <w:tc>
          <w:tcPr>
            <w:tcW w:w="9212" w:type="dxa"/>
          </w:tcPr>
          <w:p w14:paraId="03804348" w14:textId="4018F607" w:rsidR="008E6675" w:rsidRPr="000C2C32" w:rsidRDefault="0055308A" w:rsidP="005638EB">
            <w:pPr>
              <w:rPr>
                <w:rFonts w:ascii="Arial Narrow" w:hAnsi="Arial Narrow"/>
                <w:color w:val="00B050"/>
                <w:sz w:val="22"/>
              </w:rPr>
            </w:pPr>
            <w:r w:rsidRPr="006C2DCD">
              <w:rPr>
                <w:rFonts w:ascii="Arial Narrow" w:hAnsi="Arial Narrow"/>
                <w:sz w:val="22"/>
              </w:rPr>
              <w:t>Gamifant</w:t>
            </w:r>
            <w:r>
              <w:rPr>
                <w:rFonts w:ascii="Arial Narrow" w:hAnsi="Arial Narrow"/>
                <w:sz w:val="22"/>
              </w:rPr>
              <w:t>®</w:t>
            </w:r>
          </w:p>
        </w:tc>
      </w:tr>
    </w:tbl>
    <w:p w14:paraId="5C4D6932" w14:textId="77777777" w:rsidR="004C4F82" w:rsidRDefault="004C4F82"/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C4F82" w:rsidRPr="004C4F82" w14:paraId="6FC43EE4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0C9" w14:textId="48FE42C0" w:rsidR="004C4F82" w:rsidRPr="004C4F82" w:rsidRDefault="004C4F82" w:rsidP="004C4F82">
            <w:pPr>
              <w:tabs>
                <w:tab w:val="left" w:pos="7465"/>
              </w:tabs>
              <w:rPr>
                <w:rFonts w:ascii="Arial Narrow" w:hAnsi="Arial Narrow"/>
                <w:b/>
                <w:sz w:val="22"/>
              </w:rPr>
            </w:pPr>
            <w:r w:rsidRPr="004C4F82">
              <w:rPr>
                <w:rFonts w:ascii="Arial Narrow" w:hAnsi="Arial Narrow"/>
                <w:b/>
                <w:sz w:val="22"/>
              </w:rPr>
              <w:t>Beruht die neue Untersuchungs- und Behandlungsmethode vollständig oder in Teilen auf dem Ei</w:t>
            </w:r>
            <w:r>
              <w:rPr>
                <w:rFonts w:ascii="Arial Narrow" w:hAnsi="Arial Narrow"/>
                <w:b/>
                <w:sz w:val="22"/>
              </w:rPr>
              <w:t>nsatz eines Medizinproduktes?</w:t>
            </w:r>
            <w:r w:rsidRPr="004C4F82"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4C4F82" w:rsidRPr="005638EB" w14:paraId="049FBCCE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2A39" w14:textId="514F2064" w:rsidR="004C4F82" w:rsidRPr="004C4F82" w:rsidRDefault="008B7669" w:rsidP="003E519B">
            <w:pPr>
              <w:rPr>
                <w:rFonts w:ascii="Arial Narrow" w:hAnsi="Arial Narrow"/>
                <w:color w:val="00B050"/>
                <w:sz w:val="22"/>
              </w:rPr>
            </w:pPr>
            <w:r w:rsidRPr="008B7669">
              <w:rPr>
                <w:rFonts w:ascii="Arial Narrow" w:hAnsi="Arial Narrow"/>
                <w:sz w:val="22"/>
              </w:rPr>
              <w:t>[</w:t>
            </w:r>
            <w:r w:rsidRPr="0036178C">
              <w:rPr>
                <w:rFonts w:ascii="Arial Narrow" w:hAnsi="Arial Narrow"/>
                <w:sz w:val="22"/>
                <w:highlight w:val="yellow"/>
              </w:rPr>
              <w:t>nein ankreuzen</w:t>
            </w:r>
            <w:r w:rsidRPr="008B7669">
              <w:rPr>
                <w:rFonts w:ascii="Arial Narrow" w:hAnsi="Arial Narrow"/>
                <w:sz w:val="22"/>
              </w:rPr>
              <w:t>]</w:t>
            </w:r>
            <w:r w:rsidR="006C656D">
              <w:rPr>
                <w:rFonts w:ascii="Arial Narrow" w:hAnsi="Arial Narrow"/>
                <w:color w:val="00B050"/>
                <w:sz w:val="22"/>
              </w:rPr>
              <w:t xml:space="preserve"> </w:t>
            </w:r>
          </w:p>
        </w:tc>
      </w:tr>
    </w:tbl>
    <w:p w14:paraId="7F1AD41E" w14:textId="77777777" w:rsidR="008E6675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92AB4" w:rsidRPr="005638EB" w14:paraId="5055E8B5" w14:textId="77777777" w:rsidTr="0036178C">
        <w:tc>
          <w:tcPr>
            <w:tcW w:w="9212" w:type="dxa"/>
          </w:tcPr>
          <w:p w14:paraId="43488653" w14:textId="436833FA" w:rsidR="00492AB4" w:rsidRPr="005638EB" w:rsidRDefault="00492AB4" w:rsidP="006354B6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t>Wurde für diese angefrag</w:t>
            </w:r>
            <w:r w:rsidR="00DC6CBD">
              <w:rPr>
                <w:rFonts w:ascii="Arial Narrow" w:hAnsi="Arial Narrow"/>
                <w:b/>
                <w:sz w:val="22"/>
              </w:rPr>
              <w:t>te Untersuchungs- und Behandlungsmethode von Ihrem Kranke</w:t>
            </w:r>
            <w:r w:rsidR="00DB14F4">
              <w:rPr>
                <w:rFonts w:ascii="Arial Narrow" w:hAnsi="Arial Narrow"/>
                <w:b/>
                <w:sz w:val="22"/>
              </w:rPr>
              <w:t>nhaus bereits vor dem 01.01.202</w:t>
            </w:r>
            <w:r w:rsidR="004226DE">
              <w:rPr>
                <w:rFonts w:ascii="Arial Narrow" w:hAnsi="Arial Narrow"/>
                <w:b/>
                <w:sz w:val="22"/>
              </w:rPr>
              <w:t>6</w:t>
            </w:r>
            <w:r w:rsidR="00DC6CBD">
              <w:rPr>
                <w:rFonts w:ascii="Arial Narrow" w:hAnsi="Arial Narrow"/>
                <w:b/>
                <w:sz w:val="22"/>
              </w:rPr>
              <w:t xml:space="preserve"> eine Anfrage gemäß §6 Abs. 2 KHEntG an das InEK übermittelt</w:t>
            </w:r>
            <w:r w:rsidR="002333FF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492AB4" w:rsidRPr="005638EB" w14:paraId="3F239A32" w14:textId="77777777" w:rsidTr="0036178C">
        <w:tc>
          <w:tcPr>
            <w:tcW w:w="9212" w:type="dxa"/>
          </w:tcPr>
          <w:p w14:paraId="7DD0679B" w14:textId="370EE354" w:rsidR="000B5149" w:rsidRPr="003E519B" w:rsidRDefault="00ED79AA" w:rsidP="00DB14F4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highlight w:val="yellow"/>
              </w:rPr>
              <w:t>[</w:t>
            </w:r>
            <w:r w:rsidR="009B6935" w:rsidRPr="009B6935">
              <w:rPr>
                <w:rFonts w:ascii="Arial Narrow" w:hAnsi="Arial Narrow"/>
                <w:sz w:val="22"/>
                <w:highlight w:val="yellow"/>
              </w:rPr>
              <w:t xml:space="preserve">hier ja ankreuzen, falls Sie zu den Häusern gehören, die im Vorjahr eine Anfrage gestellt haben, sonst nein ankreuzen. Bei ja Anfrage aus dem Vorjahr im Datenportal auswählen.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D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>ie Angab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e der vorangegangenen Verfahre</w:t>
            </w:r>
            <w:r w:rsidR="00BE3979" w:rsidRPr="009B6935">
              <w:rPr>
                <w:rFonts w:ascii="Arial Narrow" w:hAnsi="Arial Narrow"/>
                <w:sz w:val="22"/>
                <w:highlight w:val="yellow"/>
              </w:rPr>
              <w:t>n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s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nummer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 xml:space="preserve">ist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Pflicht, 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 xml:space="preserve">diese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 xml:space="preserve">wird im Formular durch </w:t>
            </w:r>
            <w:r w:rsidR="00A274EA">
              <w:rPr>
                <w:rFonts w:ascii="Arial Narrow" w:hAnsi="Arial Narrow"/>
                <w:sz w:val="22"/>
                <w:highlight w:val="yellow"/>
              </w:rPr>
              <w:t xml:space="preserve">die </w:t>
            </w:r>
            <w:r w:rsidR="006C656D" w:rsidRPr="009B6935">
              <w:rPr>
                <w:rFonts w:ascii="Arial Narrow" w:hAnsi="Arial Narrow"/>
                <w:sz w:val="22"/>
                <w:highlight w:val="yellow"/>
              </w:rPr>
              <w:t>Suchfunktion unterstützt</w:t>
            </w:r>
            <w:r w:rsidR="00DB14F4" w:rsidRPr="009B6935">
              <w:rPr>
                <w:rFonts w:ascii="Arial Narrow" w:hAnsi="Arial Narrow"/>
                <w:sz w:val="22"/>
                <w:highlight w:val="yellow"/>
              </w:rPr>
              <w:t>]</w:t>
            </w:r>
          </w:p>
        </w:tc>
      </w:tr>
    </w:tbl>
    <w:p w14:paraId="53DF57CA" w14:textId="77777777" w:rsidR="00492AB4" w:rsidRPr="005638EB" w:rsidRDefault="00492AB4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823808B" w14:textId="77777777">
        <w:tc>
          <w:tcPr>
            <w:tcW w:w="9212" w:type="dxa"/>
          </w:tcPr>
          <w:p w14:paraId="3A37C23D" w14:textId="6AFD43C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Beschreibung der neuen Methode</w:t>
            </w:r>
          </w:p>
        </w:tc>
      </w:tr>
      <w:tr w:rsidR="008E6675" w:rsidRPr="005638EB" w14:paraId="5696BA9D" w14:textId="77777777">
        <w:tc>
          <w:tcPr>
            <w:tcW w:w="9212" w:type="dxa"/>
          </w:tcPr>
          <w:p w14:paraId="49E9D5F6" w14:textId="77777777" w:rsidR="003E519B" w:rsidRDefault="0036325A" w:rsidP="0036325A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 xml:space="preserve">Wirkweise: </w:t>
            </w:r>
          </w:p>
          <w:p w14:paraId="576EA067" w14:textId="77777777" w:rsidR="005B57AC" w:rsidRDefault="005B57AC" w:rsidP="005B57AC">
            <w:pPr>
              <w:rPr>
                <w:rFonts w:ascii="Arial Narrow" w:hAnsi="Arial Narrow"/>
                <w:sz w:val="22"/>
              </w:rPr>
            </w:pPr>
            <w:r w:rsidRPr="00EE100E">
              <w:rPr>
                <w:rFonts w:ascii="Arial Narrow" w:hAnsi="Arial Narrow"/>
                <w:sz w:val="22"/>
              </w:rPr>
              <w:t>Emapalumab ist ein humaner monoklonaler Antikörper, der als zielgerichtete Therapie gegen das Zytokin Interferon-gamma (IFN-γ) wirkt.</w:t>
            </w:r>
          </w:p>
          <w:p w14:paraId="35CC802A" w14:textId="77777777" w:rsidR="00223D28" w:rsidRDefault="00223D28" w:rsidP="005B57AC">
            <w:pPr>
              <w:rPr>
                <w:rFonts w:ascii="Arial Narrow" w:hAnsi="Arial Narrow"/>
                <w:sz w:val="22"/>
              </w:rPr>
            </w:pPr>
          </w:p>
          <w:p w14:paraId="6D317EB7" w14:textId="77777777" w:rsidR="003E519B" w:rsidRDefault="0036325A" w:rsidP="005638EB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 xml:space="preserve">Evidenzlage: </w:t>
            </w:r>
          </w:p>
          <w:p w14:paraId="253E3302" w14:textId="31D3B17F" w:rsidR="00E4697C" w:rsidRDefault="008D191A" w:rsidP="008D191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Die klinische Evidenz für Emapalumab bei sekundärer hämophagozytischer Lymphohistiozytose (HLH) basiert auf den klinischen Studien NCT05001737 (EMERALD, Phase III) und NCT03311854 (Phase II). Es handelt sich dabei um 2 einarmige, offene, multizentrische Studien mit Erwachsenen und Kindern ab 6 Monaten mit Makrophagen Aktivierungssyndrom (MAS) und zugrunde liegender Still`s Disease (SJIA oder AOSD)</w:t>
            </w:r>
            <w:r w:rsidR="00C821D5">
              <w:rPr>
                <w:rFonts w:ascii="Arial Narrow" w:hAnsi="Arial Narrow"/>
                <w:sz w:val="22"/>
              </w:rPr>
              <w:t xml:space="preserve">, </w:t>
            </w:r>
            <w:r w:rsidR="00E4697C">
              <w:rPr>
                <w:rFonts w:ascii="Arial Narrow" w:hAnsi="Arial Narrow"/>
                <w:sz w:val="22"/>
              </w:rPr>
              <w:t>die</w:t>
            </w:r>
            <w:r w:rsidR="00C821D5">
              <w:rPr>
                <w:rFonts w:ascii="Arial Narrow" w:hAnsi="Arial Narrow"/>
                <w:sz w:val="22"/>
              </w:rPr>
              <w:t xml:space="preserve"> auf Glukokortikoide </w:t>
            </w:r>
            <w:r w:rsidR="00017B86">
              <w:rPr>
                <w:rFonts w:ascii="Arial Narrow" w:hAnsi="Arial Narrow"/>
                <w:sz w:val="22"/>
              </w:rPr>
              <w:t xml:space="preserve">unzureichend </w:t>
            </w:r>
            <w:r w:rsidR="00C821D5">
              <w:rPr>
                <w:rFonts w:ascii="Arial Narrow" w:hAnsi="Arial Narrow"/>
                <w:sz w:val="22"/>
              </w:rPr>
              <w:t>ansprechen</w:t>
            </w:r>
            <w:r>
              <w:rPr>
                <w:rFonts w:ascii="Arial Narrow" w:hAnsi="Arial Narrow"/>
                <w:sz w:val="22"/>
              </w:rPr>
              <w:t>.</w:t>
            </w:r>
          </w:p>
          <w:p w14:paraId="2149DC81" w14:textId="77777777" w:rsidR="00E4697C" w:rsidRDefault="00E4697C" w:rsidP="008D191A">
            <w:pPr>
              <w:rPr>
                <w:rFonts w:ascii="Arial Narrow" w:hAnsi="Arial Narrow"/>
                <w:sz w:val="22"/>
              </w:rPr>
            </w:pPr>
          </w:p>
          <w:p w14:paraId="084C9A41" w14:textId="57EB77D3" w:rsidR="008D191A" w:rsidRPr="00253FD0" w:rsidRDefault="008D191A" w:rsidP="008D191A">
            <w:pPr>
              <w:rPr>
                <w:rFonts w:ascii="Arial Narrow" w:hAnsi="Arial Narrow"/>
                <w:sz w:val="22"/>
                <w:lang w:val="en-US"/>
              </w:rPr>
            </w:pPr>
            <w:r>
              <w:rPr>
                <w:rFonts w:ascii="Arial Narrow" w:hAnsi="Arial Narrow"/>
                <w:sz w:val="22"/>
              </w:rPr>
              <w:t xml:space="preserve">In einer gepoolten Analyse beider Studien hatten 54% der Patienten bereits nach 8 Wochen ein vollständiges Ansprechen unter Emapalumab erreicht, 85% der Patienten erreichten ein komplettes Ansprechen zu irgendeinem Studienzeitpunkt. Der MAS-Aktivitätslevel wurde von 82% der Patienten als &lt;1/10 auf einer VAS beurteilt. Zusätzlich konnte die Gabe von Steroiden zu Woche 8 um 92% reduziert werden. </w:t>
            </w:r>
            <w:r w:rsidRPr="00253FD0">
              <w:rPr>
                <w:rFonts w:ascii="Arial Narrow" w:hAnsi="Arial Narrow"/>
                <w:sz w:val="22"/>
                <w:lang w:val="en-US"/>
              </w:rPr>
              <w:t xml:space="preserve">95% der Patienten lebten nach 8 Wochen. </w:t>
            </w:r>
          </w:p>
          <w:p w14:paraId="6CBA59D2" w14:textId="77777777" w:rsidR="0065099D" w:rsidRDefault="0065099D" w:rsidP="0065099D">
            <w:pPr>
              <w:rPr>
                <w:rFonts w:ascii="Arial Narrow" w:hAnsi="Arial Narrow"/>
                <w:sz w:val="22"/>
                <w:lang w:val="en-US"/>
              </w:rPr>
            </w:pPr>
            <w:r w:rsidRPr="00E15EEB">
              <w:rPr>
                <w:rFonts w:ascii="Arial Narrow" w:hAnsi="Arial Narrow"/>
                <w:sz w:val="22"/>
                <w:lang w:val="en-US"/>
              </w:rPr>
              <w:t xml:space="preserve">Quelle: </w:t>
            </w:r>
            <w:r>
              <w:rPr>
                <w:rFonts w:ascii="Arial Narrow" w:hAnsi="Arial Narrow"/>
                <w:sz w:val="22"/>
                <w:lang w:val="en-US"/>
              </w:rPr>
              <w:t xml:space="preserve">Grom et al. 2025 oral presentation, </w:t>
            </w:r>
            <w:r w:rsidRPr="006740CB">
              <w:rPr>
                <w:rFonts w:ascii="Arial Narrow" w:hAnsi="Arial Narrow"/>
                <w:sz w:val="22"/>
                <w:lang w:val="en-US"/>
              </w:rPr>
              <w:t>Clinical Abstract Sessions: Proceedings in Juvenile Idiopathic Arthritis</w:t>
            </w:r>
            <w:r>
              <w:rPr>
                <w:rFonts w:ascii="Arial Narrow" w:hAnsi="Arial Narrow"/>
                <w:sz w:val="22"/>
                <w:lang w:val="en-US"/>
              </w:rPr>
              <w:t xml:space="preserve">, </w:t>
            </w:r>
            <w:r w:rsidRPr="00E15EEB">
              <w:rPr>
                <w:rFonts w:ascii="Arial Narrow" w:hAnsi="Arial Narrow"/>
                <w:sz w:val="22"/>
                <w:lang w:val="en-US"/>
              </w:rPr>
              <w:t xml:space="preserve">OPO207 efficacy and </w:t>
            </w:r>
            <w:r>
              <w:rPr>
                <w:rFonts w:ascii="Arial Narrow" w:hAnsi="Arial Narrow"/>
                <w:sz w:val="22"/>
                <w:lang w:val="en-US"/>
              </w:rPr>
              <w:t>safety of Emapalumab in patients with Macrophage activation syndrome in Still`s Disease: results from a pooled analysis of two prospective trials, Annals of the Rheumatic Disease</w:t>
            </w:r>
          </w:p>
          <w:p w14:paraId="62CB5306" w14:textId="0912D121" w:rsidR="00763CF2" w:rsidRPr="00D80CDD" w:rsidRDefault="003C7C2B" w:rsidP="0065099D">
            <w:pPr>
              <w:rPr>
                <w:rFonts w:ascii="Arial Narrow" w:hAnsi="Arial Narrow"/>
                <w:sz w:val="22"/>
                <w:lang w:val="en-US"/>
              </w:rPr>
            </w:pPr>
            <w:r>
              <w:rPr>
                <w:rFonts w:ascii="Arial Narrow" w:hAnsi="Arial Narrow"/>
                <w:sz w:val="22"/>
                <w:lang w:val="en-US"/>
              </w:rPr>
              <w:t xml:space="preserve">De </w:t>
            </w:r>
            <w:r w:rsidR="00763CF2" w:rsidRPr="00A033C2">
              <w:rPr>
                <w:rFonts w:ascii="Arial Narrow" w:hAnsi="Arial Narrow"/>
                <w:sz w:val="22"/>
                <w:lang w:val="en-US"/>
              </w:rPr>
              <w:t>Benedetti et al.</w:t>
            </w:r>
            <w:r w:rsidR="00A033C2" w:rsidRPr="00A033C2">
              <w:rPr>
                <w:rFonts w:ascii="Arial Narrow" w:hAnsi="Arial Narrow"/>
                <w:sz w:val="22"/>
                <w:lang w:val="en-US"/>
              </w:rPr>
              <w:t xml:space="preserve"> Research G</w:t>
            </w:r>
            <w:r w:rsidR="00A033C2">
              <w:rPr>
                <w:rFonts w:ascii="Arial Narrow" w:hAnsi="Arial Narrow"/>
                <w:sz w:val="22"/>
                <w:lang w:val="en-US"/>
              </w:rPr>
              <w:t xml:space="preserve">ate, </w:t>
            </w:r>
            <w:r w:rsidR="00A033C2" w:rsidRPr="00A033C2">
              <w:rPr>
                <w:rFonts w:ascii="Arial Narrow" w:hAnsi="Arial Narrow"/>
                <w:sz w:val="22"/>
                <w:lang w:val="en-US"/>
              </w:rPr>
              <w:t>Efficacy and safety of emapalumab in macrophage activation syndrome</w:t>
            </w:r>
            <w:r w:rsidR="00A033C2">
              <w:rPr>
                <w:rFonts w:ascii="Arial Narrow" w:hAnsi="Arial Narrow"/>
                <w:sz w:val="22"/>
                <w:lang w:val="en-US"/>
              </w:rPr>
              <w:t xml:space="preserve">; </w:t>
            </w:r>
            <w:r w:rsidR="00D80CDD" w:rsidRPr="00D80CDD">
              <w:rPr>
                <w:rFonts w:ascii="Arial Narrow" w:hAnsi="Arial Narrow"/>
                <w:sz w:val="22"/>
                <w:lang w:val="en-US"/>
              </w:rPr>
              <w:t>doi:10.1136/ard-2022-223739</w:t>
            </w:r>
          </w:p>
          <w:p w14:paraId="100EA113" w14:textId="77777777" w:rsidR="002933C6" w:rsidRPr="00A033C2" w:rsidRDefault="002933C6" w:rsidP="004C4F82">
            <w:pPr>
              <w:rPr>
                <w:rFonts w:ascii="Arial Narrow" w:hAnsi="Arial Narrow"/>
                <w:sz w:val="22"/>
                <w:lang w:val="en-US"/>
              </w:rPr>
            </w:pPr>
          </w:p>
          <w:p w14:paraId="2399752E" w14:textId="77777777" w:rsidR="00B96200" w:rsidRDefault="0036325A" w:rsidP="0078272D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>Dosi</w:t>
            </w:r>
            <w:r w:rsidR="004C4F82" w:rsidRPr="001C390E">
              <w:rPr>
                <w:rFonts w:ascii="Arial Narrow" w:hAnsi="Arial Narrow"/>
                <w:sz w:val="22"/>
              </w:rPr>
              <w:t>erung</w:t>
            </w:r>
            <w:r w:rsidRPr="001C390E">
              <w:rPr>
                <w:rFonts w:ascii="Arial Narrow" w:hAnsi="Arial Narrow"/>
                <w:sz w:val="22"/>
              </w:rPr>
              <w:t xml:space="preserve">: </w:t>
            </w:r>
          </w:p>
          <w:p w14:paraId="0AF79188" w14:textId="311C3E94" w:rsidR="005740E4" w:rsidRPr="00B96200" w:rsidRDefault="005740E4" w:rsidP="0078272D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lang w:val="de-CH"/>
              </w:rPr>
              <w:t>Die empfohlene Anfangsdosis beträgt 6mg/kg an Tag 1 gefolgt von 3mg/kg alle 3 Tage für 5 Dosen von Tag 4-16. Ab Tag 19 der Behandlung wird Emapalumab in einer Dosierung von 3mg/kg 2-mal wöchentlich gegeben. Bei unzureichendem Ansprechen kann die Dosis auf maximal 10mg/kg über 3 Tage erhöht werden oder die Frequenz auf eine tägliche Gabe erhöht werden.</w:t>
            </w:r>
          </w:p>
        </w:tc>
      </w:tr>
    </w:tbl>
    <w:p w14:paraId="6F81F951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F33158" w14:textId="77777777" w:rsidTr="00186D18">
        <w:tc>
          <w:tcPr>
            <w:tcW w:w="9212" w:type="dxa"/>
          </w:tcPr>
          <w:p w14:paraId="684681EC" w14:textId="7F246CCE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Mit welchem OPS wird die Methode verschlüsselt?</w:t>
            </w:r>
          </w:p>
        </w:tc>
      </w:tr>
      <w:tr w:rsidR="00186D18" w:rsidRPr="006354B6" w14:paraId="5C95386E" w14:textId="77777777" w:rsidTr="00186D18">
        <w:tc>
          <w:tcPr>
            <w:tcW w:w="9212" w:type="dxa"/>
          </w:tcPr>
          <w:p w14:paraId="276EB151" w14:textId="64C721A1" w:rsidR="00186D18" w:rsidRPr="006354B6" w:rsidRDefault="00186D18" w:rsidP="00186D18">
            <w:pPr>
              <w:rPr>
                <w:rFonts w:ascii="Arial Narrow" w:hAnsi="Arial Narrow"/>
                <w:sz w:val="22"/>
              </w:rPr>
            </w:pPr>
            <w:bookmarkStart w:id="0" w:name="_Hlk83810295"/>
            <w:r>
              <w:rPr>
                <w:rFonts w:ascii="Arial Narrow" w:hAnsi="Arial Narrow"/>
                <w:sz w:val="22"/>
              </w:rPr>
              <w:t>[</w:t>
            </w:r>
            <w:r w:rsidRPr="0041411B">
              <w:rPr>
                <w:rFonts w:ascii="Arial Narrow" w:hAnsi="Arial Narrow"/>
                <w:sz w:val="22"/>
                <w:highlight w:val="yellow"/>
              </w:rPr>
              <w:t>Bitte ankreuzen: Derzeit sind keine Prozedurencodes (OPS) verfügbar</w:t>
            </w:r>
            <w:bookmarkEnd w:id="0"/>
            <w:r w:rsidRPr="0041411B">
              <w:rPr>
                <w:rFonts w:ascii="Arial Narrow" w:hAnsi="Arial Narrow"/>
                <w:sz w:val="22"/>
                <w:highlight w:val="yellow"/>
              </w:rPr>
              <w:t>.</w:t>
            </w:r>
            <w:r>
              <w:rPr>
                <w:rFonts w:ascii="Arial Narrow" w:hAnsi="Arial Narrow"/>
                <w:sz w:val="22"/>
              </w:rPr>
              <w:t>]</w:t>
            </w:r>
          </w:p>
        </w:tc>
      </w:tr>
    </w:tbl>
    <w:p w14:paraId="63A2C327" w14:textId="77777777" w:rsidR="00DC6CBD" w:rsidRPr="006354B6" w:rsidRDefault="00DC6CBD" w:rsidP="00EE0D0B">
      <w:pPr>
        <w:jc w:val="center"/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C4F82" w:rsidRPr="005638EB" w14:paraId="1C363EAC" w14:textId="77777777" w:rsidTr="0036178C">
        <w:tc>
          <w:tcPr>
            <w:tcW w:w="9212" w:type="dxa"/>
          </w:tcPr>
          <w:p w14:paraId="76259E49" w14:textId="0E1E9B3E" w:rsidR="004C4F82" w:rsidRPr="005638EB" w:rsidRDefault="002333FF" w:rsidP="0036178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lastRenderedPageBreak/>
              <w:t>Anmerkungen zu den Proz</w:t>
            </w:r>
            <w:r w:rsidR="004C4F82" w:rsidRPr="004C4F82">
              <w:rPr>
                <w:rFonts w:ascii="Arial Narrow" w:hAnsi="Arial Narrow"/>
                <w:b/>
                <w:sz w:val="22"/>
              </w:rPr>
              <w:t>eduren</w:t>
            </w:r>
          </w:p>
        </w:tc>
      </w:tr>
      <w:tr w:rsidR="004C4F82" w:rsidRPr="007F255B" w14:paraId="131FE40C" w14:textId="77777777" w:rsidTr="0036178C">
        <w:tc>
          <w:tcPr>
            <w:tcW w:w="9212" w:type="dxa"/>
          </w:tcPr>
          <w:p w14:paraId="48201DB1" w14:textId="087BD869" w:rsidR="004C4F82" w:rsidRPr="00435583" w:rsidRDefault="004C4F82" w:rsidP="004355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97C648B" w14:textId="77777777" w:rsidR="004C4F82" w:rsidRPr="005638EB" w:rsidRDefault="004C4F82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C579B85" w14:textId="77777777">
        <w:tc>
          <w:tcPr>
            <w:tcW w:w="9212" w:type="dxa"/>
          </w:tcPr>
          <w:p w14:paraId="442A0D93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welchen Patienten wird die Methode angewandt (Indikation)?</w:t>
            </w:r>
          </w:p>
        </w:tc>
      </w:tr>
      <w:tr w:rsidR="008E6675" w:rsidRPr="007F255B" w14:paraId="158F0243" w14:textId="77777777">
        <w:tc>
          <w:tcPr>
            <w:tcW w:w="9212" w:type="dxa"/>
          </w:tcPr>
          <w:p w14:paraId="606B75B1" w14:textId="3B460F72" w:rsidR="008E6675" w:rsidRPr="00D8436A" w:rsidRDefault="00D94880" w:rsidP="00D8436A">
            <w:pPr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Emapalumab</w:t>
            </w:r>
            <w:r w:rsidRPr="00125491">
              <w:rPr>
                <w:rFonts w:ascii="Arial Narrow" w:hAnsi="Arial Narrow"/>
                <w:sz w:val="22"/>
                <w:szCs w:val="22"/>
              </w:rPr>
              <w:t xml:space="preserve"> ist zur Behandlung von Episoden der sekundären hämophagozytischen Lymphohistiozytose (sHLH)</w:t>
            </w:r>
            <w:r w:rsidR="00DC676B">
              <w:rPr>
                <w:rFonts w:ascii="Arial Narrow" w:hAnsi="Arial Narrow"/>
                <w:sz w:val="22"/>
                <w:szCs w:val="22"/>
              </w:rPr>
              <w:t xml:space="preserve"> (ICD: </w:t>
            </w:r>
            <w:r w:rsidR="00C13C9F">
              <w:rPr>
                <w:rFonts w:ascii="Arial Narrow" w:hAnsi="Arial Narrow"/>
                <w:sz w:val="22"/>
                <w:szCs w:val="22"/>
              </w:rPr>
              <w:t>D76.</w:t>
            </w:r>
            <w:r w:rsidR="00696B23">
              <w:rPr>
                <w:rFonts w:ascii="Arial Narrow" w:hAnsi="Arial Narrow"/>
                <w:sz w:val="22"/>
                <w:szCs w:val="22"/>
              </w:rPr>
              <w:t>1, D76.2</w:t>
            </w:r>
            <w:r w:rsidR="00DC676B">
              <w:rPr>
                <w:rFonts w:ascii="Arial Narrow" w:hAnsi="Arial Narrow"/>
                <w:sz w:val="22"/>
                <w:szCs w:val="22"/>
              </w:rPr>
              <w:t>)</w:t>
            </w:r>
            <w:r w:rsidRPr="00125491">
              <w:rPr>
                <w:rFonts w:ascii="Arial Narrow" w:hAnsi="Arial Narrow"/>
                <w:sz w:val="22"/>
                <w:szCs w:val="22"/>
              </w:rPr>
              <w:t xml:space="preserve"> bei erwachsenen und pädiatrischen Patienten (ab 6 Monaten) indiziert, </w:t>
            </w:r>
            <w:r w:rsidR="00396786" w:rsidRPr="00125491">
              <w:rPr>
                <w:rFonts w:ascii="Arial Narrow" w:hAnsi="Arial Narrow"/>
                <w:sz w:val="22"/>
                <w:szCs w:val="22"/>
              </w:rPr>
              <w:t>bei denen die Diagnose einer Still</w:t>
            </w:r>
            <w:r w:rsidR="00396786">
              <w:rPr>
                <w:rFonts w:ascii="Arial Narrow" w:hAnsi="Arial Narrow"/>
                <w:sz w:val="22"/>
                <w:szCs w:val="22"/>
              </w:rPr>
              <w:t>-Erkrankung</w:t>
            </w:r>
            <w:r w:rsidR="00396786" w:rsidRPr="00125491">
              <w:rPr>
                <w:rFonts w:ascii="Arial Narrow" w:hAnsi="Arial Narrow"/>
                <w:sz w:val="22"/>
                <w:szCs w:val="22"/>
              </w:rPr>
              <w:t>, einschließlich der systemischen juvenilen idiopathischen Arthritis (sJIA)</w:t>
            </w:r>
            <w:r w:rsidR="00396786">
              <w:rPr>
                <w:rFonts w:ascii="Arial Narrow" w:hAnsi="Arial Narrow"/>
                <w:sz w:val="22"/>
                <w:szCs w:val="22"/>
              </w:rPr>
              <w:t xml:space="preserve"> (ICD: M06.1-,M08.2-)</w:t>
            </w:r>
            <w:r w:rsidR="00396786" w:rsidRPr="00125491">
              <w:rPr>
                <w:rFonts w:ascii="Arial Narrow" w:hAnsi="Arial Narrow"/>
                <w:sz w:val="22"/>
                <w:szCs w:val="22"/>
              </w:rPr>
              <w:t>, bekannt ist oder vermutet wird</w:t>
            </w:r>
            <w:r w:rsidR="00396786">
              <w:rPr>
                <w:rFonts w:ascii="Arial Narrow" w:hAnsi="Arial Narrow"/>
                <w:sz w:val="22"/>
                <w:szCs w:val="22"/>
              </w:rPr>
              <w:t xml:space="preserve">, und </w:t>
            </w:r>
            <w:r w:rsidRPr="00125491">
              <w:rPr>
                <w:rFonts w:ascii="Arial Narrow" w:hAnsi="Arial Narrow"/>
                <w:sz w:val="22"/>
                <w:szCs w:val="22"/>
              </w:rPr>
              <w:t>die unzureichend auf Glukokortikoide ansprechen oder diese nicht vertragen</w:t>
            </w:r>
            <w:r w:rsidR="003741A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</w:tbl>
    <w:p w14:paraId="2A567A9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544A3AED" w14:textId="77777777" w:rsidTr="00275DE3">
        <w:trPr>
          <w:trHeight w:val="234"/>
        </w:trPr>
        <w:tc>
          <w:tcPr>
            <w:tcW w:w="9212" w:type="dxa"/>
          </w:tcPr>
          <w:p w14:paraId="52A9B9D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bestehende Methode wird durch die neue Methode abgelöst oder ergänzt?</w:t>
            </w:r>
          </w:p>
        </w:tc>
      </w:tr>
      <w:tr w:rsidR="00275DE3" w:rsidRPr="007F255B" w14:paraId="6B0057FA" w14:textId="77777777" w:rsidTr="00275DE3">
        <w:tc>
          <w:tcPr>
            <w:tcW w:w="9212" w:type="dxa"/>
          </w:tcPr>
          <w:p w14:paraId="3EC3722F" w14:textId="50BF66A4" w:rsidR="00275DE3" w:rsidRPr="000605E2" w:rsidRDefault="00275DE3" w:rsidP="00275DE3">
            <w:pPr>
              <w:rPr>
                <w:rFonts w:ascii="Arial Narrow" w:hAnsi="Arial Narrow"/>
                <w:bCs/>
                <w:color w:val="00B050"/>
                <w:sz w:val="22"/>
              </w:rPr>
            </w:pPr>
            <w:r>
              <w:rPr>
                <w:rFonts w:ascii="Arial Narrow" w:hAnsi="Arial Narrow"/>
                <w:bCs/>
                <w:sz w:val="22"/>
              </w:rPr>
              <w:t>Emapalumab</w:t>
            </w:r>
            <w:r w:rsidRPr="00E0579E">
              <w:rPr>
                <w:rFonts w:ascii="Arial Narrow" w:hAnsi="Arial Narrow"/>
                <w:bCs/>
                <w:sz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</w:rPr>
              <w:t>bietet die erste krankheitsmodifizierende und somit eine neue</w:t>
            </w:r>
            <w:r w:rsidRPr="00E0579E">
              <w:rPr>
                <w:rFonts w:ascii="Arial Narrow" w:hAnsi="Arial Narrow"/>
                <w:bCs/>
                <w:sz w:val="22"/>
              </w:rPr>
              <w:t xml:space="preserve"> Therapieoption bei </w:t>
            </w:r>
            <w:r>
              <w:rPr>
                <w:rFonts w:ascii="Arial Narrow" w:hAnsi="Arial Narrow"/>
                <w:bCs/>
                <w:sz w:val="22"/>
              </w:rPr>
              <w:t>sHLH</w:t>
            </w:r>
            <w:r w:rsidRPr="00E0579E">
              <w:rPr>
                <w:rFonts w:ascii="Arial Narrow" w:hAnsi="Arial Narrow"/>
                <w:bCs/>
                <w:sz w:val="22"/>
              </w:rPr>
              <w:t xml:space="preserve">. </w:t>
            </w:r>
            <w:r>
              <w:rPr>
                <w:rFonts w:ascii="Arial Narrow" w:hAnsi="Arial Narrow"/>
                <w:bCs/>
                <w:sz w:val="22"/>
              </w:rPr>
              <w:t>Andere Symptom-mildernde</w:t>
            </w:r>
            <w:r w:rsidR="00E21E0F">
              <w:rPr>
                <w:rFonts w:ascii="Arial Narrow" w:hAnsi="Arial Narrow"/>
                <w:bCs/>
                <w:sz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</w:rPr>
              <w:t xml:space="preserve">Therapieoptionen in diesem Gebiet sind z.B. Hochdosis Steroide, Cyclosporin A oder Anakinra. </w:t>
            </w:r>
          </w:p>
        </w:tc>
      </w:tr>
    </w:tbl>
    <w:p w14:paraId="073C0909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CC85E94" w14:textId="77777777">
        <w:tc>
          <w:tcPr>
            <w:tcW w:w="9212" w:type="dxa"/>
          </w:tcPr>
          <w:p w14:paraId="25335173" w14:textId="77777777" w:rsidR="008E6675" w:rsidRPr="005638EB" w:rsidRDefault="008E6675" w:rsidP="00E92C57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Ist die Methode vollständig oder in Teilen neu und warum handelt es sich um eine neue Untersuchungs- und Behandlungsmethode?</w:t>
            </w:r>
          </w:p>
        </w:tc>
      </w:tr>
      <w:tr w:rsidR="008E6675" w:rsidRPr="005638EB" w14:paraId="402C1327" w14:textId="77777777">
        <w:tc>
          <w:tcPr>
            <w:tcW w:w="9212" w:type="dxa"/>
          </w:tcPr>
          <w:p w14:paraId="6B1FDB47" w14:textId="745226E4" w:rsidR="008E6675" w:rsidRPr="005638EB" w:rsidRDefault="009F520C" w:rsidP="00C11458">
            <w:pPr>
              <w:rPr>
                <w:rFonts w:ascii="Arial Narrow" w:hAnsi="Arial Narrow"/>
              </w:rPr>
            </w:pPr>
            <w:r w:rsidRPr="46DA954C">
              <w:rPr>
                <w:rFonts w:ascii="Arial Narrow" w:hAnsi="Arial Narrow"/>
                <w:sz w:val="22"/>
                <w:szCs w:val="22"/>
              </w:rPr>
              <w:t>In den Informationen nach §6 Abs. 2 KHEntgG für 2026 hat Emapalumab den Status 2.</w:t>
            </w:r>
          </w:p>
        </w:tc>
      </w:tr>
    </w:tbl>
    <w:p w14:paraId="75E7896B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A2055" w14:textId="77777777">
        <w:tc>
          <w:tcPr>
            <w:tcW w:w="9212" w:type="dxa"/>
          </w:tcPr>
          <w:p w14:paraId="4E8FCE4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Auswirkungen hat die Methode auf die Verweildauer im Krankenhaus?</w:t>
            </w:r>
          </w:p>
        </w:tc>
      </w:tr>
      <w:tr w:rsidR="008E6675" w:rsidRPr="005638EB" w14:paraId="5C15DE82" w14:textId="77777777">
        <w:trPr>
          <w:trHeight w:val="264"/>
        </w:trPr>
        <w:tc>
          <w:tcPr>
            <w:tcW w:w="9212" w:type="dxa"/>
          </w:tcPr>
          <w:p w14:paraId="19E75E35" w14:textId="4851B9E5" w:rsidR="00A530BE" w:rsidRPr="005638EB" w:rsidRDefault="008E6675" w:rsidP="005638EB">
            <w:pPr>
              <w:rPr>
                <w:rFonts w:ascii="Arial Narrow" w:hAnsi="Arial Narrow"/>
              </w:rPr>
            </w:pPr>
            <w:r w:rsidRPr="005638EB">
              <w:rPr>
                <w:rFonts w:ascii="Arial Narrow" w:hAnsi="Arial Narrow"/>
                <w:sz w:val="22"/>
              </w:rPr>
              <w:t>Zur Veränderung der Verweildauer im Krankenhaus können derzeit aufgrund fehlender Erfahrungen keine Aussagen gemacht werden.</w:t>
            </w:r>
          </w:p>
        </w:tc>
      </w:tr>
    </w:tbl>
    <w:p w14:paraId="4E061776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BCFFEC8" w14:textId="77777777">
        <w:tc>
          <w:tcPr>
            <w:tcW w:w="9212" w:type="dxa"/>
          </w:tcPr>
          <w:p w14:paraId="5ABEFBD5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Wann wurde diese Methode in Deutschland eingeführt?</w:t>
            </w:r>
          </w:p>
        </w:tc>
      </w:tr>
      <w:tr w:rsidR="008E6675" w:rsidRPr="007F255B" w14:paraId="0DF8F781" w14:textId="77777777">
        <w:tc>
          <w:tcPr>
            <w:tcW w:w="9212" w:type="dxa"/>
          </w:tcPr>
          <w:p w14:paraId="256E27C8" w14:textId="46D76B64" w:rsidR="00D14350" w:rsidRPr="00422874" w:rsidRDefault="00422874" w:rsidP="00C112A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Die Einführung in Deutschland wird zeitnah nach der Zulassung im 2. Quartal 202</w:t>
            </w:r>
            <w:r w:rsidR="00E62C18">
              <w:rPr>
                <w:rFonts w:ascii="Arial Narrow" w:hAnsi="Arial Narrow"/>
                <w:sz w:val="22"/>
              </w:rPr>
              <w:t>7</w:t>
            </w:r>
            <w:r>
              <w:rPr>
                <w:rFonts w:ascii="Arial Narrow" w:hAnsi="Arial Narrow"/>
                <w:sz w:val="22"/>
              </w:rPr>
              <w:t xml:space="preserve"> erwartet.</w:t>
            </w:r>
          </w:p>
        </w:tc>
      </w:tr>
    </w:tbl>
    <w:p w14:paraId="233BCD28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956DB" w14:textId="77777777">
        <w:tc>
          <w:tcPr>
            <w:tcW w:w="9212" w:type="dxa"/>
          </w:tcPr>
          <w:p w14:paraId="483A4156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Medikamenten: Wann wurde dieses Medikament zugelassen?</w:t>
            </w:r>
          </w:p>
        </w:tc>
      </w:tr>
      <w:tr w:rsidR="008E6675" w:rsidRPr="007F255B" w14:paraId="1264FF24" w14:textId="77777777">
        <w:tc>
          <w:tcPr>
            <w:tcW w:w="9212" w:type="dxa"/>
          </w:tcPr>
          <w:p w14:paraId="7BB60EDC" w14:textId="5EB24CEF" w:rsidR="00044597" w:rsidRPr="00C112A6" w:rsidRDefault="00044597" w:rsidP="00C112A6">
            <w:pPr>
              <w:rPr>
                <w:rFonts w:ascii="Arial Narrow" w:hAnsi="Arial Narrow"/>
                <w:color w:val="00B050"/>
                <w:sz w:val="22"/>
              </w:rPr>
            </w:pPr>
            <w:r w:rsidRPr="00044597">
              <w:rPr>
                <w:rFonts w:ascii="Arial Narrow" w:hAnsi="Arial Narrow"/>
                <w:sz w:val="22"/>
              </w:rPr>
              <w:t xml:space="preserve">Mit der Zulassung wird im </w:t>
            </w:r>
            <w:r w:rsidR="005D2890">
              <w:rPr>
                <w:rFonts w:ascii="Arial Narrow" w:hAnsi="Arial Narrow"/>
                <w:sz w:val="22"/>
              </w:rPr>
              <w:t>2</w:t>
            </w:r>
            <w:r w:rsidRPr="00044597">
              <w:rPr>
                <w:rFonts w:ascii="Arial Narrow" w:hAnsi="Arial Narrow"/>
                <w:sz w:val="22"/>
              </w:rPr>
              <w:t>. Quartal 202</w:t>
            </w:r>
            <w:r w:rsidR="004F0CBE">
              <w:rPr>
                <w:rFonts w:ascii="Arial Narrow" w:hAnsi="Arial Narrow"/>
                <w:sz w:val="22"/>
              </w:rPr>
              <w:t>7</w:t>
            </w:r>
            <w:r w:rsidRPr="00044597">
              <w:rPr>
                <w:rFonts w:ascii="Arial Narrow" w:hAnsi="Arial Narrow"/>
                <w:sz w:val="22"/>
              </w:rPr>
              <w:t xml:space="preserve"> gerechnet</w:t>
            </w:r>
            <w:r w:rsidR="005D2890">
              <w:rPr>
                <w:rFonts w:ascii="Arial Narrow" w:hAnsi="Arial Narrow"/>
                <w:sz w:val="22"/>
              </w:rPr>
              <w:t>.</w:t>
            </w:r>
          </w:p>
        </w:tc>
      </w:tr>
    </w:tbl>
    <w:p w14:paraId="479CCD3D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4374391" w14:textId="77777777">
        <w:tc>
          <w:tcPr>
            <w:tcW w:w="9212" w:type="dxa"/>
          </w:tcPr>
          <w:p w14:paraId="657A69B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Wann wurde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bzw. wird </w:t>
            </w:r>
            <w:r w:rsidRPr="005638EB">
              <w:rPr>
                <w:rFonts w:ascii="Arial Narrow" w:hAnsi="Arial Narrow"/>
                <w:b/>
                <w:sz w:val="22"/>
              </w:rPr>
              <w:t>die Methode in Ihrem Krankenhaus eingeführt?</w:t>
            </w:r>
          </w:p>
        </w:tc>
      </w:tr>
      <w:tr w:rsidR="008E6675" w:rsidRPr="005638EB" w14:paraId="4BC61AB6" w14:textId="77777777">
        <w:tc>
          <w:tcPr>
            <w:tcW w:w="9212" w:type="dxa"/>
          </w:tcPr>
          <w:p w14:paraId="7727C539" w14:textId="77777777" w:rsidR="008E6675" w:rsidRPr="005638EB" w:rsidRDefault="00983554" w:rsidP="005638EB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09FB8D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D6635CC" w14:textId="77777777">
        <w:tc>
          <w:tcPr>
            <w:tcW w:w="9212" w:type="dxa"/>
          </w:tcPr>
          <w:p w14:paraId="126EBD7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In wie vielen Kliniken wird diese Methode derzeit eingesetzt (Schätzung)?</w:t>
            </w:r>
          </w:p>
        </w:tc>
      </w:tr>
      <w:tr w:rsidR="008E6675" w:rsidRPr="005638EB" w14:paraId="4C00526F" w14:textId="77777777">
        <w:tc>
          <w:tcPr>
            <w:tcW w:w="9212" w:type="dxa"/>
          </w:tcPr>
          <w:p w14:paraId="21DD9094" w14:textId="5D674BE5" w:rsidR="00C112A6" w:rsidRPr="005638EB" w:rsidRDefault="00EA47FB" w:rsidP="00C112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Emapalumab wird in ca. 11 Kliniken in Deutschland eingesetzt (Schätzungen aufgrund der NUB-Anfragen des Vorjahres).</w:t>
            </w:r>
          </w:p>
        </w:tc>
      </w:tr>
    </w:tbl>
    <w:p w14:paraId="43674FE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BCF6BA3" w14:textId="77777777">
        <w:tc>
          <w:tcPr>
            <w:tcW w:w="9212" w:type="dxa"/>
          </w:tcPr>
          <w:p w14:paraId="6D713A1D" w14:textId="0D5B1E11" w:rsidR="008E6675" w:rsidRPr="005638EB" w:rsidRDefault="008E6675" w:rsidP="00285AE4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Wie viele Patienten wur</w:t>
            </w:r>
            <w:r w:rsidR="000953D2">
              <w:rPr>
                <w:rFonts w:ascii="Arial Narrow" w:hAnsi="Arial Narrow"/>
                <w:b/>
                <w:sz w:val="22"/>
              </w:rPr>
              <w:t>den in Ihrem Krankenhaus in 202</w:t>
            </w:r>
            <w:r w:rsidR="00BC47BA">
              <w:rPr>
                <w:rFonts w:ascii="Arial Narrow" w:hAnsi="Arial Narrow"/>
                <w:b/>
                <w:sz w:val="22"/>
              </w:rPr>
              <w:t>5</w:t>
            </w:r>
            <w:r w:rsidR="000953D2">
              <w:rPr>
                <w:rFonts w:ascii="Arial Narrow" w:hAnsi="Arial Narrow"/>
                <w:b/>
                <w:sz w:val="22"/>
              </w:rPr>
              <w:t xml:space="preserve"> oder in 202</w:t>
            </w:r>
            <w:r w:rsidR="003E21E9">
              <w:rPr>
                <w:rFonts w:ascii="Arial Narrow" w:hAnsi="Arial Narrow"/>
                <w:b/>
                <w:sz w:val="22"/>
              </w:rPr>
              <w:t>6</w:t>
            </w:r>
            <w:r w:rsidRPr="008C1686">
              <w:rPr>
                <w:rFonts w:ascii="Arial Narrow" w:hAnsi="Arial Narrow"/>
                <w:b/>
                <w:sz w:val="22"/>
              </w:rPr>
              <w:t xml:space="preserve"> mit dieser Methode behandelt?</w:t>
            </w:r>
          </w:p>
        </w:tc>
      </w:tr>
      <w:tr w:rsidR="008E6675" w:rsidRPr="00AB10BF" w14:paraId="5CCFBAD3" w14:textId="77777777">
        <w:tc>
          <w:tcPr>
            <w:tcW w:w="9212" w:type="dxa"/>
          </w:tcPr>
          <w:p w14:paraId="4F6124DB" w14:textId="7B9D37EE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1073E2">
              <w:rPr>
                <w:rFonts w:ascii="Arial Narrow" w:hAnsi="Arial Narrow"/>
                <w:sz w:val="22"/>
              </w:rPr>
              <w:t>5</w:t>
            </w:r>
          </w:p>
        </w:tc>
      </w:tr>
      <w:tr w:rsidR="00983554" w:rsidRPr="005638EB" w14:paraId="1992E6A2" w14:textId="77777777">
        <w:tc>
          <w:tcPr>
            <w:tcW w:w="9212" w:type="dxa"/>
          </w:tcPr>
          <w:p w14:paraId="283F259E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  <w:tr w:rsidR="008E6675" w:rsidRPr="00AB10BF" w14:paraId="175E4977" w14:textId="77777777">
        <w:tc>
          <w:tcPr>
            <w:tcW w:w="9212" w:type="dxa"/>
          </w:tcPr>
          <w:p w14:paraId="33A68C3A" w14:textId="5977A9C8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970724">
              <w:rPr>
                <w:rFonts w:ascii="Arial Narrow" w:hAnsi="Arial Narrow"/>
                <w:sz w:val="22"/>
              </w:rPr>
              <w:t>6</w:t>
            </w:r>
          </w:p>
        </w:tc>
      </w:tr>
      <w:tr w:rsidR="00983554" w:rsidRPr="005638EB" w14:paraId="6BABCFC8" w14:textId="77777777">
        <w:tc>
          <w:tcPr>
            <w:tcW w:w="9212" w:type="dxa"/>
          </w:tcPr>
          <w:p w14:paraId="17351D25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394F26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9B8805A" w14:textId="77777777">
        <w:tc>
          <w:tcPr>
            <w:tcW w:w="9212" w:type="dxa"/>
          </w:tcPr>
          <w:p w14:paraId="2C8371FB" w14:textId="5EB95577" w:rsidR="008E6675" w:rsidRPr="005638EB" w:rsidRDefault="008E6675" w:rsidP="00285AE4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Wieviele P</w:t>
            </w:r>
            <w:r w:rsidR="00A530BE">
              <w:rPr>
                <w:rFonts w:ascii="Arial Narrow" w:hAnsi="Arial Narrow"/>
                <w:b/>
                <w:sz w:val="22"/>
              </w:rPr>
              <w:t>atienten planen Sie im Jahr 20</w:t>
            </w:r>
            <w:r w:rsidR="000953D2">
              <w:rPr>
                <w:rFonts w:ascii="Arial Narrow" w:hAnsi="Arial Narrow"/>
                <w:b/>
                <w:sz w:val="22"/>
              </w:rPr>
              <w:t>2</w:t>
            </w:r>
            <w:r w:rsidR="00F75470">
              <w:rPr>
                <w:rFonts w:ascii="Arial Narrow" w:hAnsi="Arial Narrow"/>
                <w:b/>
                <w:sz w:val="22"/>
              </w:rPr>
              <w:t>7</w:t>
            </w:r>
            <w:r w:rsidRPr="008C1686">
              <w:rPr>
                <w:rFonts w:ascii="Arial Narrow" w:hAnsi="Arial Narrow"/>
                <w:b/>
                <w:sz w:val="22"/>
              </w:rPr>
              <w:t xml:space="preserve"> mit dieser Methode zu behandeln?</w:t>
            </w:r>
          </w:p>
        </w:tc>
      </w:tr>
      <w:tr w:rsidR="00983554" w:rsidRPr="005638EB" w14:paraId="742C5EF0" w14:textId="77777777">
        <w:tc>
          <w:tcPr>
            <w:tcW w:w="9212" w:type="dxa"/>
          </w:tcPr>
          <w:p w14:paraId="4620D230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654325C8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4A6A805" w14:textId="77777777">
        <w:tc>
          <w:tcPr>
            <w:tcW w:w="9212" w:type="dxa"/>
          </w:tcPr>
          <w:p w14:paraId="5C0D4897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Entstehen durch die neue Methode Mehrkosten gegenüber dem bisher üblichen Verfahren? Wenn ja, wodurch? In welcher Höhe (möglichst aufgetrennt nach Personal- und Sachkosten)?</w:t>
            </w:r>
          </w:p>
        </w:tc>
      </w:tr>
      <w:tr w:rsidR="008E6675" w:rsidRPr="005638EB" w14:paraId="169DFC57" w14:textId="77777777">
        <w:tc>
          <w:tcPr>
            <w:tcW w:w="9212" w:type="dxa"/>
          </w:tcPr>
          <w:p w14:paraId="751D12DE" w14:textId="77777777" w:rsidR="000953D2" w:rsidRDefault="008E6675" w:rsidP="005638EB">
            <w:pPr>
              <w:rPr>
                <w:rFonts w:ascii="Arial Narrow" w:hAnsi="Arial Narrow"/>
                <w:sz w:val="22"/>
              </w:rPr>
            </w:pPr>
            <w:r w:rsidRPr="005638EB">
              <w:rPr>
                <w:rFonts w:ascii="Arial Narrow" w:hAnsi="Arial Narrow"/>
                <w:sz w:val="22"/>
              </w:rPr>
              <w:t xml:space="preserve">Sachkosten: </w:t>
            </w:r>
          </w:p>
          <w:p w14:paraId="0273100A" w14:textId="2E5526B4" w:rsidR="00CB3D9C" w:rsidRDefault="00CB3D9C" w:rsidP="005638EB">
            <w:pPr>
              <w:rPr>
                <w:rFonts w:ascii="Arial Narrow" w:hAnsi="Arial Narrow"/>
                <w:sz w:val="22"/>
              </w:rPr>
            </w:pPr>
            <w:r w:rsidRPr="00CB3D9C">
              <w:rPr>
                <w:rFonts w:ascii="Arial Narrow" w:hAnsi="Arial Narrow"/>
                <w:sz w:val="22"/>
              </w:rPr>
              <w:t xml:space="preserve">Da </w:t>
            </w:r>
            <w:r>
              <w:rPr>
                <w:rFonts w:ascii="Arial Narrow" w:hAnsi="Arial Narrow"/>
                <w:sz w:val="22"/>
              </w:rPr>
              <w:t>Emapalumab</w:t>
            </w:r>
            <w:r w:rsidR="00B04CA9">
              <w:rPr>
                <w:rFonts w:ascii="Arial Narrow" w:hAnsi="Arial Narrow"/>
                <w:sz w:val="22"/>
              </w:rPr>
              <w:t xml:space="preserve"> in Deutschland noch nicht zugelassen ist liegt</w:t>
            </w:r>
            <w:r w:rsidR="008B5AD6">
              <w:rPr>
                <w:rFonts w:ascii="Arial Narrow" w:hAnsi="Arial Narrow"/>
                <w:sz w:val="22"/>
              </w:rPr>
              <w:t xml:space="preserve"> </w:t>
            </w:r>
            <w:r w:rsidR="00AC5D69">
              <w:rPr>
                <w:rFonts w:ascii="Arial Narrow" w:hAnsi="Arial Narrow"/>
                <w:sz w:val="22"/>
              </w:rPr>
              <w:t>zu dem Zeitpunkt des Antrages</w:t>
            </w:r>
            <w:r w:rsidR="00B04CA9">
              <w:rPr>
                <w:rFonts w:ascii="Arial Narrow" w:hAnsi="Arial Narrow"/>
                <w:sz w:val="22"/>
              </w:rPr>
              <w:t xml:space="preserve"> kein Preis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="00B04CA9">
              <w:rPr>
                <w:rFonts w:ascii="Arial Narrow" w:hAnsi="Arial Narrow"/>
                <w:sz w:val="22"/>
              </w:rPr>
              <w:t>vor. Die Sachkosten werden daher näherungsweise anhand des Vergleichsmedikaments</w:t>
            </w:r>
            <w:r w:rsidRPr="00CB3D9C">
              <w:rPr>
                <w:rFonts w:ascii="Arial Narrow" w:hAnsi="Arial Narrow"/>
                <w:sz w:val="22"/>
              </w:rPr>
              <w:t xml:space="preserve"> </w:t>
            </w:r>
            <w:r w:rsidR="00D64D93">
              <w:rPr>
                <w:rFonts w:ascii="Arial Narrow" w:hAnsi="Arial Narrow"/>
                <w:sz w:val="22"/>
              </w:rPr>
              <w:t>T</w:t>
            </w:r>
            <w:r w:rsidR="00D64D93" w:rsidRPr="00D64D93">
              <w:rPr>
                <w:rFonts w:ascii="Arial Narrow" w:hAnsi="Arial Narrow"/>
                <w:sz w:val="22"/>
              </w:rPr>
              <w:t>o</w:t>
            </w:r>
            <w:r w:rsidR="00E20E89">
              <w:rPr>
                <w:rFonts w:ascii="Arial Narrow" w:hAnsi="Arial Narrow"/>
                <w:sz w:val="22"/>
              </w:rPr>
              <w:t>c</w:t>
            </w:r>
            <w:r w:rsidR="00D64D93" w:rsidRPr="00D64D93">
              <w:rPr>
                <w:rFonts w:ascii="Arial Narrow" w:hAnsi="Arial Narrow"/>
                <w:sz w:val="22"/>
              </w:rPr>
              <w:t>ilizumab</w:t>
            </w:r>
            <w:r w:rsidR="00B04CA9">
              <w:rPr>
                <w:rFonts w:ascii="Arial Narrow" w:hAnsi="Arial Narrow"/>
                <w:sz w:val="22"/>
              </w:rPr>
              <w:t xml:space="preserve"> (</w:t>
            </w:r>
            <w:r w:rsidR="00E5374B" w:rsidRPr="00E5374B">
              <w:rPr>
                <w:rFonts w:ascii="Arial Narrow" w:hAnsi="Arial Narrow"/>
                <w:sz w:val="22"/>
              </w:rPr>
              <w:t>Avtozma</w:t>
            </w:r>
            <w:r w:rsidR="00E5374B" w:rsidRPr="00E5374B">
              <w:rPr>
                <w:rFonts w:ascii="Arial Narrow" w:hAnsi="Arial Narrow"/>
                <w:sz w:val="22"/>
                <w:vertAlign w:val="superscript"/>
              </w:rPr>
              <w:t>®</w:t>
            </w:r>
            <w:r w:rsidR="00E5374B">
              <w:rPr>
                <w:rFonts w:ascii="Arial Narrow" w:hAnsi="Arial Narrow"/>
                <w:sz w:val="22"/>
              </w:rPr>
              <w:t xml:space="preserve">) </w:t>
            </w:r>
            <w:r w:rsidR="003D203D">
              <w:rPr>
                <w:rFonts w:ascii="Arial Narrow" w:hAnsi="Arial Narrow"/>
                <w:sz w:val="22"/>
              </w:rPr>
              <w:t>kalkuliert</w:t>
            </w:r>
            <w:r w:rsidR="00D0386D">
              <w:rPr>
                <w:rFonts w:ascii="Arial Narrow" w:hAnsi="Arial Narrow"/>
                <w:sz w:val="22"/>
              </w:rPr>
              <w:t>.</w:t>
            </w:r>
          </w:p>
          <w:p w14:paraId="6BCFD9C9" w14:textId="4E78348B" w:rsidR="00D0386D" w:rsidRPr="00476A55" w:rsidRDefault="00D0386D" w:rsidP="005638E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Vergleichsmedikament T</w:t>
            </w:r>
            <w:r w:rsidRPr="00D64D93">
              <w:rPr>
                <w:rFonts w:ascii="Arial Narrow" w:hAnsi="Arial Narrow"/>
                <w:sz w:val="22"/>
              </w:rPr>
              <w:t>o</w:t>
            </w:r>
            <w:r w:rsidR="00367309">
              <w:rPr>
                <w:rFonts w:ascii="Arial Narrow" w:hAnsi="Arial Narrow"/>
                <w:sz w:val="22"/>
              </w:rPr>
              <w:t>c</w:t>
            </w:r>
            <w:r w:rsidRPr="00D64D93">
              <w:rPr>
                <w:rFonts w:ascii="Arial Narrow" w:hAnsi="Arial Narrow"/>
                <w:sz w:val="22"/>
              </w:rPr>
              <w:t>ilizumab</w:t>
            </w:r>
            <w:r w:rsidR="000A1FE8">
              <w:rPr>
                <w:rFonts w:ascii="Arial Narrow" w:hAnsi="Arial Narrow"/>
                <w:sz w:val="22"/>
              </w:rPr>
              <w:t xml:space="preserve">: 8 mg/kg Körpergewicht 1-mal für alle 4 Wochen. </w:t>
            </w:r>
          </w:p>
          <w:p w14:paraId="406336AD" w14:textId="77777777" w:rsidR="00A722D7" w:rsidRDefault="00A722D7" w:rsidP="005638EB">
            <w:pPr>
              <w:rPr>
                <w:rFonts w:ascii="Arial Narrow" w:hAnsi="Arial Narrow"/>
                <w:sz w:val="22"/>
              </w:rPr>
            </w:pPr>
          </w:p>
          <w:p w14:paraId="535F8052" w14:textId="77777777" w:rsidR="00252063" w:rsidRDefault="0035445C" w:rsidP="0035445C">
            <w:pPr>
              <w:rPr>
                <w:rFonts w:ascii="Arial Narrow" w:hAnsi="Arial Narrow"/>
                <w:sz w:val="22"/>
              </w:rPr>
            </w:pPr>
            <w:r w:rsidRPr="0035445C">
              <w:rPr>
                <w:rFonts w:ascii="Arial Narrow" w:hAnsi="Arial Narrow"/>
                <w:sz w:val="22"/>
              </w:rPr>
              <w:t xml:space="preserve">Preis pro Packung:  </w:t>
            </w:r>
          </w:p>
          <w:p w14:paraId="5778087B" w14:textId="18CD6284" w:rsidR="00252063" w:rsidRDefault="00252063" w:rsidP="0035445C">
            <w:pPr>
              <w:rPr>
                <w:rFonts w:ascii="Arial Narrow" w:hAnsi="Arial Narrow"/>
                <w:sz w:val="22"/>
              </w:rPr>
            </w:pPr>
            <w:r w:rsidRPr="00252063">
              <w:rPr>
                <w:rFonts w:ascii="Arial Narrow" w:hAnsi="Arial Narrow"/>
                <w:sz w:val="22"/>
              </w:rPr>
              <w:t>AVTOZMA 162 mg Injektionslösung i.e.Fertigspr.</w:t>
            </w:r>
            <w:r w:rsidR="00735835">
              <w:rPr>
                <w:rFonts w:ascii="Arial Narrow" w:hAnsi="Arial Narrow"/>
                <w:sz w:val="22"/>
              </w:rPr>
              <w:t xml:space="preserve"> 12 St.: </w:t>
            </w:r>
            <w:r w:rsidR="00735835" w:rsidRPr="00735835">
              <w:rPr>
                <w:rFonts w:ascii="Arial Narrow" w:hAnsi="Arial Narrow"/>
                <w:sz w:val="22"/>
              </w:rPr>
              <w:t>5.136,67</w:t>
            </w:r>
            <w:r w:rsidR="00735835">
              <w:rPr>
                <w:rFonts w:ascii="Arial Narrow" w:hAnsi="Arial Narrow"/>
                <w:sz w:val="22"/>
              </w:rPr>
              <w:t xml:space="preserve"> </w:t>
            </w:r>
            <w:r w:rsidR="00C61D9F">
              <w:rPr>
                <w:rFonts w:ascii="Arial Narrow" w:hAnsi="Arial Narrow"/>
                <w:sz w:val="22"/>
              </w:rPr>
              <w:t>€</w:t>
            </w:r>
          </w:p>
          <w:p w14:paraId="5335A493" w14:textId="2478547B" w:rsidR="00C61D9F" w:rsidRDefault="00C61D9F" w:rsidP="0035445C">
            <w:pPr>
              <w:rPr>
                <w:rFonts w:ascii="Arial Narrow" w:hAnsi="Arial Narrow"/>
                <w:sz w:val="22"/>
              </w:rPr>
            </w:pPr>
            <w:r w:rsidRPr="00C61D9F">
              <w:rPr>
                <w:rFonts w:ascii="Arial Narrow" w:hAnsi="Arial Narrow"/>
                <w:sz w:val="22"/>
              </w:rPr>
              <w:t>AVTOZMA 20 mg/ml 400 mg Konz.z.Herst.e.Inf.-Lsg.</w:t>
            </w:r>
            <w:r>
              <w:rPr>
                <w:rFonts w:ascii="Arial Narrow" w:hAnsi="Arial Narrow"/>
                <w:sz w:val="22"/>
              </w:rPr>
              <w:t xml:space="preserve">: 4 St. </w:t>
            </w:r>
            <w:r w:rsidRPr="00C61D9F">
              <w:rPr>
                <w:rFonts w:ascii="Arial Narrow" w:hAnsi="Arial Narrow"/>
                <w:sz w:val="22"/>
              </w:rPr>
              <w:t>4.647,3</w:t>
            </w:r>
            <w:r w:rsidR="00ED2375">
              <w:rPr>
                <w:rFonts w:ascii="Arial Narrow" w:hAnsi="Arial Narrow"/>
                <w:sz w:val="22"/>
              </w:rPr>
              <w:t>3 €</w:t>
            </w:r>
          </w:p>
          <w:p w14:paraId="07C274A5" w14:textId="6D96EC0A" w:rsidR="00ED2375" w:rsidRDefault="00ED2375" w:rsidP="0035445C">
            <w:pPr>
              <w:rPr>
                <w:rFonts w:ascii="Arial Narrow" w:hAnsi="Arial Narrow"/>
                <w:sz w:val="22"/>
              </w:rPr>
            </w:pPr>
            <w:r w:rsidRPr="00ED2375">
              <w:rPr>
                <w:rFonts w:ascii="Arial Narrow" w:hAnsi="Arial Narrow"/>
                <w:sz w:val="22"/>
              </w:rPr>
              <w:t>AVTOZMA 20 mg/ml 200 mg Konz.z.Herst.e.Inf.-Lsg.</w:t>
            </w:r>
            <w:r>
              <w:rPr>
                <w:rFonts w:ascii="Arial Narrow" w:hAnsi="Arial Narrow"/>
                <w:sz w:val="22"/>
              </w:rPr>
              <w:t xml:space="preserve">: </w:t>
            </w:r>
            <w:r w:rsidR="00033888">
              <w:rPr>
                <w:rFonts w:ascii="Arial Narrow" w:hAnsi="Arial Narrow"/>
                <w:sz w:val="22"/>
              </w:rPr>
              <w:t xml:space="preserve">4 St. </w:t>
            </w:r>
            <w:r w:rsidR="00033888" w:rsidRPr="00033888">
              <w:rPr>
                <w:rFonts w:ascii="Arial Narrow" w:hAnsi="Arial Narrow"/>
                <w:sz w:val="22"/>
              </w:rPr>
              <w:t>2.352,99</w:t>
            </w:r>
            <w:r w:rsidR="00033888">
              <w:rPr>
                <w:rFonts w:ascii="Arial Narrow" w:hAnsi="Arial Narrow"/>
                <w:sz w:val="22"/>
              </w:rPr>
              <w:t xml:space="preserve"> €</w:t>
            </w:r>
          </w:p>
          <w:p w14:paraId="27A7F66A" w14:textId="3CC0B8B6" w:rsidR="00033888" w:rsidRDefault="00D325BF" w:rsidP="0035445C">
            <w:pPr>
              <w:rPr>
                <w:rFonts w:ascii="Arial Narrow" w:hAnsi="Arial Narrow"/>
                <w:sz w:val="22"/>
              </w:rPr>
            </w:pPr>
            <w:r w:rsidRPr="00D325BF">
              <w:rPr>
                <w:rFonts w:ascii="Arial Narrow" w:hAnsi="Arial Narrow"/>
                <w:sz w:val="22"/>
              </w:rPr>
              <w:t>AVTOZMA 20 mg/ml 80 mg Konz.z.Herst.e.Inf.-Lsg.</w:t>
            </w:r>
            <w:r>
              <w:rPr>
                <w:rFonts w:ascii="Arial Narrow" w:hAnsi="Arial Narrow"/>
                <w:sz w:val="22"/>
              </w:rPr>
              <w:t>: 4 St. 958,75 €</w:t>
            </w:r>
          </w:p>
          <w:p w14:paraId="4B652D9A" w14:textId="2360CB2F" w:rsidR="0035445C" w:rsidRPr="0035445C" w:rsidRDefault="0035445C" w:rsidP="0035445C">
            <w:pPr>
              <w:rPr>
                <w:rFonts w:ascii="Arial Narrow" w:hAnsi="Arial Narrow"/>
                <w:sz w:val="22"/>
              </w:rPr>
            </w:pPr>
            <w:r w:rsidRPr="0035445C">
              <w:rPr>
                <w:rFonts w:ascii="Arial Narrow" w:hAnsi="Arial Narrow"/>
                <w:sz w:val="22"/>
              </w:rPr>
              <w:t>€</w:t>
            </w:r>
            <w:r w:rsidRPr="0035445C">
              <w:rPr>
                <w:rFonts w:ascii="Arial" w:hAnsi="Arial" w:cs="Arial"/>
                <w:sz w:val="22"/>
              </w:rPr>
              <w:t> </w:t>
            </w:r>
            <w:r w:rsidRPr="0035445C">
              <w:rPr>
                <w:rFonts w:ascii="Arial Narrow" w:hAnsi="Arial Narrow"/>
                <w:sz w:val="22"/>
              </w:rPr>
              <w:t>(</w:t>
            </w:r>
            <w:r w:rsidR="00F64424" w:rsidRPr="00E5374B">
              <w:rPr>
                <w:rFonts w:ascii="Arial Narrow" w:hAnsi="Arial Narrow"/>
                <w:sz w:val="22"/>
              </w:rPr>
              <w:t>Avtozma</w:t>
            </w:r>
            <w:r w:rsidR="00F64424" w:rsidRPr="00E5374B">
              <w:rPr>
                <w:rFonts w:ascii="Arial Narrow" w:hAnsi="Arial Narrow"/>
                <w:sz w:val="22"/>
                <w:vertAlign w:val="superscript"/>
              </w:rPr>
              <w:t>®</w:t>
            </w:r>
            <w:r w:rsidR="00F64424">
              <w:rPr>
                <w:rFonts w:ascii="Arial Narrow" w:hAnsi="Arial Narrow"/>
                <w:sz w:val="22"/>
              </w:rPr>
              <w:t xml:space="preserve">, </w:t>
            </w:r>
            <w:r w:rsidRPr="0035445C">
              <w:rPr>
                <w:rFonts w:ascii="Arial Narrow" w:hAnsi="Arial Narrow"/>
                <w:sz w:val="22"/>
              </w:rPr>
              <w:t>Lauer Taxe (AVP), inkl. MwSt. Stand 15.08.2026)</w:t>
            </w:r>
            <w:r w:rsidRPr="0035445C">
              <w:rPr>
                <w:rFonts w:ascii="Arial Narrow" w:hAnsi="Arial Narrow" w:cs="Arial Narrow"/>
                <w:sz w:val="22"/>
              </w:rPr>
              <w:t> </w:t>
            </w:r>
          </w:p>
          <w:p w14:paraId="57652CC8" w14:textId="77B8AEB6" w:rsidR="00292C3F" w:rsidRDefault="00292C3F" w:rsidP="0035445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Beispielrechnung bei </w:t>
            </w:r>
            <w:r w:rsidR="0035445C" w:rsidRPr="0035445C">
              <w:rPr>
                <w:rFonts w:ascii="Arial Narrow" w:hAnsi="Arial Narrow"/>
                <w:sz w:val="22"/>
              </w:rPr>
              <w:t>7</w:t>
            </w:r>
            <w:r w:rsidR="00EE2402">
              <w:rPr>
                <w:rFonts w:ascii="Arial Narrow" w:hAnsi="Arial Narrow"/>
                <w:sz w:val="22"/>
              </w:rPr>
              <w:t>7</w:t>
            </w:r>
            <w:r w:rsidR="0035445C" w:rsidRPr="0035445C">
              <w:rPr>
                <w:rFonts w:ascii="Arial Narrow" w:hAnsi="Arial Narrow"/>
                <w:sz w:val="22"/>
              </w:rPr>
              <w:t xml:space="preserve"> kg Körpergewicht</w:t>
            </w:r>
            <w:r>
              <w:rPr>
                <w:rFonts w:ascii="Arial Narrow" w:hAnsi="Arial Narrow"/>
                <w:sz w:val="22"/>
              </w:rPr>
              <w:t>:</w:t>
            </w:r>
          </w:p>
          <w:p w14:paraId="03933973" w14:textId="5E59C104" w:rsidR="0035445C" w:rsidRPr="0035445C" w:rsidRDefault="00292C3F" w:rsidP="0035445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</w:t>
            </w:r>
            <w:r w:rsidR="003E13D0">
              <w:rPr>
                <w:rFonts w:ascii="Arial Narrow" w:hAnsi="Arial Narrow"/>
                <w:sz w:val="22"/>
              </w:rPr>
              <w:t>b Tag 1</w:t>
            </w:r>
            <w:r w:rsidR="00514052">
              <w:rPr>
                <w:rFonts w:ascii="Arial Narrow" w:hAnsi="Arial Narrow"/>
                <w:sz w:val="22"/>
              </w:rPr>
              <w:t>:</w:t>
            </w:r>
            <w:r w:rsidR="003E13D0">
              <w:rPr>
                <w:rFonts w:ascii="Arial Narrow" w:hAnsi="Arial Narrow"/>
                <w:sz w:val="22"/>
              </w:rPr>
              <w:t xml:space="preserve"> </w:t>
            </w:r>
            <w:r w:rsidR="004A0CF1">
              <w:rPr>
                <w:rFonts w:ascii="Arial Narrow" w:hAnsi="Arial Narrow"/>
                <w:sz w:val="22"/>
              </w:rPr>
              <w:t>6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="0035445C" w:rsidRPr="0035445C">
              <w:rPr>
                <w:rFonts w:ascii="Arial Narrow" w:hAnsi="Arial Narrow"/>
                <w:sz w:val="22"/>
              </w:rPr>
              <w:t>mg /kg Körpergewicht</w:t>
            </w:r>
            <w:r w:rsidR="00561058">
              <w:rPr>
                <w:rFonts w:ascii="Arial Narrow" w:hAnsi="Arial Narrow"/>
                <w:sz w:val="22"/>
              </w:rPr>
              <w:t xml:space="preserve">, </w:t>
            </w:r>
            <w:r w:rsidR="001D6C10">
              <w:rPr>
                <w:rFonts w:ascii="Arial Narrow" w:hAnsi="Arial Narrow"/>
                <w:sz w:val="22"/>
              </w:rPr>
              <w:t xml:space="preserve">somit </w:t>
            </w:r>
            <w:r w:rsidR="00561058">
              <w:rPr>
                <w:rFonts w:ascii="Arial Narrow" w:hAnsi="Arial Narrow"/>
                <w:sz w:val="22"/>
              </w:rPr>
              <w:t xml:space="preserve">Tagesbedarf </w:t>
            </w:r>
            <w:r w:rsidR="001D6C10">
              <w:rPr>
                <w:rFonts w:ascii="Arial Narrow" w:hAnsi="Arial Narrow"/>
                <w:sz w:val="22"/>
              </w:rPr>
              <w:t xml:space="preserve">von </w:t>
            </w:r>
            <w:r w:rsidR="00561058">
              <w:rPr>
                <w:rFonts w:ascii="Arial Narrow" w:hAnsi="Arial Narrow"/>
                <w:sz w:val="22"/>
              </w:rPr>
              <w:t>462mg</w:t>
            </w:r>
          </w:p>
          <w:p w14:paraId="04B28E34" w14:textId="08FCC7A4" w:rsidR="0078272D" w:rsidRDefault="0035445C" w:rsidP="00A530BE">
            <w:pPr>
              <w:rPr>
                <w:rFonts w:ascii="Arial Narrow" w:hAnsi="Arial Narrow"/>
                <w:sz w:val="22"/>
              </w:rPr>
            </w:pPr>
            <w:r w:rsidRPr="0035445C">
              <w:rPr>
                <w:rFonts w:ascii="Arial Narrow" w:hAnsi="Arial Narrow"/>
                <w:sz w:val="22"/>
              </w:rPr>
              <w:t>Preis</w:t>
            </w:r>
            <w:r>
              <w:rPr>
                <w:rFonts w:ascii="Arial Narrow" w:hAnsi="Arial Narrow"/>
                <w:sz w:val="22"/>
              </w:rPr>
              <w:t xml:space="preserve">: </w:t>
            </w:r>
            <w:r w:rsidR="005E2BF2">
              <w:rPr>
                <w:rFonts w:ascii="Arial Narrow" w:hAnsi="Arial Narrow"/>
                <w:sz w:val="22"/>
              </w:rPr>
              <w:t>1.</w:t>
            </w:r>
            <w:r w:rsidR="007F02ED">
              <w:rPr>
                <w:rFonts w:ascii="Arial Narrow" w:hAnsi="Arial Narrow"/>
                <w:sz w:val="22"/>
              </w:rPr>
              <w:t>341,92</w:t>
            </w:r>
            <w:r w:rsidR="005E2BF2">
              <w:rPr>
                <w:rFonts w:ascii="Arial Narrow" w:hAnsi="Arial Narrow"/>
                <w:sz w:val="22"/>
              </w:rPr>
              <w:t xml:space="preserve"> € (</w:t>
            </w:r>
            <w:r w:rsidR="001E5722">
              <w:rPr>
                <w:rFonts w:ascii="Arial Narrow" w:hAnsi="Arial Narrow"/>
                <w:sz w:val="22"/>
              </w:rPr>
              <w:t>4</w:t>
            </w:r>
            <w:r w:rsidR="00426DB7">
              <w:rPr>
                <w:rFonts w:ascii="Arial Narrow" w:hAnsi="Arial Narrow"/>
                <w:sz w:val="22"/>
              </w:rPr>
              <w:t>62</w:t>
            </w:r>
            <w:r w:rsidR="001E5722">
              <w:rPr>
                <w:rFonts w:ascii="Arial Narrow" w:hAnsi="Arial Narrow"/>
                <w:sz w:val="22"/>
              </w:rPr>
              <w:t>mg)</w:t>
            </w:r>
          </w:p>
          <w:p w14:paraId="70919E29" w14:textId="512A2571" w:rsidR="001D6C10" w:rsidRDefault="00292C3F" w:rsidP="001D6C10">
            <w:pPr>
              <w:rPr>
                <w:rFonts w:ascii="Arial Narrow" w:hAnsi="Arial Narrow"/>
                <w:sz w:val="22"/>
              </w:rPr>
            </w:pPr>
            <w:r w:rsidRPr="00292C3F">
              <w:rPr>
                <w:rFonts w:ascii="Arial Narrow" w:hAnsi="Arial Narrow"/>
                <w:sz w:val="22"/>
              </w:rPr>
              <w:t xml:space="preserve">Ab </w:t>
            </w:r>
            <w:r>
              <w:rPr>
                <w:rFonts w:ascii="Arial Narrow" w:hAnsi="Arial Narrow"/>
                <w:sz w:val="22"/>
              </w:rPr>
              <w:t>Tag 4 bis 16</w:t>
            </w:r>
            <w:r w:rsidR="00570BB8">
              <w:rPr>
                <w:rFonts w:ascii="Arial Narrow" w:hAnsi="Arial Narrow"/>
                <w:sz w:val="22"/>
              </w:rPr>
              <w:t>:</w:t>
            </w:r>
            <w:r>
              <w:rPr>
                <w:rFonts w:ascii="Arial Narrow" w:hAnsi="Arial Narrow"/>
                <w:sz w:val="22"/>
              </w:rPr>
              <w:t xml:space="preserve"> 3 </w:t>
            </w:r>
            <w:r w:rsidRPr="00292C3F">
              <w:rPr>
                <w:rFonts w:ascii="Arial Narrow" w:hAnsi="Arial Narrow"/>
                <w:sz w:val="22"/>
              </w:rPr>
              <w:t>mg/kg Körpergewicht</w:t>
            </w:r>
            <w:r>
              <w:rPr>
                <w:rFonts w:ascii="Arial Narrow" w:hAnsi="Arial Narrow"/>
                <w:sz w:val="22"/>
              </w:rPr>
              <w:t xml:space="preserve"> für 5 Dosen</w:t>
            </w:r>
            <w:r w:rsidRPr="00292C3F">
              <w:rPr>
                <w:rFonts w:ascii="Arial Narrow" w:hAnsi="Arial Narrow"/>
                <w:sz w:val="22"/>
              </w:rPr>
              <w:t>, somit</w:t>
            </w:r>
            <w:r w:rsidR="001D6C10">
              <w:rPr>
                <w:rFonts w:ascii="Arial Narrow" w:hAnsi="Arial Narrow"/>
                <w:sz w:val="22"/>
              </w:rPr>
              <w:t xml:space="preserve"> Tagesbedarf von </w:t>
            </w:r>
            <w:r w:rsidR="00D80A75">
              <w:rPr>
                <w:rFonts w:ascii="Arial Narrow" w:hAnsi="Arial Narrow"/>
                <w:sz w:val="22"/>
              </w:rPr>
              <w:t>231 mg bzw. 5 Dosen, also 1.155mg</w:t>
            </w:r>
          </w:p>
          <w:p w14:paraId="18D14E7E" w14:textId="166016F5" w:rsidR="00292C3F" w:rsidRDefault="00292C3F" w:rsidP="00A530BE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Preis: </w:t>
            </w:r>
            <w:r w:rsidR="00A457F9">
              <w:rPr>
                <w:rFonts w:ascii="Arial Narrow" w:hAnsi="Arial Narrow"/>
                <w:sz w:val="22"/>
              </w:rPr>
              <w:t>3.</w:t>
            </w:r>
            <w:r w:rsidR="00D178B7">
              <w:rPr>
                <w:rFonts w:ascii="Arial Narrow" w:hAnsi="Arial Narrow"/>
                <w:sz w:val="22"/>
              </w:rPr>
              <w:t>354,</w:t>
            </w:r>
            <w:r w:rsidR="00625077">
              <w:rPr>
                <w:rFonts w:ascii="Arial Narrow" w:hAnsi="Arial Narrow"/>
                <w:sz w:val="22"/>
              </w:rPr>
              <w:t>80</w:t>
            </w:r>
            <w:r w:rsidR="00A457F9">
              <w:rPr>
                <w:rFonts w:ascii="Arial Narrow" w:hAnsi="Arial Narrow"/>
                <w:sz w:val="22"/>
              </w:rPr>
              <w:t xml:space="preserve"> € (für </w:t>
            </w:r>
            <w:r w:rsidR="00A92211">
              <w:rPr>
                <w:rFonts w:ascii="Arial Narrow" w:hAnsi="Arial Narrow"/>
                <w:sz w:val="22"/>
              </w:rPr>
              <w:t>5 Dosen, 1</w:t>
            </w:r>
            <w:r w:rsidR="003A4C51">
              <w:rPr>
                <w:rFonts w:ascii="Arial Narrow" w:hAnsi="Arial Narrow"/>
                <w:sz w:val="22"/>
              </w:rPr>
              <w:t>.155</w:t>
            </w:r>
            <w:r w:rsidR="00A92211">
              <w:rPr>
                <w:rFonts w:ascii="Arial Narrow" w:hAnsi="Arial Narrow"/>
                <w:sz w:val="22"/>
              </w:rPr>
              <w:t>mg)</w:t>
            </w:r>
          </w:p>
          <w:p w14:paraId="66B2C0ED" w14:textId="79308338" w:rsidR="00292C3F" w:rsidRDefault="00292C3F" w:rsidP="00A530BE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Ab Tag 19</w:t>
            </w:r>
            <w:r w:rsidR="00B779A5">
              <w:rPr>
                <w:rFonts w:ascii="Arial Narrow" w:hAnsi="Arial Narrow"/>
                <w:sz w:val="22"/>
              </w:rPr>
              <w:t>:</w:t>
            </w:r>
            <w:r w:rsidR="00816F28">
              <w:rPr>
                <w:rFonts w:ascii="Arial Narrow" w:hAnsi="Arial Narrow"/>
                <w:sz w:val="22"/>
              </w:rPr>
              <w:t xml:space="preserve"> 3 mg/kg zweimal wöchentlich</w:t>
            </w:r>
            <w:r w:rsidR="00D80A75">
              <w:rPr>
                <w:rFonts w:ascii="Arial Narrow" w:hAnsi="Arial Narrow"/>
                <w:sz w:val="22"/>
              </w:rPr>
              <w:t xml:space="preserve">, </w:t>
            </w:r>
            <w:r w:rsidR="007C2882">
              <w:rPr>
                <w:rFonts w:ascii="Arial Narrow" w:hAnsi="Arial Narrow"/>
                <w:sz w:val="22"/>
              </w:rPr>
              <w:t>somit Tagesbedarf von 231 mg</w:t>
            </w:r>
            <w:r w:rsidR="00B813DD">
              <w:rPr>
                <w:rFonts w:ascii="Arial Narrow" w:hAnsi="Arial Narrow"/>
                <w:sz w:val="22"/>
              </w:rPr>
              <w:t xml:space="preserve">. </w:t>
            </w:r>
          </w:p>
          <w:p w14:paraId="477995B1" w14:textId="0998B296" w:rsidR="002D3321" w:rsidRDefault="002D3321" w:rsidP="00A530BE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Preis: </w:t>
            </w:r>
            <w:r w:rsidR="00EE2FBD">
              <w:rPr>
                <w:rFonts w:ascii="Arial Narrow" w:hAnsi="Arial Narrow"/>
                <w:sz w:val="22"/>
              </w:rPr>
              <w:t>670,</w:t>
            </w:r>
            <w:r w:rsidR="00D8204C">
              <w:rPr>
                <w:rFonts w:ascii="Arial Narrow" w:hAnsi="Arial Narrow"/>
                <w:sz w:val="22"/>
              </w:rPr>
              <w:t>96</w:t>
            </w:r>
            <w:r w:rsidR="0082593F">
              <w:rPr>
                <w:rFonts w:ascii="Arial Narrow" w:hAnsi="Arial Narrow"/>
                <w:sz w:val="22"/>
              </w:rPr>
              <w:t xml:space="preserve"> € (2</w:t>
            </w:r>
            <w:r w:rsidR="00FE0136">
              <w:rPr>
                <w:rFonts w:ascii="Arial Narrow" w:hAnsi="Arial Narrow"/>
                <w:sz w:val="22"/>
              </w:rPr>
              <w:t>31</w:t>
            </w:r>
            <w:r w:rsidR="0082593F">
              <w:rPr>
                <w:rFonts w:ascii="Arial Narrow" w:hAnsi="Arial Narrow"/>
                <w:sz w:val="22"/>
              </w:rPr>
              <w:t>mg)</w:t>
            </w:r>
          </w:p>
          <w:p w14:paraId="60541B8D" w14:textId="77777777" w:rsidR="00C4787A" w:rsidRDefault="00C4787A" w:rsidP="00C4787A">
            <w:pPr>
              <w:rPr>
                <w:rFonts w:ascii="Arial Narrow" w:hAnsi="Arial Narrow"/>
                <w:sz w:val="22"/>
              </w:rPr>
            </w:pPr>
          </w:p>
          <w:p w14:paraId="10A963B6" w14:textId="7E460C55" w:rsidR="00C4787A" w:rsidRDefault="00C4787A" w:rsidP="00C4787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Emapalumab wird voraussichtlich in folgenden Packungsgrößen erhältlich sein: </w:t>
            </w:r>
          </w:p>
          <w:p w14:paraId="4D62FF47" w14:textId="420F5656" w:rsidR="00C4787A" w:rsidRDefault="00C4787A" w:rsidP="00C4787A">
            <w:pPr>
              <w:rPr>
                <w:rFonts w:ascii="Arial Narrow" w:hAnsi="Arial Narrow"/>
                <w:sz w:val="22"/>
                <w:lang w:val="en-US"/>
              </w:rPr>
            </w:pPr>
            <w:r w:rsidRPr="00CB7A79">
              <w:rPr>
                <w:rFonts w:ascii="Arial Narrow" w:hAnsi="Arial Narrow"/>
                <w:sz w:val="22"/>
                <w:lang w:val="en-US"/>
              </w:rPr>
              <w:t xml:space="preserve">10 mg of </w:t>
            </w:r>
            <w:r>
              <w:rPr>
                <w:rFonts w:ascii="Arial Narrow" w:hAnsi="Arial Narrow"/>
                <w:sz w:val="22"/>
                <w:lang w:val="en-US"/>
              </w:rPr>
              <w:t>E</w:t>
            </w:r>
            <w:r w:rsidRPr="00CB7A79">
              <w:rPr>
                <w:rFonts w:ascii="Arial Narrow" w:hAnsi="Arial Narrow"/>
                <w:sz w:val="22"/>
                <w:lang w:val="en-US"/>
              </w:rPr>
              <w:t xml:space="preserve">mapalumab in 2 mL </w:t>
            </w:r>
            <w:r>
              <w:rPr>
                <w:rFonts w:ascii="Arial Narrow" w:hAnsi="Arial Narrow"/>
                <w:sz w:val="22"/>
                <w:lang w:val="en-US"/>
              </w:rPr>
              <w:t>(5mg/mL)</w:t>
            </w:r>
            <w:r w:rsidR="00074FCF">
              <w:rPr>
                <w:rFonts w:ascii="Arial Narrow" w:hAnsi="Arial Narrow"/>
                <w:sz w:val="22"/>
                <w:lang w:val="en-US"/>
              </w:rPr>
              <w:t xml:space="preserve"> </w:t>
            </w:r>
          </w:p>
          <w:p w14:paraId="69E82F8A" w14:textId="78FFBA62" w:rsidR="00C4787A" w:rsidRDefault="00C4787A" w:rsidP="00C4787A">
            <w:pPr>
              <w:rPr>
                <w:rFonts w:ascii="Arial Narrow" w:hAnsi="Arial Narrow"/>
                <w:sz w:val="22"/>
                <w:lang w:val="en-US"/>
              </w:rPr>
            </w:pPr>
            <w:r w:rsidRPr="00FF1505">
              <w:rPr>
                <w:rFonts w:ascii="Arial Narrow" w:hAnsi="Arial Narrow"/>
                <w:sz w:val="22"/>
                <w:lang w:val="en-US"/>
              </w:rPr>
              <w:t xml:space="preserve">50 mg of </w:t>
            </w:r>
            <w:r>
              <w:rPr>
                <w:rFonts w:ascii="Arial Narrow" w:hAnsi="Arial Narrow"/>
                <w:sz w:val="22"/>
                <w:lang w:val="en-US"/>
              </w:rPr>
              <w:t>E</w:t>
            </w:r>
            <w:r w:rsidRPr="00FF1505">
              <w:rPr>
                <w:rFonts w:ascii="Arial Narrow" w:hAnsi="Arial Narrow"/>
                <w:sz w:val="22"/>
                <w:lang w:val="en-US"/>
              </w:rPr>
              <w:t>mapalumab in 10 mL (5 mg/mL)</w:t>
            </w:r>
            <w:r w:rsidR="00612783">
              <w:rPr>
                <w:rFonts w:ascii="Arial Narrow" w:hAnsi="Arial Narrow"/>
                <w:sz w:val="22"/>
                <w:lang w:val="en-US"/>
              </w:rPr>
              <w:t xml:space="preserve"> </w:t>
            </w:r>
          </w:p>
          <w:p w14:paraId="0B74BECB" w14:textId="781529BA" w:rsidR="00C4787A" w:rsidRDefault="00C4787A" w:rsidP="00C4787A">
            <w:pPr>
              <w:rPr>
                <w:rFonts w:ascii="Arial Narrow" w:hAnsi="Arial Narrow"/>
                <w:sz w:val="22"/>
                <w:lang w:val="en-US"/>
              </w:rPr>
            </w:pPr>
            <w:r w:rsidRPr="00A722D7">
              <w:rPr>
                <w:rFonts w:ascii="Arial Narrow" w:hAnsi="Arial Narrow"/>
                <w:sz w:val="22"/>
                <w:lang w:val="en-US"/>
              </w:rPr>
              <w:t>100 mg of</w:t>
            </w:r>
            <w:r>
              <w:rPr>
                <w:rFonts w:ascii="Arial Narrow" w:hAnsi="Arial Narrow"/>
                <w:sz w:val="22"/>
                <w:lang w:val="en-US"/>
              </w:rPr>
              <w:t xml:space="preserve"> E</w:t>
            </w:r>
            <w:r w:rsidRPr="00A722D7">
              <w:rPr>
                <w:rFonts w:ascii="Arial Narrow" w:hAnsi="Arial Narrow"/>
                <w:sz w:val="22"/>
                <w:lang w:val="en-US"/>
              </w:rPr>
              <w:t>mapalumab in 20 mL (5mg/mL)</w:t>
            </w:r>
            <w:r w:rsidR="006C7C9B">
              <w:rPr>
                <w:rFonts w:ascii="Arial Narrow" w:hAnsi="Arial Narrow"/>
                <w:sz w:val="22"/>
                <w:lang w:val="en-US"/>
              </w:rPr>
              <w:t xml:space="preserve"> </w:t>
            </w:r>
          </w:p>
          <w:p w14:paraId="4F0CC71D" w14:textId="77777777" w:rsidR="00C4787A" w:rsidRDefault="00C4787A" w:rsidP="00C4787A">
            <w:pPr>
              <w:rPr>
                <w:rFonts w:ascii="Arial Narrow" w:hAnsi="Arial Narrow"/>
                <w:sz w:val="22"/>
              </w:rPr>
            </w:pPr>
            <w:r w:rsidRPr="00476A55">
              <w:rPr>
                <w:rFonts w:ascii="Arial Narrow" w:hAnsi="Arial Narrow"/>
                <w:sz w:val="22"/>
              </w:rPr>
              <w:t>Die Dosierung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76A55">
              <w:rPr>
                <w:rFonts w:ascii="Arial Narrow" w:hAnsi="Arial Narrow"/>
                <w:sz w:val="22"/>
              </w:rPr>
              <w:t>ist wie folgt: Tag 1: 6 mg/kg; Tag 4 bis 16: 3 mg/kg alle 3 Tage für 5 Dosen; ab Tag 19: 3 mg/kg zweimal wöchentlich (alle 3 bis 4 Tage)</w:t>
            </w:r>
            <w:r>
              <w:rPr>
                <w:rFonts w:ascii="Arial Narrow" w:hAnsi="Arial Narrow"/>
                <w:sz w:val="22"/>
              </w:rPr>
              <w:t xml:space="preserve">. </w:t>
            </w:r>
          </w:p>
          <w:p w14:paraId="64E7779A" w14:textId="2F5B8C6E" w:rsidR="00E77C54" w:rsidRPr="00E77C54" w:rsidRDefault="00E77C54" w:rsidP="00C4787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Der derzeitige US-Preis der 10 mg, 50 mg und 100 mg </w:t>
            </w:r>
            <w:r w:rsidR="007F1480">
              <w:rPr>
                <w:rFonts w:ascii="Arial Narrow" w:hAnsi="Arial Narrow"/>
                <w:sz w:val="22"/>
              </w:rPr>
              <w:t xml:space="preserve">Packungen </w:t>
            </w:r>
            <w:r>
              <w:rPr>
                <w:rFonts w:ascii="Arial Narrow" w:hAnsi="Arial Narrow"/>
                <w:sz w:val="22"/>
              </w:rPr>
              <w:t xml:space="preserve">liegt bei </w:t>
            </w:r>
            <w:r w:rsidRPr="00253FD0">
              <w:rPr>
                <w:rFonts w:ascii="Arial Narrow" w:hAnsi="Arial Narrow"/>
                <w:sz w:val="22"/>
              </w:rPr>
              <w:t>3.632,80 USD</w:t>
            </w:r>
            <w:r>
              <w:rPr>
                <w:rFonts w:ascii="Arial Narrow" w:hAnsi="Arial Narrow"/>
                <w:sz w:val="22"/>
              </w:rPr>
              <w:t xml:space="preserve">, </w:t>
            </w:r>
            <w:r w:rsidRPr="00253FD0">
              <w:rPr>
                <w:rFonts w:ascii="Arial Narrow" w:hAnsi="Arial Narrow"/>
                <w:sz w:val="22"/>
              </w:rPr>
              <w:t>18.132,42 USD</w:t>
            </w:r>
            <w:r>
              <w:rPr>
                <w:rFonts w:ascii="Arial Narrow" w:hAnsi="Arial Narrow"/>
                <w:sz w:val="22"/>
              </w:rPr>
              <w:t xml:space="preserve">, </w:t>
            </w:r>
            <w:r w:rsidRPr="00253FD0">
              <w:rPr>
                <w:rFonts w:ascii="Arial Narrow" w:hAnsi="Arial Narrow"/>
                <w:sz w:val="22"/>
              </w:rPr>
              <w:t>36.256,95 USD</w:t>
            </w:r>
            <w:r w:rsidR="007060CB">
              <w:rPr>
                <w:rFonts w:ascii="Arial Narrow" w:hAnsi="Arial Narrow"/>
                <w:sz w:val="22"/>
              </w:rPr>
              <w:t xml:space="preserve"> (</w:t>
            </w:r>
            <w:r w:rsidR="007060CB" w:rsidRPr="007060CB">
              <w:rPr>
                <w:rFonts w:ascii="Arial Narrow" w:hAnsi="Arial Narrow"/>
                <w:sz w:val="22"/>
              </w:rPr>
              <w:t>https://www.drugs.com/price-guide/gamifant</w:t>
            </w:r>
            <w:r w:rsidR="007060CB">
              <w:rPr>
                <w:rFonts w:ascii="Arial Narrow" w:hAnsi="Arial Narrow"/>
                <w:sz w:val="22"/>
              </w:rPr>
              <w:t>).</w:t>
            </w:r>
            <w:r w:rsidR="00CF1A54">
              <w:rPr>
                <w:rFonts w:ascii="Arial Narrow" w:hAnsi="Arial Narrow"/>
                <w:sz w:val="22"/>
              </w:rPr>
              <w:t xml:space="preserve"> </w:t>
            </w:r>
          </w:p>
          <w:p w14:paraId="5954A900" w14:textId="77777777" w:rsidR="0082593F" w:rsidRPr="0035445C" w:rsidRDefault="0082593F" w:rsidP="00A530BE">
            <w:pPr>
              <w:rPr>
                <w:rFonts w:ascii="Arial Narrow" w:hAnsi="Arial Narrow"/>
                <w:sz w:val="22"/>
              </w:rPr>
            </w:pPr>
          </w:p>
          <w:p w14:paraId="51062227" w14:textId="6F3CABA6" w:rsidR="00A530BE" w:rsidRPr="004E49C5" w:rsidRDefault="004E49C5" w:rsidP="005638EB">
            <w:pPr>
              <w:rPr>
                <w:rFonts w:ascii="Arial Narrow" w:hAnsi="Arial Narrow"/>
                <w:sz w:val="22"/>
              </w:rPr>
            </w:pPr>
            <w:r w:rsidRPr="004E49C5">
              <w:rPr>
                <w:rFonts w:ascii="Arial Narrow" w:hAnsi="Arial Narrow"/>
                <w:sz w:val="22"/>
              </w:rPr>
              <w:t>Personalkosten:</w:t>
            </w:r>
          </w:p>
          <w:p w14:paraId="73591406" w14:textId="77777777" w:rsidR="00A530BE" w:rsidRPr="001774E7" w:rsidRDefault="00A530BE" w:rsidP="005638EB">
            <w:pPr>
              <w:rPr>
                <w:rFonts w:ascii="Arial Narrow" w:hAnsi="Arial Narrow"/>
                <w:sz w:val="22"/>
              </w:rPr>
            </w:pPr>
            <w:r w:rsidRPr="001774E7">
              <w:rPr>
                <w:rFonts w:ascii="Arial Narrow" w:hAnsi="Arial Narrow"/>
                <w:sz w:val="22"/>
              </w:rPr>
              <w:t>Für die Zubereitung: ca. 10 Minuten (MTD Apotheke)</w:t>
            </w:r>
          </w:p>
          <w:p w14:paraId="3B620C90" w14:textId="77777777" w:rsidR="00A530BE" w:rsidRPr="001774E7" w:rsidRDefault="00A530BE" w:rsidP="005638EB">
            <w:pPr>
              <w:rPr>
                <w:rFonts w:ascii="Arial Narrow" w:hAnsi="Arial Narrow"/>
                <w:sz w:val="22"/>
              </w:rPr>
            </w:pPr>
            <w:r w:rsidRPr="001774E7">
              <w:rPr>
                <w:rFonts w:ascii="Arial Narrow" w:hAnsi="Arial Narrow"/>
                <w:sz w:val="22"/>
              </w:rPr>
              <w:t>Für die Applikation: ca. 5 Minuten (ÄD) und ca. 5 Minuten (PD)</w:t>
            </w:r>
          </w:p>
          <w:p w14:paraId="7D03D20B" w14:textId="3DDF6EB7" w:rsidR="00156FE0" w:rsidRPr="004E49C5" w:rsidRDefault="00A530BE" w:rsidP="007A314E">
            <w:pPr>
              <w:rPr>
                <w:rFonts w:ascii="Arial Narrow" w:hAnsi="Arial Narrow"/>
                <w:sz w:val="22"/>
              </w:rPr>
            </w:pPr>
            <w:r w:rsidRPr="001774E7">
              <w:rPr>
                <w:rFonts w:ascii="Arial Narrow" w:hAnsi="Arial Narrow"/>
                <w:sz w:val="22"/>
              </w:rPr>
              <w:t>Für die Überwachung: ca. 30 Minuten (PD), ca. 10 Minuten (ÄD)</w:t>
            </w:r>
          </w:p>
        </w:tc>
      </w:tr>
    </w:tbl>
    <w:p w14:paraId="45E65153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D84EF57" w14:textId="77777777">
        <w:tc>
          <w:tcPr>
            <w:tcW w:w="9212" w:type="dxa"/>
          </w:tcPr>
          <w:p w14:paraId="2FCAAE14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Welche DRG(s) ist/sind am häufigsten von dieser Methode betroffen?</w:t>
            </w:r>
          </w:p>
        </w:tc>
      </w:tr>
      <w:tr w:rsidR="008E6675" w:rsidRPr="005638EB" w14:paraId="56F9F66E" w14:textId="77777777">
        <w:tc>
          <w:tcPr>
            <w:tcW w:w="9212" w:type="dxa"/>
          </w:tcPr>
          <w:p w14:paraId="3FDE8751" w14:textId="209A890B" w:rsidR="00AA0F7F" w:rsidRPr="002E2823" w:rsidRDefault="002751E4" w:rsidP="005638EB">
            <w:pPr>
              <w:rPr>
                <w:rFonts w:ascii="Arial Narrow" w:hAnsi="Arial Narrow"/>
                <w:sz w:val="22"/>
              </w:rPr>
            </w:pPr>
            <w:r w:rsidRPr="00B41C18">
              <w:rPr>
                <w:rFonts w:ascii="Arial Narrow" w:hAnsi="Arial Narrow"/>
                <w:sz w:val="22"/>
              </w:rPr>
              <w:t>K</w:t>
            </w:r>
            <w:r w:rsidR="00B41C18" w:rsidRPr="00B41C18">
              <w:rPr>
                <w:rFonts w:ascii="Arial Narrow" w:hAnsi="Arial Narrow"/>
                <w:sz w:val="22"/>
              </w:rPr>
              <w:t>38Z</w:t>
            </w:r>
          </w:p>
        </w:tc>
      </w:tr>
    </w:tbl>
    <w:p w14:paraId="4E6FC927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E9DF4AB" w14:textId="77777777" w:rsidTr="069ABFF8">
        <w:tc>
          <w:tcPr>
            <w:tcW w:w="9212" w:type="dxa"/>
          </w:tcPr>
          <w:p w14:paraId="3184CC4A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Warum ist diese Methode aus Ihrer Sicht derzeit im G-DRG-System nicht sachgerecht abgebildet?</w:t>
            </w:r>
          </w:p>
        </w:tc>
      </w:tr>
      <w:tr w:rsidR="008E6675" w:rsidRPr="00ED4386" w14:paraId="3100E4A7" w14:textId="77777777" w:rsidTr="069ABFF8">
        <w:tc>
          <w:tcPr>
            <w:tcW w:w="9212" w:type="dxa"/>
          </w:tcPr>
          <w:p w14:paraId="08C241AF" w14:textId="77777777" w:rsidR="004E49C5" w:rsidRDefault="0004138C" w:rsidP="0004094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Emapalumab hatte bereits für</w:t>
            </w:r>
            <w:r w:rsidR="004E49C5">
              <w:rPr>
                <w:rFonts w:ascii="Arial Narrow" w:hAnsi="Arial Narrow"/>
                <w:sz w:val="22"/>
              </w:rPr>
              <w:t xml:space="preserve"> 2026 den NUB Status 2. </w:t>
            </w:r>
          </w:p>
          <w:p w14:paraId="583B1DFE" w14:textId="77777777" w:rsidR="00A230B4" w:rsidRDefault="00A230B4" w:rsidP="00A230B4">
            <w:pPr>
              <w:rPr>
                <w:rFonts w:ascii="Arial Narrow" w:hAnsi="Arial Narrow"/>
                <w:sz w:val="22"/>
              </w:rPr>
            </w:pPr>
          </w:p>
          <w:p w14:paraId="75AB715D" w14:textId="3CC177A3" w:rsidR="0044537D" w:rsidRPr="00A230B4" w:rsidRDefault="0044537D" w:rsidP="0004094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Der NUB Status 2 wurde vergeben, da </w:t>
            </w:r>
            <w:r w:rsidR="00986460">
              <w:rPr>
                <w:rFonts w:ascii="Arial Narrow" w:hAnsi="Arial Narrow"/>
                <w:sz w:val="22"/>
              </w:rPr>
              <w:t xml:space="preserve">er sich auf die angestrebte Zulassung für pHLH-Patienten bezog und diese nicht gewährt wurde. </w:t>
            </w:r>
            <w:r w:rsidR="00986460" w:rsidRPr="00A230B4">
              <w:rPr>
                <w:rFonts w:ascii="Arial Narrow" w:hAnsi="Arial Narrow"/>
                <w:sz w:val="22"/>
              </w:rPr>
              <w:t>Die vorliegende Anfrage bezieht sich hingegen auf die Anwendung bei sekundärer HLH, sodass die Bewertung der sachgerechten Abbildung im G-DRG-System für diese Indikation erneut zu betrachten ist.</w:t>
            </w:r>
          </w:p>
          <w:p w14:paraId="4983024F" w14:textId="77777777" w:rsidR="00986460" w:rsidRPr="00A230B4" w:rsidRDefault="00986460" w:rsidP="0004094A">
            <w:pPr>
              <w:rPr>
                <w:rFonts w:ascii="Arial Narrow" w:hAnsi="Arial Narrow"/>
                <w:sz w:val="22"/>
              </w:rPr>
            </w:pPr>
          </w:p>
          <w:p w14:paraId="222643B9" w14:textId="7E6BCDC7" w:rsidR="008E6675" w:rsidRPr="00ED4386" w:rsidRDefault="0004138C" w:rsidP="0004094A">
            <w:pPr>
              <w:rPr>
                <w:rFonts w:ascii="Arial Narrow" w:hAnsi="Arial Narrow"/>
                <w:sz w:val="22"/>
              </w:rPr>
            </w:pPr>
            <w:r w:rsidRPr="009B4CCF">
              <w:rPr>
                <w:rFonts w:ascii="Arial Narrow" w:hAnsi="Arial Narrow"/>
                <w:sz w:val="22"/>
              </w:rPr>
              <w:t>Eine sachgerechte Abbildung im G-DRG System 2027 wird damit nicht möglich</w:t>
            </w:r>
            <w:r>
              <w:rPr>
                <w:rFonts w:ascii="Arial Narrow" w:hAnsi="Arial Narrow"/>
                <w:sz w:val="22"/>
              </w:rPr>
              <w:t xml:space="preserve">. Die zusätzlichen Kosten pro Applikation können mit den o.g. Fallpauschalen allein nicht ausreichend abgebildet werden. Dadurch kommt es zu einer Unterfinanzierung in den entsprechenden Fällen der betroffenen DRGs. </w:t>
            </w:r>
          </w:p>
        </w:tc>
      </w:tr>
    </w:tbl>
    <w:p w14:paraId="0A50A959" w14:textId="77777777" w:rsidR="008E6675" w:rsidRPr="005638EB" w:rsidRDefault="008E6675" w:rsidP="005638EB">
      <w:pPr>
        <w:rPr>
          <w:rFonts w:ascii="Arial Narrow" w:hAnsi="Arial Narrow"/>
        </w:rPr>
      </w:pPr>
    </w:p>
    <w:sectPr w:rsidR="008E6675" w:rsidRPr="005638EB" w:rsidSect="004E1D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A3529" w14:textId="77777777" w:rsidR="00793C85" w:rsidRDefault="00793C85">
      <w:r>
        <w:separator/>
      </w:r>
    </w:p>
  </w:endnote>
  <w:endnote w:type="continuationSeparator" w:id="0">
    <w:p w14:paraId="7FB7F5D8" w14:textId="77777777" w:rsidR="00793C85" w:rsidRDefault="00793C85">
      <w:r>
        <w:continuationSeparator/>
      </w:r>
    </w:p>
  </w:endnote>
  <w:endnote w:type="continuationNotice" w:id="1">
    <w:p w14:paraId="1A9267E4" w14:textId="77777777" w:rsidR="00793C85" w:rsidRDefault="00793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BEB1A" w14:textId="77777777" w:rsidR="00C63C8E" w:rsidRDefault="00C63C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6D3D" w14:textId="397F988B" w:rsidR="00DA5488" w:rsidRPr="00435583" w:rsidRDefault="00DA5488" w:rsidP="00435583">
    <w:pPr>
      <w:rPr>
        <w:rFonts w:ascii="Arial Narrow" w:hAnsi="Arial Narrow"/>
        <w:sz w:val="20"/>
        <w:szCs w:val="20"/>
      </w:rPr>
    </w:pPr>
    <w:r w:rsidRPr="00435583">
      <w:rPr>
        <w:rFonts w:ascii="Arial Narrow" w:hAnsi="Arial Narrow"/>
        <w:sz w:val="20"/>
        <w:szCs w:val="20"/>
      </w:rPr>
      <w:t>NUB-Musteranfrag</w:t>
    </w:r>
    <w:r w:rsidR="00726B59">
      <w:rPr>
        <w:rFonts w:ascii="Arial Narrow" w:hAnsi="Arial Narrow"/>
        <w:sz w:val="20"/>
        <w:szCs w:val="20"/>
      </w:rPr>
      <w:t>e Emapalumab</w:t>
    </w:r>
  </w:p>
  <w:p w14:paraId="463B5D71" w14:textId="6B6DD8AF" w:rsidR="00DA5488" w:rsidRPr="005F5DF9" w:rsidRDefault="00DA5488" w:rsidP="00435583">
    <w:pPr>
      <w:rPr>
        <w:rFonts w:ascii="Arial Narrow" w:hAnsi="Arial Narrow"/>
        <w:sz w:val="20"/>
        <w:szCs w:val="20"/>
      </w:rPr>
    </w:pPr>
    <w:r w:rsidRPr="005F5DF9">
      <w:rPr>
        <w:rFonts w:ascii="Arial Narrow" w:hAnsi="Arial Narrow"/>
        <w:sz w:val="20"/>
        <w:szCs w:val="20"/>
      </w:rPr>
      <w:t xml:space="preserve">Seite </w:t>
    </w:r>
    <w:r w:rsidRPr="005F5DF9">
      <w:rPr>
        <w:rFonts w:ascii="Arial Narrow" w:hAnsi="Arial Narrow"/>
        <w:sz w:val="20"/>
        <w:szCs w:val="20"/>
      </w:rPr>
      <w:fldChar w:fldCharType="begin"/>
    </w:r>
    <w:r w:rsidRPr="005F5DF9">
      <w:rPr>
        <w:rFonts w:ascii="Arial Narrow" w:hAnsi="Arial Narrow"/>
        <w:sz w:val="20"/>
        <w:szCs w:val="20"/>
      </w:rPr>
      <w:instrText>PAGE  \* Arabic  \* MERGEFORMAT</w:instrText>
    </w:r>
    <w:r w:rsidRPr="005F5DF9">
      <w:rPr>
        <w:rFonts w:ascii="Arial Narrow" w:hAnsi="Arial Narrow"/>
        <w:sz w:val="20"/>
        <w:szCs w:val="20"/>
      </w:rPr>
      <w:fldChar w:fldCharType="separate"/>
    </w:r>
    <w:r w:rsidRPr="005F5DF9">
      <w:rPr>
        <w:rFonts w:ascii="Arial Narrow" w:hAnsi="Arial Narrow"/>
        <w:sz w:val="20"/>
        <w:szCs w:val="20"/>
      </w:rPr>
      <w:t>1</w:t>
    </w:r>
    <w:r w:rsidRPr="005F5DF9">
      <w:rPr>
        <w:rFonts w:ascii="Arial Narrow" w:hAnsi="Arial Narrow"/>
        <w:sz w:val="20"/>
        <w:szCs w:val="20"/>
      </w:rPr>
      <w:fldChar w:fldCharType="end"/>
    </w:r>
    <w:r w:rsidRPr="005F5DF9">
      <w:rPr>
        <w:rFonts w:ascii="Arial Narrow" w:hAnsi="Arial Narrow"/>
        <w:sz w:val="20"/>
        <w:szCs w:val="20"/>
      </w:rPr>
      <w:t xml:space="preserve"> von </w:t>
    </w:r>
    <w:r w:rsidRPr="005F5DF9">
      <w:rPr>
        <w:rFonts w:ascii="Arial Narrow" w:hAnsi="Arial Narrow"/>
        <w:sz w:val="20"/>
        <w:szCs w:val="20"/>
      </w:rPr>
      <w:fldChar w:fldCharType="begin"/>
    </w:r>
    <w:r w:rsidRPr="005F5DF9">
      <w:rPr>
        <w:rFonts w:ascii="Arial Narrow" w:hAnsi="Arial Narrow"/>
        <w:sz w:val="20"/>
        <w:szCs w:val="20"/>
      </w:rPr>
      <w:instrText>NUMPAGES  \* Arabic  \* MERGEFORMAT</w:instrText>
    </w:r>
    <w:r w:rsidRPr="005F5DF9">
      <w:rPr>
        <w:rFonts w:ascii="Arial Narrow" w:hAnsi="Arial Narrow"/>
        <w:sz w:val="20"/>
        <w:szCs w:val="20"/>
      </w:rPr>
      <w:fldChar w:fldCharType="separate"/>
    </w:r>
    <w:r w:rsidRPr="005F5DF9">
      <w:rPr>
        <w:rFonts w:ascii="Arial Narrow" w:hAnsi="Arial Narrow"/>
        <w:sz w:val="20"/>
        <w:szCs w:val="20"/>
      </w:rPr>
      <w:t>2</w:t>
    </w:r>
    <w:r w:rsidRPr="005F5DF9">
      <w:rPr>
        <w:rFonts w:ascii="Arial Narrow" w:hAnsi="Arial Narrow"/>
        <w:sz w:val="20"/>
        <w:szCs w:val="20"/>
      </w:rPr>
      <w:fldChar w:fldCharType="end"/>
    </w:r>
  </w:p>
  <w:p w14:paraId="6E7C81DA" w14:textId="0DC80C7B" w:rsidR="00DA5488" w:rsidRPr="00435583" w:rsidRDefault="00DA5488" w:rsidP="00435583">
    <w:pPr>
      <w:rPr>
        <w:sz w:val="20"/>
        <w:szCs w:val="20"/>
      </w:rPr>
    </w:pPr>
    <w:bookmarkStart w:id="1" w:name="_Hlk139616809"/>
    <w:bookmarkStart w:id="2" w:name="_Hlk139466795"/>
    <w:bookmarkStart w:id="3" w:name="_Hlk139466796"/>
    <w:bookmarkStart w:id="4" w:name="_Hlk139616808"/>
    <w:r w:rsidRPr="00D8436A">
      <w:rPr>
        <w:rFonts w:ascii="Arial Narrow" w:hAnsi="Arial Narrow"/>
        <w:sz w:val="20"/>
        <w:szCs w:val="20"/>
      </w:rPr>
      <w:t>2</w:t>
    </w:r>
    <w:r w:rsidR="00361453">
      <w:rPr>
        <w:rFonts w:ascii="Arial Narrow" w:hAnsi="Arial Narrow"/>
        <w:sz w:val="20"/>
        <w:szCs w:val="20"/>
      </w:rPr>
      <w:t>7</w:t>
    </w:r>
    <w:r w:rsidRPr="00D8436A">
      <w:rPr>
        <w:rFonts w:ascii="Arial Narrow" w:hAnsi="Arial Narrow"/>
        <w:sz w:val="20"/>
        <w:szCs w:val="20"/>
      </w:rPr>
      <w:t>-</w:t>
    </w:r>
    <w:r w:rsidR="00726B59">
      <w:rPr>
        <w:rFonts w:ascii="Arial Narrow" w:hAnsi="Arial Narrow"/>
        <w:sz w:val="20"/>
        <w:szCs w:val="20"/>
      </w:rPr>
      <w:t>Emapalumab</w:t>
    </w:r>
    <w:r>
      <w:rPr>
        <w:rFonts w:ascii="Arial Narrow" w:hAnsi="Arial Narrow"/>
        <w:sz w:val="20"/>
        <w:szCs w:val="20"/>
      </w:rPr>
      <w:t>_</w:t>
    </w:r>
    <w:r w:rsidRPr="00435583">
      <w:rPr>
        <w:rFonts w:ascii="Arial Narrow" w:hAnsi="Arial Narrow"/>
        <w:sz w:val="20"/>
        <w:szCs w:val="20"/>
      </w:rPr>
      <w:t>NUB</w:t>
    </w:r>
    <w:r>
      <w:rPr>
        <w:rFonts w:ascii="Arial Narrow" w:hAnsi="Arial Narrow"/>
        <w:sz w:val="20"/>
        <w:szCs w:val="20"/>
      </w:rPr>
      <w:t>-A</w:t>
    </w:r>
    <w:r w:rsidRPr="00435583">
      <w:rPr>
        <w:rFonts w:ascii="Arial Narrow" w:hAnsi="Arial Narrow"/>
        <w:sz w:val="20"/>
        <w:szCs w:val="20"/>
      </w:rPr>
      <w:t>n</w:t>
    </w:r>
    <w:r>
      <w:rPr>
        <w:rFonts w:ascii="Arial Narrow" w:hAnsi="Arial Narrow"/>
        <w:sz w:val="20"/>
        <w:szCs w:val="20"/>
      </w:rPr>
      <w:t>frage</w:t>
    </w:r>
    <w:r w:rsidR="00726B59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_</w:t>
    </w:r>
    <w:r w:rsidRPr="00D8436A">
      <w:rPr>
        <w:rFonts w:ascii="Arial Narrow" w:hAnsi="Arial Narrow"/>
        <w:sz w:val="20"/>
        <w:szCs w:val="20"/>
      </w:rPr>
      <w:t>Stand</w:t>
    </w:r>
    <w:bookmarkEnd w:id="1"/>
    <w:bookmarkEnd w:id="2"/>
    <w:bookmarkEnd w:id="3"/>
    <w:bookmarkEnd w:id="4"/>
    <w:r>
      <w:rPr>
        <w:rFonts w:ascii="Arial Narrow" w:hAnsi="Arial Narrow"/>
        <w:sz w:val="20"/>
        <w:szCs w:val="20"/>
      </w:rPr>
      <w:t>_</w:t>
    </w:r>
    <w:r w:rsidR="005D19BA">
      <w:rPr>
        <w:rFonts w:ascii="Arial Narrow" w:hAnsi="Arial Narrow"/>
        <w:sz w:val="20"/>
        <w:szCs w:val="20"/>
      </w:rPr>
      <w:t>2026-</w:t>
    </w:r>
    <w:r w:rsidR="00726B59">
      <w:rPr>
        <w:rFonts w:ascii="Arial Narrow" w:hAnsi="Arial Narrow"/>
        <w:sz w:val="20"/>
        <w:szCs w:val="20"/>
      </w:rPr>
      <w:t>08</w:t>
    </w:r>
    <w:r w:rsidR="005D19BA">
      <w:rPr>
        <w:rFonts w:ascii="Arial Narrow" w:hAnsi="Arial Narrow"/>
        <w:sz w:val="20"/>
        <w:szCs w:val="20"/>
      </w:rPr>
      <w:t>-</w:t>
    </w:r>
    <w:r w:rsidR="00726B59">
      <w:rPr>
        <w:rFonts w:ascii="Arial Narrow" w:hAnsi="Arial Narrow"/>
        <w:sz w:val="20"/>
        <w:szCs w:val="20"/>
      </w:rPr>
      <w:t>26</w:t>
    </w:r>
    <w:r w:rsidR="00361453">
      <w:rPr>
        <w:rFonts w:ascii="Arial Narrow" w:hAnsi="Arial Narrow"/>
        <w:sz w:val="20"/>
        <w:szCs w:val="20"/>
      </w:rPr>
      <w:t>_Final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5480" w14:textId="77777777" w:rsidR="00C63C8E" w:rsidRDefault="00C63C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38013" w14:textId="77777777" w:rsidR="00793C85" w:rsidRDefault="00793C85">
      <w:r>
        <w:separator/>
      </w:r>
    </w:p>
  </w:footnote>
  <w:footnote w:type="continuationSeparator" w:id="0">
    <w:p w14:paraId="7CB4CDB9" w14:textId="77777777" w:rsidR="00793C85" w:rsidRDefault="00793C85">
      <w:r>
        <w:continuationSeparator/>
      </w:r>
    </w:p>
  </w:footnote>
  <w:footnote w:type="continuationNotice" w:id="1">
    <w:p w14:paraId="5EBF7FE4" w14:textId="77777777" w:rsidR="00793C85" w:rsidRDefault="00793C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AA3F" w14:textId="77777777" w:rsidR="00C63C8E" w:rsidRDefault="00C63C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8799" w14:textId="47B15C65" w:rsidR="00DA5488" w:rsidRPr="004C4F82" w:rsidRDefault="00DA5488" w:rsidP="00596F9A">
    <w:pPr>
      <w:rPr>
        <w:sz w:val="48"/>
      </w:rPr>
    </w:pPr>
    <w:r w:rsidRPr="004C4F82">
      <w:rPr>
        <w:sz w:val="48"/>
      </w:rPr>
      <w:t>NUB Antrag 20</w:t>
    </w:r>
    <w:r>
      <w:rPr>
        <w:sz w:val="48"/>
      </w:rPr>
      <w:t>26</w:t>
    </w:r>
    <w:r w:rsidRPr="004C4F82">
      <w:rPr>
        <w:sz w:val="48"/>
      </w:rPr>
      <w:t>/20</w:t>
    </w:r>
    <w:r>
      <w:rPr>
        <w:sz w:val="48"/>
      </w:rPr>
      <w:t>27</w:t>
    </w:r>
  </w:p>
  <w:p w14:paraId="38DF28C4" w14:textId="73FB6597" w:rsidR="00DA5488" w:rsidRPr="00660244" w:rsidRDefault="007418D5" w:rsidP="00660244">
    <w:pPr>
      <w:rPr>
        <w:sz w:val="48"/>
      </w:rPr>
    </w:pPr>
    <w:r>
      <w:rPr>
        <w:sz w:val="48"/>
      </w:rPr>
      <w:t xml:space="preserve">Emapalumab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80C4" w14:textId="77777777" w:rsidR="00C63C8E" w:rsidRDefault="00C63C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E2F"/>
    <w:multiLevelType w:val="hybridMultilevel"/>
    <w:tmpl w:val="1C4049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B2B83"/>
    <w:multiLevelType w:val="multilevel"/>
    <w:tmpl w:val="1D4663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5C1CCB"/>
    <w:multiLevelType w:val="multilevel"/>
    <w:tmpl w:val="7D0241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3" w15:restartNumberingAfterBreak="0">
    <w:nsid w:val="0F8C1304"/>
    <w:multiLevelType w:val="hybridMultilevel"/>
    <w:tmpl w:val="49187E7A"/>
    <w:lvl w:ilvl="0" w:tplc="F4DC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CA0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B6E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E6B0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A8AE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AC1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4C6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8C7A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C29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81313"/>
    <w:multiLevelType w:val="hybridMultilevel"/>
    <w:tmpl w:val="7F4E33F6"/>
    <w:lvl w:ilvl="0" w:tplc="9AEE24C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81F03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DC5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508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98B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68C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31E2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AEE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5C5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DC15EE"/>
    <w:multiLevelType w:val="multilevel"/>
    <w:tmpl w:val="E7206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96300F9"/>
    <w:multiLevelType w:val="hybridMultilevel"/>
    <w:tmpl w:val="D0F4BD28"/>
    <w:lvl w:ilvl="0" w:tplc="47D65AF8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2"/>
      </w:rPr>
    </w:lvl>
    <w:lvl w:ilvl="1" w:tplc="3AC05F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0DA7D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27838E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0A443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C9ABF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FE611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01008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F2C43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C1D1057"/>
    <w:multiLevelType w:val="hybridMultilevel"/>
    <w:tmpl w:val="254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6F25"/>
    <w:multiLevelType w:val="multilevel"/>
    <w:tmpl w:val="6F323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9" w15:restartNumberingAfterBreak="0">
    <w:nsid w:val="61FB1A21"/>
    <w:multiLevelType w:val="hybridMultilevel"/>
    <w:tmpl w:val="8BACE4F6"/>
    <w:lvl w:ilvl="0" w:tplc="9214804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296C6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049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80E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C8E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10F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86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D23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486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6297720"/>
    <w:multiLevelType w:val="hybridMultilevel"/>
    <w:tmpl w:val="D372435A"/>
    <w:lvl w:ilvl="0" w:tplc="899480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1035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A25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CCE2C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68E7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565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68F5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5213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5EFC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C480A"/>
    <w:multiLevelType w:val="hybridMultilevel"/>
    <w:tmpl w:val="B6404C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2003">
    <w:abstractNumId w:val="8"/>
  </w:num>
  <w:num w:numId="2" w16cid:durableId="1563248054">
    <w:abstractNumId w:val="10"/>
  </w:num>
  <w:num w:numId="3" w16cid:durableId="1578513243">
    <w:abstractNumId w:val="0"/>
  </w:num>
  <w:num w:numId="4" w16cid:durableId="1591771032">
    <w:abstractNumId w:val="11"/>
  </w:num>
  <w:num w:numId="5" w16cid:durableId="1669944857">
    <w:abstractNumId w:val="2"/>
  </w:num>
  <w:num w:numId="6" w16cid:durableId="1798790414">
    <w:abstractNumId w:val="6"/>
  </w:num>
  <w:num w:numId="7" w16cid:durableId="1819347071">
    <w:abstractNumId w:val="3"/>
  </w:num>
  <w:num w:numId="8" w16cid:durableId="1890649850">
    <w:abstractNumId w:val="5"/>
  </w:num>
  <w:num w:numId="9" w16cid:durableId="1960261311">
    <w:abstractNumId w:val="9"/>
  </w:num>
  <w:num w:numId="10" w16cid:durableId="37702949">
    <w:abstractNumId w:val="7"/>
  </w:num>
  <w:num w:numId="11" w16cid:durableId="646129392">
    <w:abstractNumId w:val="1"/>
  </w:num>
  <w:num w:numId="12" w16cid:durableId="705182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E794084-83B0-4B46-BD37-262E0589DDB9}"/>
    <w:docVar w:name="dgnword-eventsink" w:val="507668536"/>
  </w:docVars>
  <w:rsids>
    <w:rsidRoot w:val="00234FB1"/>
    <w:rsid w:val="00004866"/>
    <w:rsid w:val="00013229"/>
    <w:rsid w:val="00015BCA"/>
    <w:rsid w:val="00017B86"/>
    <w:rsid w:val="0002135C"/>
    <w:rsid w:val="00024651"/>
    <w:rsid w:val="00025CA9"/>
    <w:rsid w:val="00031DF1"/>
    <w:rsid w:val="000326B8"/>
    <w:rsid w:val="00033888"/>
    <w:rsid w:val="0004094A"/>
    <w:rsid w:val="0004138C"/>
    <w:rsid w:val="00042165"/>
    <w:rsid w:val="000436AC"/>
    <w:rsid w:val="00044597"/>
    <w:rsid w:val="00046731"/>
    <w:rsid w:val="00050682"/>
    <w:rsid w:val="000509BA"/>
    <w:rsid w:val="00051938"/>
    <w:rsid w:val="000532A4"/>
    <w:rsid w:val="000551BC"/>
    <w:rsid w:val="0005562F"/>
    <w:rsid w:val="000605E2"/>
    <w:rsid w:val="000638E5"/>
    <w:rsid w:val="00065A38"/>
    <w:rsid w:val="00071AD1"/>
    <w:rsid w:val="00071C29"/>
    <w:rsid w:val="00072A33"/>
    <w:rsid w:val="00074FCF"/>
    <w:rsid w:val="00076A10"/>
    <w:rsid w:val="000774D0"/>
    <w:rsid w:val="00080AB9"/>
    <w:rsid w:val="000849CF"/>
    <w:rsid w:val="00087C2E"/>
    <w:rsid w:val="00090261"/>
    <w:rsid w:val="0009169A"/>
    <w:rsid w:val="000919FD"/>
    <w:rsid w:val="000938D9"/>
    <w:rsid w:val="00094C4C"/>
    <w:rsid w:val="000953D2"/>
    <w:rsid w:val="000A1FE8"/>
    <w:rsid w:val="000B5149"/>
    <w:rsid w:val="000B6E22"/>
    <w:rsid w:val="000C13A6"/>
    <w:rsid w:val="000C2465"/>
    <w:rsid w:val="000C2C32"/>
    <w:rsid w:val="000C704A"/>
    <w:rsid w:val="000C7AC9"/>
    <w:rsid w:val="000D2FE4"/>
    <w:rsid w:val="000D3E92"/>
    <w:rsid w:val="000D57F1"/>
    <w:rsid w:val="000D615D"/>
    <w:rsid w:val="000E3983"/>
    <w:rsid w:val="000E4E17"/>
    <w:rsid w:val="000F2F9F"/>
    <w:rsid w:val="000F39F4"/>
    <w:rsid w:val="000F7306"/>
    <w:rsid w:val="000F7542"/>
    <w:rsid w:val="00104C97"/>
    <w:rsid w:val="001073E2"/>
    <w:rsid w:val="001119CF"/>
    <w:rsid w:val="00112EA1"/>
    <w:rsid w:val="001174B4"/>
    <w:rsid w:val="001179C0"/>
    <w:rsid w:val="0012027D"/>
    <w:rsid w:val="001240F8"/>
    <w:rsid w:val="00126644"/>
    <w:rsid w:val="001269AD"/>
    <w:rsid w:val="0013200E"/>
    <w:rsid w:val="00132525"/>
    <w:rsid w:val="00134D9C"/>
    <w:rsid w:val="001419B0"/>
    <w:rsid w:val="00145BF9"/>
    <w:rsid w:val="00145DEB"/>
    <w:rsid w:val="001469F2"/>
    <w:rsid w:val="00156FE0"/>
    <w:rsid w:val="00160719"/>
    <w:rsid w:val="00163804"/>
    <w:rsid w:val="001657AE"/>
    <w:rsid w:val="00170178"/>
    <w:rsid w:val="00173016"/>
    <w:rsid w:val="001745F3"/>
    <w:rsid w:val="00174C6A"/>
    <w:rsid w:val="00176268"/>
    <w:rsid w:val="001774E7"/>
    <w:rsid w:val="001809A6"/>
    <w:rsid w:val="001812EC"/>
    <w:rsid w:val="001847D7"/>
    <w:rsid w:val="00186D18"/>
    <w:rsid w:val="001873A1"/>
    <w:rsid w:val="001928DC"/>
    <w:rsid w:val="00197FE7"/>
    <w:rsid w:val="001A2725"/>
    <w:rsid w:val="001A556D"/>
    <w:rsid w:val="001A7AC7"/>
    <w:rsid w:val="001B3077"/>
    <w:rsid w:val="001B3DF4"/>
    <w:rsid w:val="001B486F"/>
    <w:rsid w:val="001B4944"/>
    <w:rsid w:val="001B4C4F"/>
    <w:rsid w:val="001C390E"/>
    <w:rsid w:val="001C6920"/>
    <w:rsid w:val="001D1026"/>
    <w:rsid w:val="001D233F"/>
    <w:rsid w:val="001D6C10"/>
    <w:rsid w:val="001E5722"/>
    <w:rsid w:val="001E6E00"/>
    <w:rsid w:val="001F2E5A"/>
    <w:rsid w:val="001F39F1"/>
    <w:rsid w:val="001F4753"/>
    <w:rsid w:val="001F71C4"/>
    <w:rsid w:val="002005AF"/>
    <w:rsid w:val="0020070E"/>
    <w:rsid w:val="002017C9"/>
    <w:rsid w:val="00205B07"/>
    <w:rsid w:val="00216336"/>
    <w:rsid w:val="00223D28"/>
    <w:rsid w:val="00227077"/>
    <w:rsid w:val="0023001E"/>
    <w:rsid w:val="00230803"/>
    <w:rsid w:val="00231478"/>
    <w:rsid w:val="002333FF"/>
    <w:rsid w:val="00234FB1"/>
    <w:rsid w:val="00250CAF"/>
    <w:rsid w:val="00252063"/>
    <w:rsid w:val="00253FD0"/>
    <w:rsid w:val="00255273"/>
    <w:rsid w:val="00256A7C"/>
    <w:rsid w:val="00256B7C"/>
    <w:rsid w:val="002751E4"/>
    <w:rsid w:val="00275DE3"/>
    <w:rsid w:val="00277178"/>
    <w:rsid w:val="00282061"/>
    <w:rsid w:val="0028432D"/>
    <w:rsid w:val="00285AE4"/>
    <w:rsid w:val="002867DC"/>
    <w:rsid w:val="00291386"/>
    <w:rsid w:val="002923D8"/>
    <w:rsid w:val="00292B30"/>
    <w:rsid w:val="00292C3F"/>
    <w:rsid w:val="002933C6"/>
    <w:rsid w:val="00296749"/>
    <w:rsid w:val="00296BE7"/>
    <w:rsid w:val="002A119A"/>
    <w:rsid w:val="002A77CB"/>
    <w:rsid w:val="002A7A9D"/>
    <w:rsid w:val="002B5188"/>
    <w:rsid w:val="002B7428"/>
    <w:rsid w:val="002C15BA"/>
    <w:rsid w:val="002C3C8E"/>
    <w:rsid w:val="002C69F0"/>
    <w:rsid w:val="002D1210"/>
    <w:rsid w:val="002D3321"/>
    <w:rsid w:val="002D572D"/>
    <w:rsid w:val="002D588A"/>
    <w:rsid w:val="002D6B52"/>
    <w:rsid w:val="002D7403"/>
    <w:rsid w:val="002D77E3"/>
    <w:rsid w:val="002E0510"/>
    <w:rsid w:val="002E09FE"/>
    <w:rsid w:val="002E2823"/>
    <w:rsid w:val="002E5E26"/>
    <w:rsid w:val="00300B67"/>
    <w:rsid w:val="00301E4A"/>
    <w:rsid w:val="00305016"/>
    <w:rsid w:val="00313878"/>
    <w:rsid w:val="003164B3"/>
    <w:rsid w:val="0032263F"/>
    <w:rsid w:val="00330727"/>
    <w:rsid w:val="003312AC"/>
    <w:rsid w:val="00331867"/>
    <w:rsid w:val="00332704"/>
    <w:rsid w:val="00332971"/>
    <w:rsid w:val="00335D86"/>
    <w:rsid w:val="00346FB7"/>
    <w:rsid w:val="003479E5"/>
    <w:rsid w:val="00351656"/>
    <w:rsid w:val="0035445C"/>
    <w:rsid w:val="00355638"/>
    <w:rsid w:val="00356687"/>
    <w:rsid w:val="00357FC6"/>
    <w:rsid w:val="00361453"/>
    <w:rsid w:val="0036178C"/>
    <w:rsid w:val="00362CFB"/>
    <w:rsid w:val="0036325A"/>
    <w:rsid w:val="00367309"/>
    <w:rsid w:val="00370E2B"/>
    <w:rsid w:val="00372C83"/>
    <w:rsid w:val="003741A5"/>
    <w:rsid w:val="0037503F"/>
    <w:rsid w:val="00375BD8"/>
    <w:rsid w:val="0037763A"/>
    <w:rsid w:val="00380376"/>
    <w:rsid w:val="00384D20"/>
    <w:rsid w:val="00394E09"/>
    <w:rsid w:val="00395D21"/>
    <w:rsid w:val="00396786"/>
    <w:rsid w:val="003A3156"/>
    <w:rsid w:val="003A4C51"/>
    <w:rsid w:val="003B2E05"/>
    <w:rsid w:val="003C0C9D"/>
    <w:rsid w:val="003C7C2B"/>
    <w:rsid w:val="003D203D"/>
    <w:rsid w:val="003D2067"/>
    <w:rsid w:val="003D5B41"/>
    <w:rsid w:val="003E13D0"/>
    <w:rsid w:val="003E21E9"/>
    <w:rsid w:val="003E3AF5"/>
    <w:rsid w:val="003E4C83"/>
    <w:rsid w:val="003E4D33"/>
    <w:rsid w:val="003E519B"/>
    <w:rsid w:val="003F1E25"/>
    <w:rsid w:val="003F2692"/>
    <w:rsid w:val="003F2EFE"/>
    <w:rsid w:val="003F3648"/>
    <w:rsid w:val="003F7623"/>
    <w:rsid w:val="00403C99"/>
    <w:rsid w:val="0040610F"/>
    <w:rsid w:val="00407E13"/>
    <w:rsid w:val="00410677"/>
    <w:rsid w:val="004106CC"/>
    <w:rsid w:val="0041156E"/>
    <w:rsid w:val="0041411B"/>
    <w:rsid w:val="00415E91"/>
    <w:rsid w:val="00416BE2"/>
    <w:rsid w:val="004226DE"/>
    <w:rsid w:val="00422874"/>
    <w:rsid w:val="00422E5A"/>
    <w:rsid w:val="004265BE"/>
    <w:rsid w:val="00426C64"/>
    <w:rsid w:val="00426DB7"/>
    <w:rsid w:val="00435583"/>
    <w:rsid w:val="0044343E"/>
    <w:rsid w:val="00444461"/>
    <w:rsid w:val="0044537D"/>
    <w:rsid w:val="00452B51"/>
    <w:rsid w:val="00454847"/>
    <w:rsid w:val="004642E2"/>
    <w:rsid w:val="00467246"/>
    <w:rsid w:val="00471BB1"/>
    <w:rsid w:val="004736E4"/>
    <w:rsid w:val="00476A55"/>
    <w:rsid w:val="004779ED"/>
    <w:rsid w:val="00480832"/>
    <w:rsid w:val="004858BF"/>
    <w:rsid w:val="00490D65"/>
    <w:rsid w:val="00492AB4"/>
    <w:rsid w:val="004933A8"/>
    <w:rsid w:val="00494C0F"/>
    <w:rsid w:val="004A0CF1"/>
    <w:rsid w:val="004A1800"/>
    <w:rsid w:val="004A5DBD"/>
    <w:rsid w:val="004B0333"/>
    <w:rsid w:val="004B3438"/>
    <w:rsid w:val="004B624B"/>
    <w:rsid w:val="004B6C59"/>
    <w:rsid w:val="004C4F82"/>
    <w:rsid w:val="004D2F6A"/>
    <w:rsid w:val="004D7897"/>
    <w:rsid w:val="004E1D02"/>
    <w:rsid w:val="004E49C5"/>
    <w:rsid w:val="004E61BB"/>
    <w:rsid w:val="004E63D0"/>
    <w:rsid w:val="004F0CBE"/>
    <w:rsid w:val="004F3D0E"/>
    <w:rsid w:val="005048CB"/>
    <w:rsid w:val="00504FB4"/>
    <w:rsid w:val="0050526A"/>
    <w:rsid w:val="005103D6"/>
    <w:rsid w:val="00510C86"/>
    <w:rsid w:val="005125E9"/>
    <w:rsid w:val="005132B9"/>
    <w:rsid w:val="00514052"/>
    <w:rsid w:val="0051783A"/>
    <w:rsid w:val="00520ADC"/>
    <w:rsid w:val="00522E37"/>
    <w:rsid w:val="0052742C"/>
    <w:rsid w:val="00527D5D"/>
    <w:rsid w:val="00527F87"/>
    <w:rsid w:val="0053067F"/>
    <w:rsid w:val="00541B64"/>
    <w:rsid w:val="00544255"/>
    <w:rsid w:val="00545B7A"/>
    <w:rsid w:val="00545F9D"/>
    <w:rsid w:val="0055005D"/>
    <w:rsid w:val="00551AD1"/>
    <w:rsid w:val="005524BC"/>
    <w:rsid w:val="0055308A"/>
    <w:rsid w:val="005530A6"/>
    <w:rsid w:val="00557E8F"/>
    <w:rsid w:val="00561058"/>
    <w:rsid w:val="0056123A"/>
    <w:rsid w:val="005638EB"/>
    <w:rsid w:val="00564A7B"/>
    <w:rsid w:val="005651AC"/>
    <w:rsid w:val="00566F5C"/>
    <w:rsid w:val="00567B69"/>
    <w:rsid w:val="00570AD7"/>
    <w:rsid w:val="00570BB8"/>
    <w:rsid w:val="0057168E"/>
    <w:rsid w:val="005740E4"/>
    <w:rsid w:val="0057537C"/>
    <w:rsid w:val="005756AF"/>
    <w:rsid w:val="0058054E"/>
    <w:rsid w:val="00581CA6"/>
    <w:rsid w:val="005850DB"/>
    <w:rsid w:val="00585E36"/>
    <w:rsid w:val="00586967"/>
    <w:rsid w:val="00593544"/>
    <w:rsid w:val="00594E26"/>
    <w:rsid w:val="00596F9A"/>
    <w:rsid w:val="005A09A7"/>
    <w:rsid w:val="005B01CB"/>
    <w:rsid w:val="005B1071"/>
    <w:rsid w:val="005B38A7"/>
    <w:rsid w:val="005B57AC"/>
    <w:rsid w:val="005C06A1"/>
    <w:rsid w:val="005C0BFC"/>
    <w:rsid w:val="005C214B"/>
    <w:rsid w:val="005C243D"/>
    <w:rsid w:val="005C53C0"/>
    <w:rsid w:val="005C652E"/>
    <w:rsid w:val="005D1992"/>
    <w:rsid w:val="005D19BA"/>
    <w:rsid w:val="005D2890"/>
    <w:rsid w:val="005D436C"/>
    <w:rsid w:val="005E05EB"/>
    <w:rsid w:val="005E21D5"/>
    <w:rsid w:val="005E2BF2"/>
    <w:rsid w:val="005E6417"/>
    <w:rsid w:val="005F01DE"/>
    <w:rsid w:val="005F29C6"/>
    <w:rsid w:val="005F3C6B"/>
    <w:rsid w:val="005F43C1"/>
    <w:rsid w:val="005F4D2E"/>
    <w:rsid w:val="005F5DF9"/>
    <w:rsid w:val="005F6456"/>
    <w:rsid w:val="005F73B0"/>
    <w:rsid w:val="006004B7"/>
    <w:rsid w:val="00604CF2"/>
    <w:rsid w:val="0060519E"/>
    <w:rsid w:val="006051BD"/>
    <w:rsid w:val="006063FD"/>
    <w:rsid w:val="00612463"/>
    <w:rsid w:val="00612783"/>
    <w:rsid w:val="006133BF"/>
    <w:rsid w:val="0061754F"/>
    <w:rsid w:val="00620855"/>
    <w:rsid w:val="006221A1"/>
    <w:rsid w:val="00625077"/>
    <w:rsid w:val="00625091"/>
    <w:rsid w:val="00625DA5"/>
    <w:rsid w:val="0062614F"/>
    <w:rsid w:val="00630C55"/>
    <w:rsid w:val="00631139"/>
    <w:rsid w:val="00634511"/>
    <w:rsid w:val="00634F96"/>
    <w:rsid w:val="006354B6"/>
    <w:rsid w:val="00640720"/>
    <w:rsid w:val="00643373"/>
    <w:rsid w:val="0064371F"/>
    <w:rsid w:val="006442A2"/>
    <w:rsid w:val="0064492D"/>
    <w:rsid w:val="006451B6"/>
    <w:rsid w:val="0065099D"/>
    <w:rsid w:val="006549F4"/>
    <w:rsid w:val="006551F2"/>
    <w:rsid w:val="00660244"/>
    <w:rsid w:val="0066044B"/>
    <w:rsid w:val="00664DA6"/>
    <w:rsid w:val="00664E69"/>
    <w:rsid w:val="00667DAC"/>
    <w:rsid w:val="006719C8"/>
    <w:rsid w:val="006749FB"/>
    <w:rsid w:val="00674B8D"/>
    <w:rsid w:val="00677D56"/>
    <w:rsid w:val="00680270"/>
    <w:rsid w:val="00681EC4"/>
    <w:rsid w:val="006856B4"/>
    <w:rsid w:val="006872DC"/>
    <w:rsid w:val="006906BF"/>
    <w:rsid w:val="006911F5"/>
    <w:rsid w:val="006918E8"/>
    <w:rsid w:val="00691CB2"/>
    <w:rsid w:val="0069592D"/>
    <w:rsid w:val="00696B23"/>
    <w:rsid w:val="00697D21"/>
    <w:rsid w:val="006A382F"/>
    <w:rsid w:val="006A4326"/>
    <w:rsid w:val="006A6680"/>
    <w:rsid w:val="006B1281"/>
    <w:rsid w:val="006B1A43"/>
    <w:rsid w:val="006B2DCE"/>
    <w:rsid w:val="006B5DD1"/>
    <w:rsid w:val="006C3CC8"/>
    <w:rsid w:val="006C656D"/>
    <w:rsid w:val="006C7C9B"/>
    <w:rsid w:val="006D08AD"/>
    <w:rsid w:val="006D1300"/>
    <w:rsid w:val="006D4982"/>
    <w:rsid w:val="006E1349"/>
    <w:rsid w:val="006E30B9"/>
    <w:rsid w:val="006E7E03"/>
    <w:rsid w:val="006F65EF"/>
    <w:rsid w:val="006F7F69"/>
    <w:rsid w:val="00700F0B"/>
    <w:rsid w:val="00700FF6"/>
    <w:rsid w:val="00703A81"/>
    <w:rsid w:val="00704F10"/>
    <w:rsid w:val="007060CB"/>
    <w:rsid w:val="00707216"/>
    <w:rsid w:val="00715084"/>
    <w:rsid w:val="00723ED7"/>
    <w:rsid w:val="007267B6"/>
    <w:rsid w:val="00726839"/>
    <w:rsid w:val="00726B59"/>
    <w:rsid w:val="00732F49"/>
    <w:rsid w:val="0073561A"/>
    <w:rsid w:val="00735835"/>
    <w:rsid w:val="007418D5"/>
    <w:rsid w:val="00751375"/>
    <w:rsid w:val="00754B11"/>
    <w:rsid w:val="007600D1"/>
    <w:rsid w:val="00763CF2"/>
    <w:rsid w:val="007646CA"/>
    <w:rsid w:val="007648DE"/>
    <w:rsid w:val="00766E6D"/>
    <w:rsid w:val="00770147"/>
    <w:rsid w:val="00774B91"/>
    <w:rsid w:val="00775F2C"/>
    <w:rsid w:val="0078272D"/>
    <w:rsid w:val="007834D9"/>
    <w:rsid w:val="00783A88"/>
    <w:rsid w:val="007874E7"/>
    <w:rsid w:val="007901A0"/>
    <w:rsid w:val="00793C85"/>
    <w:rsid w:val="007972D1"/>
    <w:rsid w:val="007A05CC"/>
    <w:rsid w:val="007A1A0E"/>
    <w:rsid w:val="007A314E"/>
    <w:rsid w:val="007A331F"/>
    <w:rsid w:val="007A34CF"/>
    <w:rsid w:val="007A6F09"/>
    <w:rsid w:val="007B1702"/>
    <w:rsid w:val="007B17B2"/>
    <w:rsid w:val="007B5E62"/>
    <w:rsid w:val="007C148B"/>
    <w:rsid w:val="007C2882"/>
    <w:rsid w:val="007C341F"/>
    <w:rsid w:val="007C78DC"/>
    <w:rsid w:val="007D09F2"/>
    <w:rsid w:val="007D3380"/>
    <w:rsid w:val="007D363C"/>
    <w:rsid w:val="007D57A6"/>
    <w:rsid w:val="007E02F0"/>
    <w:rsid w:val="007E4D6B"/>
    <w:rsid w:val="007F02ED"/>
    <w:rsid w:val="007F0381"/>
    <w:rsid w:val="007F1480"/>
    <w:rsid w:val="007F255B"/>
    <w:rsid w:val="007F326C"/>
    <w:rsid w:val="007F5C6A"/>
    <w:rsid w:val="007F7C98"/>
    <w:rsid w:val="00802EF7"/>
    <w:rsid w:val="0080511D"/>
    <w:rsid w:val="00806E4E"/>
    <w:rsid w:val="00807564"/>
    <w:rsid w:val="00816924"/>
    <w:rsid w:val="00816F28"/>
    <w:rsid w:val="00823FF2"/>
    <w:rsid w:val="00824B5F"/>
    <w:rsid w:val="0082593F"/>
    <w:rsid w:val="00827379"/>
    <w:rsid w:val="008274DC"/>
    <w:rsid w:val="00833226"/>
    <w:rsid w:val="00833E85"/>
    <w:rsid w:val="00843354"/>
    <w:rsid w:val="00843507"/>
    <w:rsid w:val="00847CA8"/>
    <w:rsid w:val="00850D44"/>
    <w:rsid w:val="00853337"/>
    <w:rsid w:val="008622DA"/>
    <w:rsid w:val="00863C40"/>
    <w:rsid w:val="0086515B"/>
    <w:rsid w:val="00870649"/>
    <w:rsid w:val="00872013"/>
    <w:rsid w:val="00875243"/>
    <w:rsid w:val="00876F6C"/>
    <w:rsid w:val="008846DE"/>
    <w:rsid w:val="00890BC2"/>
    <w:rsid w:val="008B11B9"/>
    <w:rsid w:val="008B38C2"/>
    <w:rsid w:val="008B3A36"/>
    <w:rsid w:val="008B4504"/>
    <w:rsid w:val="008B577E"/>
    <w:rsid w:val="008B5AD6"/>
    <w:rsid w:val="008B7669"/>
    <w:rsid w:val="008C1686"/>
    <w:rsid w:val="008C6A71"/>
    <w:rsid w:val="008D081E"/>
    <w:rsid w:val="008D12DD"/>
    <w:rsid w:val="008D191A"/>
    <w:rsid w:val="008D6E3B"/>
    <w:rsid w:val="008E0512"/>
    <w:rsid w:val="008E4276"/>
    <w:rsid w:val="008E6675"/>
    <w:rsid w:val="008F191C"/>
    <w:rsid w:val="008F2F44"/>
    <w:rsid w:val="008F5140"/>
    <w:rsid w:val="008F5533"/>
    <w:rsid w:val="00900E00"/>
    <w:rsid w:val="0090403B"/>
    <w:rsid w:val="00910141"/>
    <w:rsid w:val="00912FD3"/>
    <w:rsid w:val="00913E26"/>
    <w:rsid w:val="00917B26"/>
    <w:rsid w:val="00921283"/>
    <w:rsid w:val="0092226C"/>
    <w:rsid w:val="00925542"/>
    <w:rsid w:val="00932A56"/>
    <w:rsid w:val="00932D7D"/>
    <w:rsid w:val="0093362E"/>
    <w:rsid w:val="00945896"/>
    <w:rsid w:val="0094778B"/>
    <w:rsid w:val="009545AF"/>
    <w:rsid w:val="00960637"/>
    <w:rsid w:val="0096249E"/>
    <w:rsid w:val="00962BD9"/>
    <w:rsid w:val="00965B95"/>
    <w:rsid w:val="00967D94"/>
    <w:rsid w:val="00970724"/>
    <w:rsid w:val="009716FD"/>
    <w:rsid w:val="00971986"/>
    <w:rsid w:val="009770FA"/>
    <w:rsid w:val="00977563"/>
    <w:rsid w:val="00983554"/>
    <w:rsid w:val="00986460"/>
    <w:rsid w:val="00991D5D"/>
    <w:rsid w:val="009A05BA"/>
    <w:rsid w:val="009A3F81"/>
    <w:rsid w:val="009A4354"/>
    <w:rsid w:val="009A4D71"/>
    <w:rsid w:val="009B0668"/>
    <w:rsid w:val="009B1C7E"/>
    <w:rsid w:val="009B5D09"/>
    <w:rsid w:val="009B6440"/>
    <w:rsid w:val="009B6935"/>
    <w:rsid w:val="009C0B84"/>
    <w:rsid w:val="009C144E"/>
    <w:rsid w:val="009C2987"/>
    <w:rsid w:val="009C558B"/>
    <w:rsid w:val="009D2013"/>
    <w:rsid w:val="009D2BAB"/>
    <w:rsid w:val="009D3707"/>
    <w:rsid w:val="009D648C"/>
    <w:rsid w:val="009E050D"/>
    <w:rsid w:val="009E41B4"/>
    <w:rsid w:val="009E60A3"/>
    <w:rsid w:val="009E7C0E"/>
    <w:rsid w:val="009F1B70"/>
    <w:rsid w:val="009F3E96"/>
    <w:rsid w:val="009F4110"/>
    <w:rsid w:val="009F520C"/>
    <w:rsid w:val="009F563A"/>
    <w:rsid w:val="009F5818"/>
    <w:rsid w:val="00A00CCB"/>
    <w:rsid w:val="00A033C2"/>
    <w:rsid w:val="00A10075"/>
    <w:rsid w:val="00A100DC"/>
    <w:rsid w:val="00A13279"/>
    <w:rsid w:val="00A13550"/>
    <w:rsid w:val="00A135A8"/>
    <w:rsid w:val="00A2016B"/>
    <w:rsid w:val="00A2079C"/>
    <w:rsid w:val="00A218DB"/>
    <w:rsid w:val="00A21E9E"/>
    <w:rsid w:val="00A230B4"/>
    <w:rsid w:val="00A24C89"/>
    <w:rsid w:val="00A274EA"/>
    <w:rsid w:val="00A30DD6"/>
    <w:rsid w:val="00A345A9"/>
    <w:rsid w:val="00A40B49"/>
    <w:rsid w:val="00A42446"/>
    <w:rsid w:val="00A43812"/>
    <w:rsid w:val="00A457F9"/>
    <w:rsid w:val="00A530BE"/>
    <w:rsid w:val="00A56973"/>
    <w:rsid w:val="00A6640E"/>
    <w:rsid w:val="00A67351"/>
    <w:rsid w:val="00A673F2"/>
    <w:rsid w:val="00A722D7"/>
    <w:rsid w:val="00A755F5"/>
    <w:rsid w:val="00A75892"/>
    <w:rsid w:val="00A83DCC"/>
    <w:rsid w:val="00A84044"/>
    <w:rsid w:val="00A8461B"/>
    <w:rsid w:val="00A905AC"/>
    <w:rsid w:val="00A92211"/>
    <w:rsid w:val="00A93AAD"/>
    <w:rsid w:val="00A94324"/>
    <w:rsid w:val="00A96844"/>
    <w:rsid w:val="00AA0F7F"/>
    <w:rsid w:val="00AA41F0"/>
    <w:rsid w:val="00AA6B4F"/>
    <w:rsid w:val="00AB10BF"/>
    <w:rsid w:val="00AB3EFB"/>
    <w:rsid w:val="00AB6099"/>
    <w:rsid w:val="00AC2C97"/>
    <w:rsid w:val="00AC5D69"/>
    <w:rsid w:val="00AC6FD4"/>
    <w:rsid w:val="00AC71A2"/>
    <w:rsid w:val="00AD6812"/>
    <w:rsid w:val="00AE4AA9"/>
    <w:rsid w:val="00AE4C49"/>
    <w:rsid w:val="00AE7314"/>
    <w:rsid w:val="00B03A61"/>
    <w:rsid w:val="00B04CA9"/>
    <w:rsid w:val="00B10112"/>
    <w:rsid w:val="00B116FB"/>
    <w:rsid w:val="00B16347"/>
    <w:rsid w:val="00B20DFB"/>
    <w:rsid w:val="00B22E8A"/>
    <w:rsid w:val="00B351DD"/>
    <w:rsid w:val="00B3601A"/>
    <w:rsid w:val="00B36D58"/>
    <w:rsid w:val="00B409B2"/>
    <w:rsid w:val="00B41C18"/>
    <w:rsid w:val="00B44898"/>
    <w:rsid w:val="00B45CCA"/>
    <w:rsid w:val="00B521CC"/>
    <w:rsid w:val="00B52FBB"/>
    <w:rsid w:val="00B53989"/>
    <w:rsid w:val="00B574E9"/>
    <w:rsid w:val="00B57B0A"/>
    <w:rsid w:val="00B606E3"/>
    <w:rsid w:val="00B6570D"/>
    <w:rsid w:val="00B65BE2"/>
    <w:rsid w:val="00B72BE8"/>
    <w:rsid w:val="00B72CF9"/>
    <w:rsid w:val="00B73CBE"/>
    <w:rsid w:val="00B773B8"/>
    <w:rsid w:val="00B779A5"/>
    <w:rsid w:val="00B8031E"/>
    <w:rsid w:val="00B804A8"/>
    <w:rsid w:val="00B813DD"/>
    <w:rsid w:val="00B851AA"/>
    <w:rsid w:val="00B8670E"/>
    <w:rsid w:val="00B86C76"/>
    <w:rsid w:val="00B91DE5"/>
    <w:rsid w:val="00B95062"/>
    <w:rsid w:val="00B96200"/>
    <w:rsid w:val="00B9722A"/>
    <w:rsid w:val="00BA2C51"/>
    <w:rsid w:val="00BA47B0"/>
    <w:rsid w:val="00BA6044"/>
    <w:rsid w:val="00BB4A54"/>
    <w:rsid w:val="00BB5F67"/>
    <w:rsid w:val="00BB6117"/>
    <w:rsid w:val="00BC3113"/>
    <w:rsid w:val="00BC3D19"/>
    <w:rsid w:val="00BC4042"/>
    <w:rsid w:val="00BC47BA"/>
    <w:rsid w:val="00BD031C"/>
    <w:rsid w:val="00BD282D"/>
    <w:rsid w:val="00BE046A"/>
    <w:rsid w:val="00BE3979"/>
    <w:rsid w:val="00BE5547"/>
    <w:rsid w:val="00BE6300"/>
    <w:rsid w:val="00BF08A5"/>
    <w:rsid w:val="00BF0A8A"/>
    <w:rsid w:val="00BF11AE"/>
    <w:rsid w:val="00BF25CC"/>
    <w:rsid w:val="00C04C1E"/>
    <w:rsid w:val="00C06B3C"/>
    <w:rsid w:val="00C112A6"/>
    <w:rsid w:val="00C11458"/>
    <w:rsid w:val="00C11AD1"/>
    <w:rsid w:val="00C12557"/>
    <w:rsid w:val="00C13C9F"/>
    <w:rsid w:val="00C21654"/>
    <w:rsid w:val="00C21A4D"/>
    <w:rsid w:val="00C268F0"/>
    <w:rsid w:val="00C27800"/>
    <w:rsid w:val="00C336F1"/>
    <w:rsid w:val="00C341B2"/>
    <w:rsid w:val="00C3528C"/>
    <w:rsid w:val="00C35BFE"/>
    <w:rsid w:val="00C37F00"/>
    <w:rsid w:val="00C431A0"/>
    <w:rsid w:val="00C4653E"/>
    <w:rsid w:val="00C4787A"/>
    <w:rsid w:val="00C539EA"/>
    <w:rsid w:val="00C558DB"/>
    <w:rsid w:val="00C57F51"/>
    <w:rsid w:val="00C61746"/>
    <w:rsid w:val="00C61D9F"/>
    <w:rsid w:val="00C623FB"/>
    <w:rsid w:val="00C63C8E"/>
    <w:rsid w:val="00C65481"/>
    <w:rsid w:val="00C676EE"/>
    <w:rsid w:val="00C72745"/>
    <w:rsid w:val="00C73456"/>
    <w:rsid w:val="00C745B1"/>
    <w:rsid w:val="00C747EC"/>
    <w:rsid w:val="00C8173C"/>
    <w:rsid w:val="00C821D5"/>
    <w:rsid w:val="00C82D41"/>
    <w:rsid w:val="00C8772B"/>
    <w:rsid w:val="00C92FF9"/>
    <w:rsid w:val="00CA072C"/>
    <w:rsid w:val="00CA1200"/>
    <w:rsid w:val="00CB0877"/>
    <w:rsid w:val="00CB20E3"/>
    <w:rsid w:val="00CB3CA3"/>
    <w:rsid w:val="00CB3D9C"/>
    <w:rsid w:val="00CB4DF6"/>
    <w:rsid w:val="00CB59C1"/>
    <w:rsid w:val="00CB7A79"/>
    <w:rsid w:val="00CB7E53"/>
    <w:rsid w:val="00CC0D4E"/>
    <w:rsid w:val="00CC2CA4"/>
    <w:rsid w:val="00CC2CB2"/>
    <w:rsid w:val="00CC2FB2"/>
    <w:rsid w:val="00CC64D1"/>
    <w:rsid w:val="00CC7E5F"/>
    <w:rsid w:val="00CD2365"/>
    <w:rsid w:val="00CD6622"/>
    <w:rsid w:val="00CD6891"/>
    <w:rsid w:val="00CE2ED9"/>
    <w:rsid w:val="00CE5B26"/>
    <w:rsid w:val="00CE69F3"/>
    <w:rsid w:val="00CF07FE"/>
    <w:rsid w:val="00CF1847"/>
    <w:rsid w:val="00CF1A54"/>
    <w:rsid w:val="00CF56C3"/>
    <w:rsid w:val="00CF5D69"/>
    <w:rsid w:val="00CF5ECC"/>
    <w:rsid w:val="00CF78C8"/>
    <w:rsid w:val="00D0187A"/>
    <w:rsid w:val="00D0386D"/>
    <w:rsid w:val="00D03ABE"/>
    <w:rsid w:val="00D055B3"/>
    <w:rsid w:val="00D1428E"/>
    <w:rsid w:val="00D14350"/>
    <w:rsid w:val="00D163F2"/>
    <w:rsid w:val="00D17754"/>
    <w:rsid w:val="00D178B7"/>
    <w:rsid w:val="00D216BD"/>
    <w:rsid w:val="00D21A79"/>
    <w:rsid w:val="00D22E1B"/>
    <w:rsid w:val="00D24EC4"/>
    <w:rsid w:val="00D24ED4"/>
    <w:rsid w:val="00D306CC"/>
    <w:rsid w:val="00D325BF"/>
    <w:rsid w:val="00D35BB2"/>
    <w:rsid w:val="00D41422"/>
    <w:rsid w:val="00D455D2"/>
    <w:rsid w:val="00D46AFE"/>
    <w:rsid w:val="00D50139"/>
    <w:rsid w:val="00D62489"/>
    <w:rsid w:val="00D64D93"/>
    <w:rsid w:val="00D65A70"/>
    <w:rsid w:val="00D669BC"/>
    <w:rsid w:val="00D66B25"/>
    <w:rsid w:val="00D67EF4"/>
    <w:rsid w:val="00D74397"/>
    <w:rsid w:val="00D75994"/>
    <w:rsid w:val="00D80A75"/>
    <w:rsid w:val="00D80CDD"/>
    <w:rsid w:val="00D8204C"/>
    <w:rsid w:val="00D8436A"/>
    <w:rsid w:val="00D87B96"/>
    <w:rsid w:val="00D94880"/>
    <w:rsid w:val="00D9586E"/>
    <w:rsid w:val="00DA153D"/>
    <w:rsid w:val="00DA344B"/>
    <w:rsid w:val="00DA3FA9"/>
    <w:rsid w:val="00DA4081"/>
    <w:rsid w:val="00DA5488"/>
    <w:rsid w:val="00DA562E"/>
    <w:rsid w:val="00DA72E5"/>
    <w:rsid w:val="00DB14F4"/>
    <w:rsid w:val="00DB4789"/>
    <w:rsid w:val="00DC4EC8"/>
    <w:rsid w:val="00DC676B"/>
    <w:rsid w:val="00DC6CBD"/>
    <w:rsid w:val="00DD0E55"/>
    <w:rsid w:val="00DD2620"/>
    <w:rsid w:val="00DE0DAA"/>
    <w:rsid w:val="00DE5034"/>
    <w:rsid w:val="00DE7E57"/>
    <w:rsid w:val="00DF01F8"/>
    <w:rsid w:val="00DF0E4D"/>
    <w:rsid w:val="00E00F22"/>
    <w:rsid w:val="00E01FAE"/>
    <w:rsid w:val="00E03B43"/>
    <w:rsid w:val="00E0628E"/>
    <w:rsid w:val="00E20E89"/>
    <w:rsid w:val="00E21E0F"/>
    <w:rsid w:val="00E21F40"/>
    <w:rsid w:val="00E24E3B"/>
    <w:rsid w:val="00E25510"/>
    <w:rsid w:val="00E32525"/>
    <w:rsid w:val="00E43CDF"/>
    <w:rsid w:val="00E45831"/>
    <w:rsid w:val="00E45C9F"/>
    <w:rsid w:val="00E4697C"/>
    <w:rsid w:val="00E475CD"/>
    <w:rsid w:val="00E5374B"/>
    <w:rsid w:val="00E53F75"/>
    <w:rsid w:val="00E568AC"/>
    <w:rsid w:val="00E610B2"/>
    <w:rsid w:val="00E6244D"/>
    <w:rsid w:val="00E62C18"/>
    <w:rsid w:val="00E711EC"/>
    <w:rsid w:val="00E72903"/>
    <w:rsid w:val="00E76955"/>
    <w:rsid w:val="00E77672"/>
    <w:rsid w:val="00E77C54"/>
    <w:rsid w:val="00E83EE9"/>
    <w:rsid w:val="00E844D0"/>
    <w:rsid w:val="00E85063"/>
    <w:rsid w:val="00E86725"/>
    <w:rsid w:val="00E874DA"/>
    <w:rsid w:val="00E87501"/>
    <w:rsid w:val="00E90820"/>
    <w:rsid w:val="00E9088C"/>
    <w:rsid w:val="00E918F7"/>
    <w:rsid w:val="00E9243F"/>
    <w:rsid w:val="00E92C57"/>
    <w:rsid w:val="00EA0908"/>
    <w:rsid w:val="00EA3345"/>
    <w:rsid w:val="00EA47FB"/>
    <w:rsid w:val="00EB0343"/>
    <w:rsid w:val="00EB4519"/>
    <w:rsid w:val="00EB7F83"/>
    <w:rsid w:val="00EC0987"/>
    <w:rsid w:val="00EC26F9"/>
    <w:rsid w:val="00EC5335"/>
    <w:rsid w:val="00EC595F"/>
    <w:rsid w:val="00ED2375"/>
    <w:rsid w:val="00ED4386"/>
    <w:rsid w:val="00ED6375"/>
    <w:rsid w:val="00ED70F9"/>
    <w:rsid w:val="00ED79AA"/>
    <w:rsid w:val="00EE0131"/>
    <w:rsid w:val="00EE0D0B"/>
    <w:rsid w:val="00EE1581"/>
    <w:rsid w:val="00EE2402"/>
    <w:rsid w:val="00EE2FBD"/>
    <w:rsid w:val="00EE375A"/>
    <w:rsid w:val="00EE47BD"/>
    <w:rsid w:val="00EE5875"/>
    <w:rsid w:val="00EF55B9"/>
    <w:rsid w:val="00EF6BA7"/>
    <w:rsid w:val="00F000AA"/>
    <w:rsid w:val="00F01067"/>
    <w:rsid w:val="00F02712"/>
    <w:rsid w:val="00F1035F"/>
    <w:rsid w:val="00F10880"/>
    <w:rsid w:val="00F1327C"/>
    <w:rsid w:val="00F155B5"/>
    <w:rsid w:val="00F17505"/>
    <w:rsid w:val="00F201F8"/>
    <w:rsid w:val="00F21E9B"/>
    <w:rsid w:val="00F233AA"/>
    <w:rsid w:val="00F23D4A"/>
    <w:rsid w:val="00F24DB1"/>
    <w:rsid w:val="00F24EDF"/>
    <w:rsid w:val="00F27F1C"/>
    <w:rsid w:val="00F3472A"/>
    <w:rsid w:val="00F349C5"/>
    <w:rsid w:val="00F358D0"/>
    <w:rsid w:val="00F36638"/>
    <w:rsid w:val="00F3686A"/>
    <w:rsid w:val="00F37C16"/>
    <w:rsid w:val="00F41BF5"/>
    <w:rsid w:val="00F42664"/>
    <w:rsid w:val="00F54054"/>
    <w:rsid w:val="00F55F0A"/>
    <w:rsid w:val="00F5618E"/>
    <w:rsid w:val="00F64424"/>
    <w:rsid w:val="00F64982"/>
    <w:rsid w:val="00F6731B"/>
    <w:rsid w:val="00F71604"/>
    <w:rsid w:val="00F7390D"/>
    <w:rsid w:val="00F75470"/>
    <w:rsid w:val="00F76F0C"/>
    <w:rsid w:val="00F825F4"/>
    <w:rsid w:val="00F85702"/>
    <w:rsid w:val="00F8577E"/>
    <w:rsid w:val="00F858D7"/>
    <w:rsid w:val="00F91167"/>
    <w:rsid w:val="00F94606"/>
    <w:rsid w:val="00F946F9"/>
    <w:rsid w:val="00FA0B93"/>
    <w:rsid w:val="00FA1E72"/>
    <w:rsid w:val="00FA1F3E"/>
    <w:rsid w:val="00FA2ED2"/>
    <w:rsid w:val="00FA338D"/>
    <w:rsid w:val="00FA6FC5"/>
    <w:rsid w:val="00FB3299"/>
    <w:rsid w:val="00FB46A5"/>
    <w:rsid w:val="00FC1B51"/>
    <w:rsid w:val="00FD19F2"/>
    <w:rsid w:val="00FD4E04"/>
    <w:rsid w:val="00FE0136"/>
    <w:rsid w:val="00FE072A"/>
    <w:rsid w:val="00FE6078"/>
    <w:rsid w:val="00FE7D7F"/>
    <w:rsid w:val="00FF0C7D"/>
    <w:rsid w:val="00FF1505"/>
    <w:rsid w:val="00FF1A1B"/>
    <w:rsid w:val="00FF4695"/>
    <w:rsid w:val="00FF51E1"/>
    <w:rsid w:val="058F5C11"/>
    <w:rsid w:val="069ABFF8"/>
    <w:rsid w:val="17E22DCF"/>
    <w:rsid w:val="79B2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61CDF"/>
  <w15:docId w15:val="{BF397FFD-DFC2-454D-948D-D7AA797A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D02"/>
    <w:rPr>
      <w:sz w:val="24"/>
      <w:szCs w:val="24"/>
    </w:rPr>
  </w:style>
  <w:style w:type="paragraph" w:styleId="berschrift1">
    <w:name w:val="heading 1"/>
    <w:basedOn w:val="Standard"/>
    <w:next w:val="Standard"/>
    <w:qFormat/>
    <w:locked/>
    <w:rsid w:val="000C2C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uiPriority w:val="99"/>
    <w:qFormat/>
    <w:rsid w:val="004E1D02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30"/>
      <w:szCs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rwhnung">
    <w:name w:val="Mention"/>
    <w:basedOn w:val="Absatz-Standardschriftart"/>
    <w:uiPriority w:val="99"/>
    <w:unhideWhenUsed/>
    <w:rsid w:val="004265BE"/>
    <w:rPr>
      <w:color w:val="2B579A"/>
      <w:shd w:val="clear" w:color="auto" w:fill="E1DFDD"/>
    </w:rPr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1"/>
    <w:uiPriority w:val="99"/>
    <w:unhideWhenUsed/>
    <w:rsid w:val="00D306CC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rsid w:val="00D306CC"/>
    <w:rPr>
      <w:sz w:val="24"/>
      <w:szCs w:val="24"/>
    </w:rPr>
  </w:style>
  <w:style w:type="paragraph" w:styleId="Fuzeile">
    <w:name w:val="footer"/>
    <w:basedOn w:val="Standard"/>
    <w:link w:val="FuzeileZchn1"/>
    <w:uiPriority w:val="99"/>
    <w:unhideWhenUsed/>
    <w:rsid w:val="00D306CC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rsid w:val="004E1D02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basedOn w:val="Absatz-Standardschriftart"/>
    <w:uiPriority w:val="99"/>
    <w:rsid w:val="004E1D02"/>
    <w:rPr>
      <w:rFonts w:cs="Times New Roman"/>
      <w:color w:val="0000FF"/>
      <w:u w:val="single"/>
    </w:rPr>
  </w:style>
  <w:style w:type="character" w:customStyle="1" w:styleId="FuzeileZchn1">
    <w:name w:val="Fußzeile Zchn1"/>
    <w:basedOn w:val="Absatz-Standardschriftart"/>
    <w:link w:val="Fuzeile"/>
    <w:uiPriority w:val="99"/>
    <w:rsid w:val="00D306CC"/>
    <w:rPr>
      <w:sz w:val="24"/>
      <w:szCs w:val="24"/>
    </w:rPr>
  </w:style>
  <w:style w:type="paragraph" w:customStyle="1" w:styleId="affiliation">
    <w:name w:val="affiliation"/>
    <w:basedOn w:val="Standard"/>
    <w:uiPriority w:val="99"/>
    <w:rsid w:val="004E1D02"/>
    <w:rPr>
      <w:color w:val="000000"/>
    </w:rPr>
  </w:style>
  <w:style w:type="character" w:customStyle="1" w:styleId="ti2">
    <w:name w:val="ti2"/>
    <w:basedOn w:val="Absatz-Standardschriftart"/>
    <w:uiPriority w:val="99"/>
    <w:rsid w:val="004E1D02"/>
    <w:rPr>
      <w:rFonts w:cs="Times New Roman"/>
    </w:rPr>
  </w:style>
  <w:style w:type="character" w:customStyle="1" w:styleId="featuredlinkouts">
    <w:name w:val="featured_linkouts"/>
    <w:basedOn w:val="Absatz-Standardschriftart"/>
    <w:uiPriority w:val="99"/>
    <w:rsid w:val="004E1D02"/>
    <w:rPr>
      <w:rFonts w:cs="Times New Roman"/>
    </w:rPr>
  </w:style>
  <w:style w:type="character" w:customStyle="1" w:styleId="linkbar">
    <w:name w:val="linkbar"/>
    <w:basedOn w:val="Absatz-Standardschriftart"/>
    <w:uiPriority w:val="99"/>
    <w:rsid w:val="004E1D02"/>
    <w:rPr>
      <w:rFonts w:cs="Times New Roman"/>
    </w:rPr>
  </w:style>
  <w:style w:type="character" w:styleId="BesuchterLink">
    <w:name w:val="FollowedHyperlink"/>
    <w:basedOn w:val="Absatz-Standardschriftart"/>
    <w:uiPriority w:val="99"/>
    <w:rsid w:val="004E1D02"/>
    <w:rPr>
      <w:rFonts w:cs="Times New Roman"/>
      <w:color w:val="800080"/>
      <w:u w:val="single"/>
    </w:rPr>
  </w:style>
  <w:style w:type="paragraph" w:styleId="berarbeitung">
    <w:name w:val="Revision"/>
    <w:hidden/>
    <w:uiPriority w:val="99"/>
    <w:semiHidden/>
    <w:rsid w:val="00E53F7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435583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E519B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uiPriority w:val="99"/>
    <w:semiHidden/>
    <w:locked/>
    <w:rsid w:val="00F3472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extkrperZchn">
    <w:name w:val="Textkörper Zchn"/>
    <w:basedOn w:val="Absatz-Standardschriftart"/>
    <w:uiPriority w:val="99"/>
    <w:semiHidden/>
    <w:locked/>
    <w:rsid w:val="00F3472A"/>
    <w:rPr>
      <w:rFonts w:cs="Times New Roman"/>
      <w:sz w:val="24"/>
      <w:szCs w:val="24"/>
    </w:rPr>
  </w:style>
  <w:style w:type="character" w:customStyle="1" w:styleId="Textkrper2Zchn">
    <w:name w:val="Textkörper 2 Zchn"/>
    <w:basedOn w:val="Absatz-Standardschriftart"/>
    <w:uiPriority w:val="99"/>
    <w:semiHidden/>
    <w:locked/>
    <w:rsid w:val="00F3472A"/>
    <w:rPr>
      <w:rFonts w:cs="Times New Roman"/>
      <w:sz w:val="24"/>
      <w:szCs w:val="24"/>
    </w:rPr>
  </w:style>
  <w:style w:type="character" w:customStyle="1" w:styleId="SprechblasentextZchn">
    <w:name w:val="Sprechblasentext Zchn"/>
    <w:basedOn w:val="Absatz-Standardschriftart"/>
    <w:uiPriority w:val="99"/>
    <w:semiHidden/>
    <w:locked/>
    <w:rsid w:val="00F3472A"/>
    <w:rPr>
      <w:rFonts w:cs="Times New Roman"/>
      <w:sz w:val="2"/>
    </w:rPr>
  </w:style>
  <w:style w:type="character" w:customStyle="1" w:styleId="TitelZchn">
    <w:name w:val="Titel Zchn"/>
    <w:basedOn w:val="Absatz-Standardschriftart"/>
    <w:uiPriority w:val="99"/>
    <w:locked/>
    <w:rsid w:val="00F3472A"/>
    <w:rPr>
      <w:rFonts w:ascii="Lucida Sans Unicode" w:hAnsi="Lucida Sans Unicode" w:cs="Times New Roman"/>
      <w:color w:val="343434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uiPriority w:val="99"/>
    <w:semiHidden/>
    <w:locked/>
    <w:rsid w:val="00F3472A"/>
    <w:rPr>
      <w:rFonts w:cs="Times New Roman"/>
      <w:sz w:val="24"/>
      <w:szCs w:val="24"/>
    </w:rPr>
  </w:style>
  <w:style w:type="character" w:customStyle="1" w:styleId="FuzeileZchn">
    <w:name w:val="Fußzeile Zchn"/>
    <w:basedOn w:val="Absatz-Standardschriftart"/>
    <w:uiPriority w:val="99"/>
    <w:locked/>
    <w:rsid w:val="00F3472A"/>
    <w:rPr>
      <w:rFonts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rsid w:val="00F347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0C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80CD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80CD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0C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0C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E8A8321EAC77429F0AE51B49A58B02" ma:contentTypeVersion="13" ma:contentTypeDescription="Ein neues Dokument erstellen." ma:contentTypeScope="" ma:versionID="aca26b8dd595946ccb349cbecf50100e">
  <xsd:schema xmlns:xsd="http://www.w3.org/2001/XMLSchema" xmlns:xs="http://www.w3.org/2001/XMLSchema" xmlns:p="http://schemas.microsoft.com/office/2006/metadata/properties" xmlns:ns2="2d076682-27a3-4304-b527-b918986f088e" xmlns:ns3="fe9ae99a-0496-4898-989f-e27614239e60" targetNamespace="http://schemas.microsoft.com/office/2006/metadata/properties" ma:root="true" ma:fieldsID="a7b013a03dda08a9ebf2cfc056a8426e" ns2:_="" ns3:_="">
    <xsd:import namespace="2d076682-27a3-4304-b527-b918986f088e"/>
    <xsd:import namespace="fe9ae99a-0496-4898-989f-e27614239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76682-27a3-4304-b527-b918986f0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6cf23042-53e8-4101-8b41-0a7ba41cb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ae99a-0496-4898-989f-e27614239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65a8e2-f275-44e0-b582-92c6550fc014}" ma:internalName="TaxCatchAll" ma:showField="CatchAllData" ma:web="fe9ae99a-0496-4898-989f-e27614239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e9ae99a-0496-4898-989f-e27614239e60">
      <UserInfo>
        <DisplayName/>
        <AccountId xsi:nil="true"/>
        <AccountType/>
      </UserInfo>
    </SharedWithUsers>
    <TaxCatchAll xmlns="fe9ae99a-0496-4898-989f-e27614239e60" xsi:nil="true"/>
    <lcf76f155ced4ddcb4097134ff3c332f xmlns="2d076682-27a3-4304-b527-b918986f08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750004-9B09-46F0-A341-C72664138E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E2899B-1257-479A-8757-1570E96DC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76682-27a3-4304-b527-b918986f088e"/>
    <ds:schemaRef ds:uri="fe9ae99a-0496-4898-989f-e27614239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8DF3E8-E1F3-4E2C-88AF-CC23C725C8BD}">
  <ds:schemaRefs>
    <ds:schemaRef ds:uri="http://schemas.microsoft.com/office/2006/metadata/properties"/>
    <ds:schemaRef ds:uri="http://schemas.microsoft.com/office/infopath/2007/PartnerControls"/>
    <ds:schemaRef ds:uri="fe9ae99a-0496-4898-989f-e27614239e60"/>
    <ds:schemaRef ds:uri="2d076682-27a3-4304-b527-b918986f088e"/>
  </ds:schemaRefs>
</ds:datastoreItem>
</file>

<file path=docMetadata/LabelInfo.xml><?xml version="1.0" encoding="utf-8"?>
<clbl:labelList xmlns:clbl="http://schemas.microsoft.com/office/2020/mipLabelMetadata">
  <clbl:label id="{2a2b3b7c-2102-4caf-911e-f24595387c50}" enabled="0" method="" siteId="{2a2b3b7c-2102-4caf-911e-f24595387c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7723</CharactersWithSpaces>
  <SharedDoc>false</SharedDoc>
  <HLinks>
    <vt:vector size="6" baseType="variant">
      <vt:variant>
        <vt:i4>524384</vt:i4>
      </vt:variant>
      <vt:variant>
        <vt:i4>0</vt:i4>
      </vt:variant>
      <vt:variant>
        <vt:i4>0</vt:i4>
      </vt:variant>
      <vt:variant>
        <vt:i4>5</vt:i4>
      </vt:variant>
      <vt:variant>
        <vt:lpwstr>mailto:Matthias.Mechelke@sobi.com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Massenkeil</dc:creator>
  <cp:keywords/>
  <cp:lastModifiedBy>Julia Toepffer</cp:lastModifiedBy>
  <cp:revision>7</cp:revision>
  <cp:lastPrinted>2012-10-09T06:17:00Z</cp:lastPrinted>
  <dcterms:created xsi:type="dcterms:W3CDTF">2026-09-03T08:42:00Z</dcterms:created>
  <dcterms:modified xsi:type="dcterms:W3CDTF">2026-09-03T16:10:00Z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0x01010054E8A8321EAC77429F0AE51B49A58B02</vt:lpwstr>
  </property>
  <property fmtid="{D5CDD505-2E9C-101B-9397-08002B2CF9AE}" pid="3" name="Order">
    <vt:r8>60600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Franchise">
    <vt:lpwstr>2;#N/A|1ef16579-4c18-4c73-b2ad-85016834b037</vt:lpwstr>
  </property>
  <property fmtid="{D5CDD505-2E9C-101B-9397-08002B2CF9AE}" pid="9" name="Product">
    <vt:lpwstr>3;#No Product|648e1d64-3853-4d3b-b3bc-1c141b443de5</vt:lpwstr>
  </property>
  <property fmtid="{D5CDD505-2E9C-101B-9397-08002B2CF9AE}" pid="10" name="Organisationtype">
    <vt:lpwstr>1;#Department|1a44dff5-6dad-48ee-a3ca-7a2eca55a50c</vt:lpwstr>
  </property>
  <property fmtid="{D5CDD505-2E9C-101B-9397-08002B2CF9AE}" pid="11" name="docLang">
    <vt:lpwstr>de</vt:lpwstr>
  </property>
</Properties>
</file>