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7342848E" w14:textId="77777777">
        <w:tc>
          <w:tcPr>
            <w:tcW w:w="9212" w:type="dxa"/>
          </w:tcPr>
          <w:p w:rsidRPr="005638EB" w:rsidR="008E6675" w:rsidP="002005AF" w:rsidRDefault="008E6675" w14:paraId="3856C14D" w14:textId="77777777">
            <w:pPr>
              <w:rPr>
                <w:rFonts w:ascii="Arial Narrow" w:hAnsi="Arial Narrow"/>
                <w:b/>
              </w:rPr>
            </w:pPr>
            <w:r w:rsidRPr="005638EB">
              <w:rPr>
                <w:rFonts w:ascii="Arial Narrow" w:hAnsi="Arial Narrow"/>
                <w:b/>
                <w:sz w:val="22"/>
              </w:rPr>
              <w:t xml:space="preserve">Haben Sie externe Hilfestellungen </w:t>
            </w:r>
            <w:r w:rsidR="002333FF">
              <w:rPr>
                <w:rFonts w:ascii="Arial Narrow" w:hAnsi="Arial Narrow"/>
                <w:b/>
                <w:sz w:val="22"/>
              </w:rPr>
              <w:t xml:space="preserve">zum Ausfüllen der Formblätter </w:t>
            </w:r>
            <w:r w:rsidRPr="005638EB">
              <w:rPr>
                <w:rFonts w:ascii="Arial Narrow" w:hAnsi="Arial Narrow"/>
                <w:b/>
                <w:sz w:val="22"/>
              </w:rPr>
              <w:t>in Anspruch genommen</w:t>
            </w:r>
            <w:r w:rsidR="002005AF">
              <w:rPr>
                <w:rFonts w:ascii="Arial Narrow" w:hAnsi="Arial Narrow"/>
                <w:b/>
                <w:sz w:val="22"/>
              </w:rPr>
              <w:t>?</w:t>
            </w:r>
            <w:r w:rsidRPr="005638EB">
              <w:rPr>
                <w:rFonts w:ascii="Arial Narrow" w:hAnsi="Arial Narrow"/>
                <w:b/>
                <w:sz w:val="22"/>
              </w:rPr>
              <w:t xml:space="preserve">  Wenn ja, bitte geben Sie an, welche Hilfestellung</w:t>
            </w:r>
            <w:r w:rsidR="002005AF">
              <w:rPr>
                <w:rFonts w:ascii="Arial Narrow" w:hAnsi="Arial Narrow"/>
                <w:b/>
                <w:sz w:val="22"/>
              </w:rPr>
              <w:t xml:space="preserve"> Sie in Anspruch genommen haben</w:t>
            </w:r>
            <w:r w:rsidRPr="005638EB">
              <w:rPr>
                <w:rFonts w:ascii="Arial Narrow" w:hAnsi="Arial Narrow"/>
                <w:b/>
                <w:sz w:val="22"/>
              </w:rPr>
              <w:t>?</w:t>
            </w:r>
          </w:p>
        </w:tc>
      </w:tr>
      <w:tr w:rsidRPr="005638EB" w:rsidR="008E6675" w14:paraId="2315EEB9" w14:textId="77777777">
        <w:tc>
          <w:tcPr>
            <w:tcW w:w="9212" w:type="dxa"/>
          </w:tcPr>
          <w:p w:rsidRPr="005638EB" w:rsidR="008E6675" w:rsidP="005638EB" w:rsidRDefault="008E6675" w14:paraId="59E436C4" w14:textId="5EFBCE25">
            <w:pPr>
              <w:rPr>
                <w:rFonts w:ascii="Arial Narrow" w:hAnsi="Arial Narrow"/>
              </w:rPr>
            </w:pPr>
          </w:p>
        </w:tc>
      </w:tr>
    </w:tbl>
    <w:p w:rsidRPr="005638EB" w:rsidR="008E6675" w:rsidP="005638EB" w:rsidRDefault="008E6675" w14:paraId="1B73E9CE" w14:textId="77777777">
      <w:pPr>
        <w:rPr>
          <w:rFonts w:ascii="Arial Narrow" w:hAnsi="Arial Narrow"/>
        </w:rPr>
      </w:pPr>
    </w:p>
    <w:tbl>
      <w:tblPr>
        <w:tblStyle w:val="TableNormal100"/>
        <w:tblW w:w="9212"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000B5149" w14:paraId="69DF06E3" w14:textId="77777777">
        <w:tc>
          <w:tcPr>
            <w:tcW w:w="9212" w:type="dxa"/>
          </w:tcPr>
          <w:p w:rsidRPr="005638EB" w:rsidR="008E6675" w:rsidP="005638EB" w:rsidRDefault="008E6675" w14:paraId="48DD38F6" w14:textId="62BF7CF8">
            <w:pPr>
              <w:rPr>
                <w:rFonts w:ascii="Arial Narrow" w:hAnsi="Arial Narrow"/>
                <w:b/>
              </w:rPr>
            </w:pPr>
            <w:r w:rsidRPr="005638EB">
              <w:rPr>
                <w:rFonts w:ascii="Arial Narrow" w:hAnsi="Arial Narrow"/>
                <w:b/>
                <w:sz w:val="22"/>
              </w:rPr>
              <w:t>Angefragte Untersuchungs- und Beh</w:t>
            </w:r>
            <w:r w:rsidR="002333FF">
              <w:rPr>
                <w:rFonts w:ascii="Arial Narrow" w:hAnsi="Arial Narrow"/>
                <w:b/>
                <w:sz w:val="22"/>
              </w:rPr>
              <w:t>andlungsmethode</w:t>
            </w:r>
          </w:p>
        </w:tc>
      </w:tr>
      <w:tr w:rsidRPr="007F255B" w:rsidR="000B5149" w:rsidTr="000B5149" w14:paraId="3534B4A0" w14:textId="77777777">
        <w:tc>
          <w:tcPr>
            <w:tcW w:w="9212" w:type="dxa"/>
          </w:tcPr>
          <w:p w:rsidRPr="00394E09" w:rsidR="000B5149" w:rsidP="000B5149" w:rsidRDefault="00F665CD" w14:paraId="2C182448" w14:textId="67EF5336">
            <w:pPr>
              <w:rPr>
                <w:rFonts w:ascii="Arial Narrow" w:hAnsi="Arial Narrow"/>
                <w:sz w:val="22"/>
              </w:rPr>
            </w:pPr>
            <w:r w:rsidRPr="00F665CD">
              <w:rPr>
                <w:rFonts w:ascii="Arial Narrow" w:hAnsi="Arial Narrow"/>
                <w:sz w:val="22"/>
              </w:rPr>
              <w:t xml:space="preserve">Olezarsen </w:t>
            </w:r>
          </w:p>
        </w:tc>
      </w:tr>
    </w:tbl>
    <w:p w:rsidRPr="005638EB" w:rsidR="008E6675" w:rsidP="005638EB" w:rsidRDefault="008E6675" w14:paraId="42022921" w14:textId="77777777">
      <w:pPr>
        <w:rPr>
          <w:rFonts w:ascii="Arial Narrow" w:hAnsi="Arial Narrow"/>
          <w:b/>
          <w:sz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16B6F275" w14:textId="77777777">
        <w:tc>
          <w:tcPr>
            <w:tcW w:w="9212" w:type="dxa"/>
          </w:tcPr>
          <w:p w:rsidRPr="005638EB" w:rsidR="008E6675" w:rsidP="00596F9A" w:rsidRDefault="008E6675" w14:paraId="67F0AA02" w14:textId="4EF70D85">
            <w:pPr>
              <w:tabs>
                <w:tab w:val="left" w:pos="7465"/>
              </w:tabs>
              <w:rPr>
                <w:rFonts w:ascii="Arial Narrow" w:hAnsi="Arial Narrow"/>
                <w:b/>
              </w:rPr>
            </w:pPr>
            <w:r w:rsidRPr="005638EB">
              <w:rPr>
                <w:rFonts w:ascii="Arial Narrow" w:hAnsi="Arial Narrow"/>
                <w:b/>
                <w:sz w:val="22"/>
              </w:rPr>
              <w:t>Alternative Bezeichnung(en) der Methode</w:t>
            </w:r>
            <w:r>
              <w:rPr>
                <w:rFonts w:ascii="Arial Narrow" w:hAnsi="Arial Narrow"/>
                <w:b/>
                <w:sz w:val="22"/>
              </w:rPr>
              <w:tab/>
            </w:r>
          </w:p>
        </w:tc>
      </w:tr>
      <w:tr w:rsidRPr="005638EB" w:rsidR="008E6675" w14:paraId="6AA1CD49" w14:textId="77777777">
        <w:tc>
          <w:tcPr>
            <w:tcW w:w="9212" w:type="dxa"/>
          </w:tcPr>
          <w:p w:rsidRPr="005638EB" w:rsidR="008E6675" w:rsidP="005638EB" w:rsidRDefault="00F665CD" w14:paraId="03804348" w14:textId="7BB8C8DF">
            <w:pPr>
              <w:rPr>
                <w:rFonts w:ascii="Arial Narrow" w:hAnsi="Arial Narrow"/>
              </w:rPr>
            </w:pPr>
            <w:r w:rsidRPr="00F665CD">
              <w:rPr>
                <w:rFonts w:ascii="Arial Narrow" w:hAnsi="Arial Narrow"/>
                <w:sz w:val="22"/>
              </w:rPr>
              <w:t>Tryngolza ®</w:t>
            </w:r>
          </w:p>
        </w:tc>
      </w:tr>
    </w:tbl>
    <w:p w:rsidR="004C4F82" w:rsidRDefault="004C4F82" w14:paraId="5C4D6932" w14:textId="77777777"/>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4C4F82" w:rsidR="004C4F82" w:rsidTr="004C4F82" w14:paraId="6FC43EE4" w14:textId="77777777">
        <w:tc>
          <w:tcPr>
            <w:tcW w:w="9212" w:type="dxa"/>
            <w:tcBorders>
              <w:top w:val="single" w:color="auto" w:sz="4" w:space="0"/>
              <w:left w:val="single" w:color="auto" w:sz="4" w:space="0"/>
              <w:bottom w:val="single" w:color="auto" w:sz="4" w:space="0"/>
              <w:right w:val="single" w:color="auto" w:sz="4" w:space="0"/>
            </w:tcBorders>
          </w:tcPr>
          <w:p w:rsidRPr="004C4F82" w:rsidR="004C4F82" w:rsidP="004C4F82" w:rsidRDefault="004C4F82" w14:paraId="20C990C9" w14:textId="48FE42C0">
            <w:pPr>
              <w:tabs>
                <w:tab w:val="left" w:pos="7465"/>
              </w:tabs>
              <w:rPr>
                <w:rFonts w:ascii="Arial Narrow" w:hAnsi="Arial Narrow"/>
                <w:b/>
                <w:sz w:val="22"/>
              </w:rPr>
            </w:pPr>
            <w:r w:rsidRPr="004C4F82">
              <w:rPr>
                <w:rFonts w:ascii="Arial Narrow" w:hAnsi="Arial Narrow"/>
                <w:b/>
                <w:sz w:val="22"/>
              </w:rPr>
              <w:t>Beruht die neue Untersuchungs- und Behandlungsmethode vollständig oder in Teilen auf dem Ei</w:t>
            </w:r>
            <w:r>
              <w:rPr>
                <w:rFonts w:ascii="Arial Narrow" w:hAnsi="Arial Narrow"/>
                <w:b/>
                <w:sz w:val="22"/>
              </w:rPr>
              <w:t>nsatz eines Medizinproduktes?</w:t>
            </w:r>
            <w:r w:rsidRPr="004C4F82">
              <w:rPr>
                <w:rFonts w:ascii="Arial Narrow" w:hAnsi="Arial Narrow"/>
                <w:b/>
                <w:sz w:val="22"/>
              </w:rPr>
              <w:tab/>
            </w:r>
          </w:p>
        </w:tc>
      </w:tr>
      <w:tr w:rsidRPr="005638EB" w:rsidR="004C4F82" w:rsidTr="004C4F82" w14:paraId="049FBCCE" w14:textId="77777777">
        <w:tc>
          <w:tcPr>
            <w:tcW w:w="9212" w:type="dxa"/>
            <w:tcBorders>
              <w:top w:val="single" w:color="auto" w:sz="4" w:space="0"/>
              <w:left w:val="single" w:color="auto" w:sz="4" w:space="0"/>
              <w:bottom w:val="single" w:color="auto" w:sz="4" w:space="0"/>
              <w:right w:val="single" w:color="auto" w:sz="4" w:space="0"/>
            </w:tcBorders>
          </w:tcPr>
          <w:p w:rsidRPr="00396657" w:rsidR="004C4F82" w:rsidP="008B7669" w:rsidRDefault="008B7669" w14:paraId="5E4B2A39" w14:textId="5A1BF2A8">
            <w:pPr>
              <w:rPr>
                <w:rFonts w:ascii="Arial Narrow" w:hAnsi="Arial Narrow"/>
                <w:sz w:val="22"/>
              </w:rPr>
            </w:pPr>
            <w:r w:rsidRPr="008B7669">
              <w:rPr>
                <w:rFonts w:ascii="Arial Narrow" w:hAnsi="Arial Narrow"/>
                <w:sz w:val="22"/>
              </w:rPr>
              <w:t>[</w:t>
            </w:r>
            <w:r w:rsidRPr="0036178C">
              <w:rPr>
                <w:rFonts w:ascii="Arial Narrow" w:hAnsi="Arial Narrow"/>
                <w:sz w:val="22"/>
                <w:highlight w:val="yellow"/>
              </w:rPr>
              <w:t>nein ankreuzen</w:t>
            </w:r>
            <w:r w:rsidRPr="008B7669">
              <w:rPr>
                <w:rFonts w:ascii="Arial Narrow" w:hAnsi="Arial Narrow"/>
                <w:sz w:val="22"/>
              </w:rPr>
              <w:t>]</w:t>
            </w:r>
          </w:p>
        </w:tc>
      </w:tr>
    </w:tbl>
    <w:p w:rsidR="008E6675" w:rsidP="005638EB" w:rsidRDefault="008E6675" w14:paraId="7F1AD41E" w14:textId="77777777">
      <w:pPr>
        <w:rPr>
          <w:rFonts w:ascii="Arial Narrow" w:hAnsi="Arial Narrow"/>
          <w:sz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492AB4" w:rsidTr="0036178C" w14:paraId="5055E8B5" w14:textId="77777777">
        <w:tc>
          <w:tcPr>
            <w:tcW w:w="9212" w:type="dxa"/>
          </w:tcPr>
          <w:p w:rsidRPr="005638EB" w:rsidR="00492AB4" w:rsidP="006354B6" w:rsidRDefault="00492AB4" w14:paraId="43488653" w14:textId="436833FA">
            <w:pPr>
              <w:tabs>
                <w:tab w:val="left" w:pos="7465"/>
              </w:tabs>
              <w:rPr>
                <w:rFonts w:ascii="Arial Narrow" w:hAnsi="Arial Narrow"/>
                <w:b/>
              </w:rPr>
            </w:pPr>
            <w:r>
              <w:rPr>
                <w:rFonts w:ascii="Arial Narrow" w:hAnsi="Arial Narrow"/>
                <w:b/>
                <w:sz w:val="22"/>
              </w:rPr>
              <w:t>Wurde für diese angefrag</w:t>
            </w:r>
            <w:r w:rsidR="00DC6CBD">
              <w:rPr>
                <w:rFonts w:ascii="Arial Narrow" w:hAnsi="Arial Narrow"/>
                <w:b/>
                <w:sz w:val="22"/>
              </w:rPr>
              <w:t>te Untersuchungs- und Behandlungsmethode von Ihrem Kranke</w:t>
            </w:r>
            <w:r w:rsidR="00DB14F4">
              <w:rPr>
                <w:rFonts w:ascii="Arial Narrow" w:hAnsi="Arial Narrow"/>
                <w:b/>
                <w:sz w:val="22"/>
              </w:rPr>
              <w:t>nhaus bereits vor dem 01.01.202</w:t>
            </w:r>
            <w:r w:rsidR="004226DE">
              <w:rPr>
                <w:rFonts w:ascii="Arial Narrow" w:hAnsi="Arial Narrow"/>
                <w:b/>
                <w:sz w:val="22"/>
              </w:rPr>
              <w:t>6</w:t>
            </w:r>
            <w:r w:rsidR="00DC6CBD">
              <w:rPr>
                <w:rFonts w:ascii="Arial Narrow" w:hAnsi="Arial Narrow"/>
                <w:b/>
                <w:sz w:val="22"/>
              </w:rPr>
              <w:t xml:space="preserve"> eine Anfrage gemäß §6 Abs. 2 KHEntG an das InEK übermittelt</w:t>
            </w:r>
            <w:r w:rsidR="002333FF">
              <w:rPr>
                <w:rFonts w:ascii="Arial Narrow" w:hAnsi="Arial Narrow"/>
                <w:b/>
                <w:sz w:val="22"/>
              </w:rPr>
              <w:t>?</w:t>
            </w:r>
          </w:p>
        </w:tc>
      </w:tr>
      <w:tr w:rsidRPr="005638EB" w:rsidR="00492AB4" w:rsidTr="0036178C" w14:paraId="3F239A32" w14:textId="77777777">
        <w:tc>
          <w:tcPr>
            <w:tcW w:w="9212" w:type="dxa"/>
          </w:tcPr>
          <w:p w:rsidRPr="000B5149" w:rsidR="000B5149" w:rsidP="00DB14F4" w:rsidRDefault="00ED79AA" w14:paraId="7DD0679B" w14:textId="010BB4F2">
            <w:pPr>
              <w:rPr>
                <w:rFonts w:ascii="Arial Narrow" w:hAnsi="Arial Narrow"/>
                <w:sz w:val="22"/>
                <w:highlight w:val="yellow"/>
              </w:rPr>
            </w:pPr>
            <w:r>
              <w:rPr>
                <w:rFonts w:ascii="Arial Narrow" w:hAnsi="Arial Narrow"/>
                <w:sz w:val="22"/>
                <w:highlight w:val="yellow"/>
              </w:rPr>
              <w:t>[</w:t>
            </w:r>
            <w:r w:rsidRPr="009B6935" w:rsidR="009B6935">
              <w:rPr>
                <w:rFonts w:ascii="Arial Narrow" w:hAnsi="Arial Narrow"/>
                <w:sz w:val="22"/>
                <w:highlight w:val="yellow"/>
              </w:rPr>
              <w:t xml:space="preserve">hier ja ankreuzen, falls Sie zu den Häusern gehören, die im Vorjahr eine Anfrage gestellt haben, sonst nein ankreuzen. Bei ja Anfrage aus dem Vorjahr im Datenportal auswählen. </w:t>
            </w:r>
            <w:r w:rsidRPr="009B6935" w:rsidR="00DB14F4">
              <w:rPr>
                <w:rFonts w:ascii="Arial Narrow" w:hAnsi="Arial Narrow"/>
                <w:sz w:val="22"/>
                <w:highlight w:val="yellow"/>
              </w:rPr>
              <w:t>D</w:t>
            </w:r>
            <w:r w:rsidRPr="009B6935" w:rsidR="006C656D">
              <w:rPr>
                <w:rFonts w:ascii="Arial Narrow" w:hAnsi="Arial Narrow"/>
                <w:sz w:val="22"/>
                <w:highlight w:val="yellow"/>
              </w:rPr>
              <w:t>ie Angab</w:t>
            </w:r>
            <w:r w:rsidRPr="009B6935" w:rsidR="00DB14F4">
              <w:rPr>
                <w:rFonts w:ascii="Arial Narrow" w:hAnsi="Arial Narrow"/>
                <w:sz w:val="22"/>
                <w:highlight w:val="yellow"/>
              </w:rPr>
              <w:t>e der vorangegangenen Verfahre</w:t>
            </w:r>
            <w:r w:rsidRPr="009B6935" w:rsidR="00BE3979">
              <w:rPr>
                <w:rFonts w:ascii="Arial Narrow" w:hAnsi="Arial Narrow"/>
                <w:sz w:val="22"/>
                <w:highlight w:val="yellow"/>
              </w:rPr>
              <w:t>n</w:t>
            </w:r>
            <w:r w:rsidRPr="009B6935" w:rsidR="00DB14F4">
              <w:rPr>
                <w:rFonts w:ascii="Arial Narrow" w:hAnsi="Arial Narrow"/>
                <w:sz w:val="22"/>
                <w:highlight w:val="yellow"/>
              </w:rPr>
              <w:t>s</w:t>
            </w:r>
            <w:r w:rsidRPr="009B6935" w:rsidR="006C656D">
              <w:rPr>
                <w:rFonts w:ascii="Arial Narrow" w:hAnsi="Arial Narrow"/>
                <w:sz w:val="22"/>
                <w:highlight w:val="yellow"/>
              </w:rPr>
              <w:t xml:space="preserve">nummer </w:t>
            </w:r>
            <w:r w:rsidRPr="009B6935" w:rsidR="00DB14F4">
              <w:rPr>
                <w:rFonts w:ascii="Arial Narrow" w:hAnsi="Arial Narrow"/>
                <w:sz w:val="22"/>
                <w:highlight w:val="yellow"/>
              </w:rPr>
              <w:t xml:space="preserve">ist </w:t>
            </w:r>
            <w:r w:rsidRPr="009B6935" w:rsidR="006C656D">
              <w:rPr>
                <w:rFonts w:ascii="Arial Narrow" w:hAnsi="Arial Narrow"/>
                <w:sz w:val="22"/>
                <w:highlight w:val="yellow"/>
              </w:rPr>
              <w:t xml:space="preserve">Pflicht, </w:t>
            </w:r>
            <w:r w:rsidRPr="009B6935" w:rsidR="00DB14F4">
              <w:rPr>
                <w:rFonts w:ascii="Arial Narrow" w:hAnsi="Arial Narrow"/>
                <w:sz w:val="22"/>
                <w:highlight w:val="yellow"/>
              </w:rPr>
              <w:t xml:space="preserve">diese </w:t>
            </w:r>
            <w:r w:rsidRPr="009B6935" w:rsidR="006C656D">
              <w:rPr>
                <w:rFonts w:ascii="Arial Narrow" w:hAnsi="Arial Narrow"/>
                <w:sz w:val="22"/>
                <w:highlight w:val="yellow"/>
              </w:rPr>
              <w:t xml:space="preserve">wird im Formular durch </w:t>
            </w:r>
            <w:r w:rsidR="00A274EA">
              <w:rPr>
                <w:rFonts w:ascii="Arial Narrow" w:hAnsi="Arial Narrow"/>
                <w:sz w:val="22"/>
                <w:highlight w:val="yellow"/>
              </w:rPr>
              <w:t xml:space="preserve">die </w:t>
            </w:r>
            <w:r w:rsidRPr="009B6935" w:rsidR="006C656D">
              <w:rPr>
                <w:rFonts w:ascii="Arial Narrow" w:hAnsi="Arial Narrow"/>
                <w:sz w:val="22"/>
                <w:highlight w:val="yellow"/>
              </w:rPr>
              <w:t>Suchfunktion unterstützt</w:t>
            </w:r>
            <w:r w:rsidRPr="009B6935" w:rsidR="00DB14F4">
              <w:rPr>
                <w:rFonts w:ascii="Arial Narrow" w:hAnsi="Arial Narrow"/>
                <w:sz w:val="22"/>
                <w:highlight w:val="yellow"/>
              </w:rPr>
              <w:t>]</w:t>
            </w:r>
          </w:p>
        </w:tc>
      </w:tr>
    </w:tbl>
    <w:p w:rsidRPr="005638EB" w:rsidR="00492AB4" w:rsidP="005638EB" w:rsidRDefault="00492AB4" w14:paraId="53DF57CA" w14:textId="77777777">
      <w:pPr>
        <w:rPr>
          <w:rFonts w:ascii="Arial Narrow" w:hAnsi="Arial Narrow"/>
          <w:sz w:val="22"/>
        </w:rPr>
      </w:pPr>
    </w:p>
    <w:tbl>
      <w:tblPr>
        <w:tblStyle w:val="TableNormal10000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0823808B" w14:textId="77777777">
        <w:tc>
          <w:tcPr>
            <w:tcW w:w="9212" w:type="dxa"/>
          </w:tcPr>
          <w:p w:rsidRPr="005638EB" w:rsidR="008E6675" w:rsidP="005638EB" w:rsidRDefault="008E6675" w14:paraId="3A37C23D" w14:textId="6AFD43C7">
            <w:pPr>
              <w:rPr>
                <w:rFonts w:ascii="Arial Narrow" w:hAnsi="Arial Narrow"/>
                <w:b/>
              </w:rPr>
            </w:pPr>
            <w:r w:rsidRPr="005638EB">
              <w:rPr>
                <w:rFonts w:ascii="Arial Narrow" w:hAnsi="Arial Narrow"/>
                <w:b/>
                <w:sz w:val="22"/>
              </w:rPr>
              <w:t>Beschreibung der neuen Methode</w:t>
            </w:r>
          </w:p>
        </w:tc>
      </w:tr>
      <w:tr w:rsidRPr="005638EB" w:rsidR="008E6675" w14:paraId="5696BA9D" w14:textId="77777777">
        <w:tc>
          <w:tcPr>
            <w:tcW w:w="9212" w:type="dxa"/>
          </w:tcPr>
          <w:p w:rsidR="008E6675" w:rsidP="0036325A" w:rsidRDefault="0036325A" w14:paraId="0CA0EC6A" w14:textId="12A619C7">
            <w:pPr>
              <w:rPr>
                <w:rFonts w:ascii="Arial Narrow" w:hAnsi="Arial Narrow"/>
                <w:sz w:val="22"/>
              </w:rPr>
            </w:pPr>
            <w:r w:rsidRPr="001C390E">
              <w:rPr>
                <w:rFonts w:ascii="Arial Narrow" w:hAnsi="Arial Narrow"/>
                <w:sz w:val="22"/>
              </w:rPr>
              <w:t xml:space="preserve">Wirkweise: </w:t>
            </w:r>
          </w:p>
          <w:p w:rsidRPr="00DD09D8" w:rsidR="0058525A" w:rsidP="0036325A" w:rsidRDefault="0058525A" w14:paraId="343C549F" w14:textId="2ADEA1E5">
            <w:pPr>
              <w:rPr>
                <w:rFonts w:ascii="Arial Narrow" w:hAnsi="Arial Narrow"/>
                <w:sz w:val="22"/>
              </w:rPr>
            </w:pPr>
            <w:r w:rsidRPr="0058525A">
              <w:rPr>
                <w:rFonts w:ascii="Arial Narrow" w:hAnsi="Arial Narrow"/>
                <w:sz w:val="22"/>
              </w:rPr>
              <w:t>Olezarsen ist ein GalNAc-konjugiertes Antisense-Oligonukleotid, das selektiv in Hepatozyten aufgenommen wird. Dort bindet es komplementär an die Boten-Ribonukleinsäure von Apolipoprotein C-III. Die Hybridisierung mit der ApoC-III-mRNA führt zu einer RNase-H1-vermittelten Spaltung und damit zu einer verminderten Translation von ApoC-III. Die Absenkung des ApoC-III-Spiegels führt zu einer Reduktion der Triglyceridkonzentration im Plasma. Studien zeigen, dass ApoC-III an zentralen Schritten des Triglyceridstoffwechsels beteiligt ist und die hepatische Entfernung von Chylomikronen sowie anderen triglyceridreichen Lipoproteinen beeinflusst.</w:t>
            </w:r>
          </w:p>
          <w:p w:rsidRPr="001C390E" w:rsidR="00AA63E3" w:rsidP="0036325A" w:rsidRDefault="00AA63E3" w14:paraId="4F407A2B" w14:textId="77777777">
            <w:pPr>
              <w:rPr>
                <w:rFonts w:ascii="Arial Narrow" w:hAnsi="Arial Narrow"/>
              </w:rPr>
            </w:pPr>
          </w:p>
          <w:p w:rsidR="008E6675" w:rsidP="005638EB" w:rsidRDefault="0036325A" w14:paraId="149A4AB8" w14:textId="7BC8BB93">
            <w:pPr>
              <w:rPr>
                <w:rFonts w:ascii="Arial Narrow" w:hAnsi="Arial Narrow"/>
                <w:sz w:val="22"/>
              </w:rPr>
            </w:pPr>
            <w:r w:rsidRPr="00B740A6">
              <w:rPr>
                <w:rFonts w:ascii="Arial Narrow" w:hAnsi="Arial Narrow"/>
                <w:sz w:val="22"/>
              </w:rPr>
              <w:t>Evidenzlage:</w:t>
            </w:r>
            <w:r w:rsidRPr="001C390E">
              <w:rPr>
                <w:rFonts w:ascii="Arial Narrow" w:hAnsi="Arial Narrow"/>
                <w:sz w:val="22"/>
              </w:rPr>
              <w:t xml:space="preserve"> </w:t>
            </w:r>
          </w:p>
          <w:p w:rsidR="00B740A6" w:rsidP="005638EB" w:rsidRDefault="00B740A6" w14:paraId="1E90C56C" w14:textId="3BFB800C">
            <w:pPr>
              <w:rPr>
                <w:rFonts w:ascii="Arial Narrow" w:hAnsi="Arial Narrow"/>
                <w:sz w:val="22"/>
              </w:rPr>
            </w:pPr>
            <w:r>
              <w:rPr>
                <w:rFonts w:ascii="Arial Narrow" w:hAnsi="Arial Narrow"/>
                <w:sz w:val="22"/>
              </w:rPr>
              <w:t>Die Wirksamkeit und Sicherheit von Olezarsen bei Patient:innen mit genetisch bestätigtem familiärem Chylomikronämiesyndrom (FCS) wurden in der randomisierten, doppelblinden, placebo</w:t>
            </w:r>
            <w:r w:rsidR="00357B71">
              <w:rPr>
                <w:rFonts w:ascii="Arial Narrow" w:hAnsi="Arial Narrow"/>
                <w:sz w:val="22"/>
              </w:rPr>
              <w:t>kontrollierten Phase-III-Studie BALANCE untersucht. In die Studie wurden 66 Erwachsene mit FCS eingeschlossen, die über 53 Wochen behandelt wurden. Unter Olezarsen zeigte sich im Vergleich zu Placebo eine signifikante Reduktion der Nüchterntriglyzeridspiegel sowie der Apo</w:t>
            </w:r>
            <w:r w:rsidR="007E3100">
              <w:rPr>
                <w:rFonts w:ascii="Arial Narrow" w:hAnsi="Arial Narrow"/>
                <w:sz w:val="22"/>
              </w:rPr>
              <w:t>lipoprotein-C-III-Konzentration</w:t>
            </w:r>
            <w:r w:rsidRPr="00C30178" w:rsidR="007E3100">
              <w:rPr>
                <w:rFonts w:ascii="Arial Narrow" w:hAnsi="Arial Narrow"/>
                <w:sz w:val="22"/>
              </w:rPr>
              <w:t xml:space="preserve">. </w:t>
            </w:r>
            <w:r w:rsidRPr="00650BB6" w:rsidR="007E3100">
              <w:rPr>
                <w:rFonts w:ascii="Arial Narrow" w:hAnsi="Arial Narrow"/>
                <w:sz w:val="22"/>
              </w:rPr>
              <w:t xml:space="preserve">Darüber hinaus </w:t>
            </w:r>
            <w:r w:rsidRPr="00C30178" w:rsidR="001460B8">
              <w:rPr>
                <w:rFonts w:ascii="Arial Narrow" w:hAnsi="Arial Narrow"/>
                <w:sz w:val="22"/>
              </w:rPr>
              <w:t xml:space="preserve">wurde eine klinische relevante Verringerung akuter Pankreatitisereignisse beobachtet. </w:t>
            </w:r>
            <w:r w:rsidR="00B66603">
              <w:rPr>
                <w:rFonts w:ascii="Arial Narrow" w:hAnsi="Arial Narrow"/>
                <w:sz w:val="22"/>
              </w:rPr>
              <w:t xml:space="preserve">Das Sicherheitsprofil war günstig, insbesondere wurden keine </w:t>
            </w:r>
            <w:r w:rsidR="00B539F2">
              <w:rPr>
                <w:rFonts w:ascii="Arial Narrow" w:hAnsi="Arial Narrow"/>
                <w:sz w:val="22"/>
              </w:rPr>
              <w:t xml:space="preserve">klinisch relevanten Thrombozytopenien oder neuen Sicherheitssignale festgestellt. Die Ergebnisse belegen, dass Olezarsen bei Patient:innen mit FCS </w:t>
            </w:r>
            <w:r w:rsidR="00C34C16">
              <w:rPr>
                <w:rFonts w:ascii="Arial Narrow" w:hAnsi="Arial Narrow"/>
                <w:sz w:val="22"/>
              </w:rPr>
              <w:t>sowohl die krankheitsrelevanten Laborparameter als auch das Risiko schwerwiegender klinischer Komplikationen wirksam reduzier</w:t>
            </w:r>
            <w:r w:rsidR="00020782">
              <w:rPr>
                <w:rFonts w:ascii="Arial Narrow" w:hAnsi="Arial Narrow"/>
                <w:sz w:val="22"/>
              </w:rPr>
              <w:t>en konnte</w:t>
            </w:r>
            <w:r w:rsidR="00C34C16">
              <w:rPr>
                <w:rFonts w:ascii="Arial Narrow" w:hAnsi="Arial Narrow"/>
                <w:sz w:val="22"/>
              </w:rPr>
              <w:t xml:space="preserve">. </w:t>
            </w:r>
            <w:r w:rsidR="007A1E4D">
              <w:rPr>
                <w:rFonts w:ascii="Arial Narrow" w:hAnsi="Arial Narrow"/>
                <w:sz w:val="22"/>
              </w:rPr>
              <w:t xml:space="preserve">Der statistische Vorteil bei der </w:t>
            </w:r>
            <w:r w:rsidR="004B59EA">
              <w:rPr>
                <w:rFonts w:ascii="Arial Narrow" w:hAnsi="Arial Narrow"/>
                <w:sz w:val="22"/>
              </w:rPr>
              <w:t xml:space="preserve">Verringerung akuter Pankreatitisereignisse wurde vom </w:t>
            </w:r>
            <w:r w:rsidR="00E429F2">
              <w:rPr>
                <w:rFonts w:ascii="Arial Narrow" w:hAnsi="Arial Narrow"/>
                <w:sz w:val="22"/>
              </w:rPr>
              <w:t>G-BA im Rahmen der AMNOG Nutzenbewertung mit einem Hinweis auf einen geringen Zusatznutzen bewertet.</w:t>
            </w:r>
          </w:p>
          <w:p w:rsidRPr="001C390E" w:rsidR="00AA63E3" w:rsidP="005638EB" w:rsidRDefault="00366C41" w14:paraId="0FBF080E" w14:textId="6734F1E6">
            <w:pPr>
              <w:rPr>
                <w:rFonts w:ascii="Arial Narrow" w:hAnsi="Arial Narrow"/>
              </w:rPr>
            </w:pPr>
            <w:r>
              <w:rPr>
                <w:rFonts w:ascii="Arial Narrow" w:hAnsi="Arial Narrow"/>
                <w:sz w:val="22"/>
              </w:rPr>
              <w:t xml:space="preserve">Der Wirkmechanismus von Olezarsen zeigt auch bei der schweren Hypertriglyzeridämie (sHTG) </w:t>
            </w:r>
            <w:r w:rsidR="00F6660C">
              <w:rPr>
                <w:rFonts w:ascii="Arial Narrow" w:hAnsi="Arial Narrow"/>
                <w:sz w:val="22"/>
              </w:rPr>
              <w:t xml:space="preserve">eine therapeutische Relevanz. </w:t>
            </w:r>
            <w:r w:rsidRPr="00A17C1F" w:rsidR="00A17C1F">
              <w:rPr>
                <w:rFonts w:ascii="Arial Narrow" w:hAnsi="Arial Narrow"/>
                <w:sz w:val="22"/>
              </w:rPr>
              <w:t>Dies wird durch die randomisierten, doppelblinden, placebokontrollierten Phase-III-Studien CORE-TIMI 72a und CORE2-TIMI 72b bestätigt, in die insgesamt 1.061 Patient:innen mit sHTG (Nüchterntrigly</w:t>
            </w:r>
            <w:r w:rsidR="00463245">
              <w:rPr>
                <w:rFonts w:ascii="Arial Narrow" w:hAnsi="Arial Narrow"/>
                <w:sz w:val="22"/>
              </w:rPr>
              <w:t>c</w:t>
            </w:r>
            <w:r w:rsidRPr="00A17C1F" w:rsidR="00A17C1F">
              <w:rPr>
                <w:rFonts w:ascii="Arial Narrow" w:hAnsi="Arial Narrow"/>
                <w:sz w:val="22"/>
              </w:rPr>
              <w:t xml:space="preserve">eride ≥ 500 mg/dl) eingeschlossen wurden. Unter Olezarsen </w:t>
            </w:r>
            <w:r w:rsidR="00C332C7">
              <w:rPr>
                <w:rFonts w:ascii="Arial Narrow" w:hAnsi="Arial Narrow"/>
                <w:sz w:val="22"/>
              </w:rPr>
              <w:t>zeigte sich in der Zulassungs</w:t>
            </w:r>
            <w:r w:rsidR="004E170F">
              <w:rPr>
                <w:rFonts w:ascii="Arial Narrow" w:hAnsi="Arial Narrow"/>
                <w:sz w:val="22"/>
              </w:rPr>
              <w:t xml:space="preserve">population </w:t>
            </w:r>
            <w:r w:rsidRPr="00A17C1F" w:rsidR="00A17C1F">
              <w:rPr>
                <w:rFonts w:ascii="Arial Narrow" w:hAnsi="Arial Narrow"/>
                <w:sz w:val="22"/>
              </w:rPr>
              <w:t>(80 mg monatlich über 12 Monate</w:t>
            </w:r>
            <w:r w:rsidR="004E170F">
              <w:rPr>
                <w:rFonts w:ascii="Arial Narrow" w:hAnsi="Arial Narrow"/>
                <w:sz w:val="22"/>
              </w:rPr>
              <w:t>, Patienten mit Nüchterntrigly</w:t>
            </w:r>
            <w:r w:rsidR="00463245">
              <w:rPr>
                <w:rFonts w:ascii="Arial Narrow" w:hAnsi="Arial Narrow"/>
                <w:sz w:val="22"/>
              </w:rPr>
              <w:t>cerid-Werte über &gt;880 mg/dL</w:t>
            </w:r>
            <w:r w:rsidRPr="00A17C1F" w:rsidR="00A17C1F">
              <w:rPr>
                <w:rFonts w:ascii="Arial Narrow" w:hAnsi="Arial Narrow"/>
                <w:sz w:val="22"/>
              </w:rPr>
              <w:t xml:space="preserve">) nach 6 Monaten placebokorrigiert eine signifikante Senkung der Triglyzeridspiegel um </w:t>
            </w:r>
            <w:r w:rsidR="00F51089">
              <w:rPr>
                <w:rFonts w:ascii="Arial Narrow" w:hAnsi="Arial Narrow"/>
                <w:sz w:val="22"/>
              </w:rPr>
              <w:t>52</w:t>
            </w:r>
            <w:r w:rsidRPr="00A17C1F" w:rsidR="00A17C1F">
              <w:rPr>
                <w:rFonts w:ascii="Arial Narrow" w:hAnsi="Arial Narrow"/>
                <w:sz w:val="22"/>
              </w:rPr>
              <w:t>–</w:t>
            </w:r>
            <w:r w:rsidR="00F51089">
              <w:rPr>
                <w:rFonts w:ascii="Arial Narrow" w:hAnsi="Arial Narrow"/>
                <w:sz w:val="22"/>
              </w:rPr>
              <w:t>73</w:t>
            </w:r>
            <w:r w:rsidRPr="00A17C1F" w:rsidR="00A17C1F">
              <w:rPr>
                <w:rFonts w:ascii="Arial Narrow" w:hAnsi="Arial Narrow"/>
                <w:sz w:val="22"/>
              </w:rPr>
              <w:t xml:space="preserve"> % sowie eine signifikante </w:t>
            </w:r>
            <w:r w:rsidR="001E458F">
              <w:rPr>
                <w:rFonts w:ascii="Arial Narrow" w:hAnsi="Arial Narrow"/>
                <w:sz w:val="22"/>
              </w:rPr>
              <w:t xml:space="preserve">Verringerung akuter Pankreatitisereignisse </w:t>
            </w:r>
            <w:r w:rsidRPr="00A17C1F" w:rsidR="00A17C1F">
              <w:rPr>
                <w:rFonts w:ascii="Arial Narrow" w:hAnsi="Arial Narrow"/>
                <w:sz w:val="22"/>
              </w:rPr>
              <w:t>(jeweils p&lt;0,001 vs. Placebo).</w:t>
            </w:r>
          </w:p>
          <w:p w:rsidR="00116AAC" w:rsidP="0078272D" w:rsidRDefault="00116AAC" w14:paraId="09DD3FFA" w14:textId="77777777">
            <w:pPr>
              <w:rPr>
                <w:rFonts w:ascii="Arial Narrow" w:hAnsi="Arial Narrow"/>
                <w:sz w:val="22"/>
              </w:rPr>
            </w:pPr>
          </w:p>
          <w:p w:rsidR="00DB14F4" w:rsidP="0078272D" w:rsidRDefault="0036325A" w14:paraId="491DDE32" w14:textId="77777777">
            <w:pPr>
              <w:rPr>
                <w:rFonts w:ascii="Arial Narrow" w:hAnsi="Arial Narrow"/>
                <w:sz w:val="22"/>
                <w:lang w:val="de-CH"/>
              </w:rPr>
            </w:pPr>
            <w:r w:rsidRPr="001C390E">
              <w:rPr>
                <w:rFonts w:ascii="Arial Narrow" w:hAnsi="Arial Narrow"/>
                <w:sz w:val="22"/>
              </w:rPr>
              <w:t>Dosi</w:t>
            </w:r>
            <w:r w:rsidRPr="001C390E" w:rsidR="004C4F82">
              <w:rPr>
                <w:rFonts w:ascii="Arial Narrow" w:hAnsi="Arial Narrow"/>
                <w:sz w:val="22"/>
              </w:rPr>
              <w:t>erung</w:t>
            </w:r>
            <w:r w:rsidRPr="001C390E">
              <w:rPr>
                <w:rFonts w:ascii="Arial Narrow" w:hAnsi="Arial Narrow"/>
                <w:sz w:val="22"/>
              </w:rPr>
              <w:t xml:space="preserve">: </w:t>
            </w:r>
          </w:p>
          <w:p w:rsidRPr="00D4043A" w:rsidR="00B9025B" w:rsidP="00AA63E3" w:rsidRDefault="00AA63E3" w14:paraId="0AF79188" w14:textId="37033E06">
            <w:pPr>
              <w:rPr>
                <w:rFonts w:ascii="Arial Narrow" w:hAnsi="Arial Narrow"/>
                <w:sz w:val="22"/>
                <w:lang w:val="de-CH"/>
              </w:rPr>
            </w:pPr>
            <w:r w:rsidRPr="00AA63E3">
              <w:rPr>
                <w:rFonts w:ascii="Arial Narrow" w:hAnsi="Arial Narrow"/>
                <w:sz w:val="22"/>
                <w:lang w:val="de-CH"/>
              </w:rPr>
              <w:t>Die empfohlene Dosis von Olezarsen beträgt</w:t>
            </w:r>
            <w:r>
              <w:rPr>
                <w:rFonts w:ascii="Arial Narrow" w:hAnsi="Arial Narrow"/>
                <w:sz w:val="22"/>
                <w:lang w:val="de-CH"/>
              </w:rPr>
              <w:t xml:space="preserve"> </w:t>
            </w:r>
            <w:r w:rsidRPr="00AA63E3">
              <w:rPr>
                <w:rFonts w:ascii="Arial Narrow" w:hAnsi="Arial Narrow"/>
                <w:sz w:val="22"/>
                <w:lang w:val="de-CH"/>
              </w:rPr>
              <w:t>80 mg, verabreicht als subkutane Injektion</w:t>
            </w:r>
            <w:r>
              <w:rPr>
                <w:rFonts w:ascii="Arial Narrow" w:hAnsi="Arial Narrow"/>
                <w:sz w:val="22"/>
                <w:lang w:val="de-CH"/>
              </w:rPr>
              <w:t xml:space="preserve"> </w:t>
            </w:r>
            <w:r w:rsidRPr="00AA63E3">
              <w:rPr>
                <w:rFonts w:ascii="Arial Narrow" w:hAnsi="Arial Narrow"/>
                <w:sz w:val="22"/>
                <w:lang w:val="de-CH"/>
              </w:rPr>
              <w:t>einmal monatlich.</w:t>
            </w:r>
          </w:p>
        </w:tc>
      </w:tr>
    </w:tbl>
    <w:p w:rsidRPr="005638EB" w:rsidR="008E6675" w:rsidP="005638EB" w:rsidRDefault="008E6675" w14:paraId="6F81F951" w14:textId="77777777">
      <w:pPr>
        <w:rPr>
          <w:rFonts w:ascii="Arial Narrow" w:hAnsi="Arial Narrow"/>
          <w:sz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73F33158" w14:textId="77777777">
        <w:tc>
          <w:tcPr>
            <w:tcW w:w="9212" w:type="dxa"/>
          </w:tcPr>
          <w:p w:rsidRPr="005638EB" w:rsidR="008E6675" w:rsidP="005638EB" w:rsidRDefault="008E6675" w14:paraId="684681EC" w14:textId="7F246CCE">
            <w:pPr>
              <w:rPr>
                <w:rFonts w:ascii="Arial Narrow" w:hAnsi="Arial Narrow"/>
                <w:b/>
              </w:rPr>
            </w:pPr>
            <w:r w:rsidRPr="005638EB">
              <w:rPr>
                <w:rFonts w:ascii="Arial Narrow" w:hAnsi="Arial Narrow"/>
                <w:b/>
                <w:sz w:val="22"/>
              </w:rPr>
              <w:t>Mit welchem OPS wird die Methode verschlüsselt?</w:t>
            </w:r>
          </w:p>
        </w:tc>
      </w:tr>
      <w:tr w:rsidRPr="006354B6" w:rsidR="008E6675" w14:paraId="5C95386E" w14:textId="77777777">
        <w:tc>
          <w:tcPr>
            <w:tcW w:w="9212" w:type="dxa"/>
          </w:tcPr>
          <w:p w:rsidRPr="006354B6" w:rsidR="00CC7E5F" w:rsidP="00435583" w:rsidRDefault="002D03D0" w14:paraId="276EB151" w14:textId="5DEEB035">
            <w:pPr>
              <w:rPr>
                <w:rFonts w:ascii="Arial Narrow" w:hAnsi="Arial Narrow"/>
                <w:sz w:val="22"/>
              </w:rPr>
            </w:pPr>
            <w:r>
              <w:rPr>
                <w:rFonts w:ascii="Arial Narrow" w:hAnsi="Arial Narrow"/>
                <w:sz w:val="22"/>
              </w:rPr>
              <w:t>Derzeit kein OPS verfügbar.</w:t>
            </w:r>
          </w:p>
        </w:tc>
      </w:tr>
    </w:tbl>
    <w:p w:rsidRPr="006354B6" w:rsidR="00DC6CBD" w:rsidP="00EE0D0B" w:rsidRDefault="00DC6CBD" w14:paraId="63A2C327" w14:textId="77777777">
      <w:pPr>
        <w:jc w:val="center"/>
        <w:rPr>
          <w:rFonts w:ascii="Arial Narrow" w:hAnsi="Arial Narrow"/>
          <w:sz w:val="22"/>
        </w:rPr>
      </w:pPr>
    </w:p>
    <w:tbl>
      <w:tblPr>
        <w:tblStyle w:val="TableNormal100001"/>
        <w:tblW w:w="9212"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4C4F82" w:rsidTr="005974B9" w14:paraId="1C363EAC" w14:textId="77777777">
        <w:tc>
          <w:tcPr>
            <w:tcW w:w="9212" w:type="dxa"/>
          </w:tcPr>
          <w:p w:rsidRPr="00191872" w:rsidR="00191872" w:rsidP="0036178C" w:rsidRDefault="002333FF" w14:paraId="76259E49" w14:textId="38877023">
            <w:pPr>
              <w:rPr>
                <w:rFonts w:ascii="Arial Narrow" w:hAnsi="Arial Narrow"/>
                <w:b/>
                <w:sz w:val="22"/>
              </w:rPr>
            </w:pPr>
            <w:r>
              <w:rPr>
                <w:rFonts w:ascii="Arial Narrow" w:hAnsi="Arial Narrow"/>
                <w:b/>
                <w:sz w:val="22"/>
              </w:rPr>
              <w:t>Anmerkungen zu den Proz</w:t>
            </w:r>
            <w:r w:rsidRPr="004C4F82" w:rsidR="004C4F82">
              <w:rPr>
                <w:rFonts w:ascii="Arial Narrow" w:hAnsi="Arial Narrow"/>
                <w:b/>
                <w:sz w:val="22"/>
              </w:rPr>
              <w:t>eduren</w:t>
            </w:r>
          </w:p>
        </w:tc>
      </w:tr>
      <w:tr w:rsidRPr="005638EB" w:rsidR="00191872" w:rsidTr="005974B9" w14:paraId="5E9700BB" w14:textId="77777777">
        <w:tc>
          <w:tcPr>
            <w:tcW w:w="9212" w:type="dxa"/>
          </w:tcPr>
          <w:p w:rsidR="00191872" w:rsidP="0036178C" w:rsidRDefault="00191872" w14:paraId="11E6CEC4" w14:textId="51B1525A">
            <w:pPr>
              <w:rPr>
                <w:rFonts w:ascii="Arial Narrow" w:hAnsi="Arial Narrow"/>
                <w:b/>
                <w:sz w:val="22"/>
              </w:rPr>
            </w:pPr>
            <w:r>
              <w:rPr>
                <w:rFonts w:ascii="Arial Narrow" w:hAnsi="Arial Narrow"/>
                <w:sz w:val="22"/>
                <w:szCs w:val="22"/>
              </w:rPr>
              <w:t>Aufgrund des erstmaligen NUB-Status 1 im Jahr 2026 ist für 2027 mit einem spezifischen Kode in Kapitel 6 des OPS-Katalogs zu rechnen.</w:t>
            </w:r>
          </w:p>
        </w:tc>
      </w:tr>
    </w:tbl>
    <w:p w:rsidRPr="005638EB" w:rsidR="004C4F82" w:rsidP="005638EB" w:rsidRDefault="004C4F82" w14:paraId="497C648B" w14:textId="77777777">
      <w:pPr>
        <w:rPr>
          <w:rFonts w:ascii="Arial Narrow" w:hAnsi="Arial Narrow"/>
          <w:sz w:val="22"/>
        </w:rPr>
      </w:pPr>
    </w:p>
    <w:tbl>
      <w:tblPr>
        <w:tblStyle w:val="TableNormal10000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1C579B85" w14:textId="77777777">
        <w:tc>
          <w:tcPr>
            <w:tcW w:w="9212" w:type="dxa"/>
          </w:tcPr>
          <w:p w:rsidRPr="005638EB" w:rsidR="008E6675" w:rsidP="005638EB" w:rsidRDefault="008E6675" w14:paraId="442A0D93" w14:textId="77777777">
            <w:pPr>
              <w:rPr>
                <w:rFonts w:ascii="Arial Narrow" w:hAnsi="Arial Narrow"/>
                <w:b/>
              </w:rPr>
            </w:pPr>
            <w:r w:rsidRPr="005638EB">
              <w:rPr>
                <w:rFonts w:ascii="Arial Narrow" w:hAnsi="Arial Narrow"/>
                <w:b/>
                <w:sz w:val="22"/>
              </w:rPr>
              <w:t>Bei welchen Patienten wird die Methode angewandt (Indikation)?</w:t>
            </w:r>
          </w:p>
        </w:tc>
      </w:tr>
      <w:tr w:rsidRPr="007F255B" w:rsidR="008E6675" w14:paraId="158F0243" w14:textId="77777777">
        <w:tc>
          <w:tcPr>
            <w:tcW w:w="9212" w:type="dxa"/>
          </w:tcPr>
          <w:p w:rsidR="008E6675" w:rsidP="00E757B1" w:rsidRDefault="00940DC4" w14:paraId="1780940B" w14:textId="77777777">
            <w:pPr>
              <w:rPr>
                <w:rFonts w:ascii="Arial Narrow" w:hAnsi="Arial Narrow"/>
                <w:sz w:val="22"/>
                <w:szCs w:val="22"/>
              </w:rPr>
            </w:pPr>
            <w:r w:rsidRPr="00940DC4">
              <w:rPr>
                <w:rFonts w:ascii="Arial Narrow" w:hAnsi="Arial Narrow"/>
                <w:sz w:val="22"/>
                <w:szCs w:val="22"/>
              </w:rPr>
              <w:t>Tryngolza wird angewendet bei erwachsenen</w:t>
            </w:r>
            <w:r>
              <w:rPr>
                <w:rFonts w:ascii="Arial Narrow" w:hAnsi="Arial Narrow"/>
                <w:sz w:val="22"/>
                <w:szCs w:val="22"/>
              </w:rPr>
              <w:t xml:space="preserve"> </w:t>
            </w:r>
            <w:r w:rsidRPr="00940DC4">
              <w:rPr>
                <w:rFonts w:ascii="Arial Narrow" w:hAnsi="Arial Narrow"/>
                <w:sz w:val="22"/>
                <w:szCs w:val="22"/>
              </w:rPr>
              <w:t>Patienten ergänzend zu einer Diät zur Behandlung des genetisch bestätigten familiären Chylomikronämie-Syndroms (FCS)</w:t>
            </w:r>
            <w:r w:rsidR="00E757B1">
              <w:rPr>
                <w:rFonts w:ascii="Arial Narrow" w:hAnsi="Arial Narrow"/>
                <w:sz w:val="22"/>
                <w:szCs w:val="22"/>
              </w:rPr>
              <w:t>.</w:t>
            </w:r>
          </w:p>
          <w:p w:rsidRPr="007F255B" w:rsidR="00EA388E" w:rsidP="00922642" w:rsidRDefault="00924376" w14:paraId="606B75B1" w14:textId="241127E0">
            <w:pPr>
              <w:rPr>
                <w:rFonts w:ascii="Arial Narrow" w:hAnsi="Arial Narrow"/>
                <w:sz w:val="22"/>
                <w:szCs w:val="22"/>
              </w:rPr>
            </w:pPr>
            <w:r w:rsidRPr="00007F8C">
              <w:rPr>
                <w:rFonts w:ascii="Arial Narrow" w:hAnsi="Arial Narrow"/>
                <w:sz w:val="22"/>
                <w:szCs w:val="22"/>
              </w:rPr>
              <w:t xml:space="preserve">Es wird erwartet, dass die </w:t>
            </w:r>
            <w:r w:rsidR="00700518">
              <w:rPr>
                <w:rFonts w:ascii="Arial Narrow" w:hAnsi="Arial Narrow"/>
                <w:sz w:val="22"/>
                <w:szCs w:val="22"/>
              </w:rPr>
              <w:t xml:space="preserve">EMA Tryngolza zusätzlich </w:t>
            </w:r>
            <w:r w:rsidR="009256B6">
              <w:rPr>
                <w:rFonts w:ascii="Arial Narrow" w:hAnsi="Arial Narrow"/>
                <w:sz w:val="22"/>
                <w:szCs w:val="22"/>
              </w:rPr>
              <w:t xml:space="preserve">für folgende Indikation </w:t>
            </w:r>
            <w:r w:rsidR="00533CAE">
              <w:rPr>
                <w:rFonts w:ascii="Arial Narrow" w:hAnsi="Arial Narrow"/>
                <w:sz w:val="22"/>
                <w:szCs w:val="22"/>
              </w:rPr>
              <w:t>zulässt:</w:t>
            </w:r>
            <w:r w:rsidR="0029599E">
              <w:rPr>
                <w:rFonts w:ascii="Arial Narrow" w:hAnsi="Arial Narrow"/>
                <w:sz w:val="22"/>
                <w:szCs w:val="22"/>
              </w:rPr>
              <w:t xml:space="preserve"> </w:t>
            </w:r>
            <w:r w:rsidR="00BD0788">
              <w:rPr>
                <w:rFonts w:ascii="Arial Narrow" w:hAnsi="Arial Narrow"/>
                <w:sz w:val="22"/>
                <w:szCs w:val="22"/>
              </w:rPr>
              <w:t>Tryngolza ist als Ergänzug zur Diät zur Behandlung erwachsener Patienten mit schwerer Hypertriglyceridämie (sHTG, Nüchtern-Triglyceridwerte von &gt;880 mg/dL) indiziert, bei denen das Ansprechen auf eine lipidsenkende Therapie unzureichend war.</w:t>
            </w:r>
            <w:r w:rsidR="0029599E">
              <w:rPr>
                <w:rFonts w:ascii="Arial Narrow" w:hAnsi="Arial Narrow"/>
                <w:sz w:val="22"/>
                <w:szCs w:val="22"/>
              </w:rPr>
              <w:t xml:space="preserve"> </w:t>
            </w:r>
          </w:p>
        </w:tc>
      </w:tr>
    </w:tbl>
    <w:p w:rsidRPr="005638EB" w:rsidR="008E6675" w:rsidP="005638EB" w:rsidRDefault="008E6675" w14:paraId="2A567A97" w14:textId="77777777">
      <w:pPr>
        <w:rPr>
          <w:rFonts w:ascii="Arial Narrow" w:hAnsi="Arial Narrow"/>
          <w:sz w:val="22"/>
        </w:rPr>
      </w:pPr>
    </w:p>
    <w:tbl>
      <w:tblPr>
        <w:tblStyle w:val="TableNormal10000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2F2FADA7" w14:paraId="544A3AED" w14:textId="77777777">
        <w:trPr>
          <w:trHeight w:val="234"/>
        </w:trPr>
        <w:tc>
          <w:tcPr>
            <w:tcW w:w="9212" w:type="dxa"/>
          </w:tcPr>
          <w:p w:rsidRPr="005638EB" w:rsidR="008E6675" w:rsidP="005638EB" w:rsidRDefault="008E6675" w14:paraId="52A9B9D0" w14:textId="77777777">
            <w:pPr>
              <w:rPr>
                <w:rFonts w:ascii="Arial Narrow" w:hAnsi="Arial Narrow"/>
                <w:b/>
              </w:rPr>
            </w:pPr>
            <w:r w:rsidRPr="005638EB">
              <w:rPr>
                <w:rFonts w:ascii="Arial Narrow" w:hAnsi="Arial Narrow"/>
                <w:b/>
                <w:sz w:val="22"/>
              </w:rPr>
              <w:t>Welche bestehende Methode wird durch die neue Methode abgelöst oder ergänzt?</w:t>
            </w:r>
          </w:p>
        </w:tc>
      </w:tr>
      <w:tr w:rsidRPr="007F255B" w:rsidR="008E6675" w:rsidTr="2F2FADA7" w14:paraId="6B0057FA" w14:textId="77777777">
        <w:tc>
          <w:tcPr>
            <w:tcW w:w="9212" w:type="dxa"/>
          </w:tcPr>
          <w:p w:rsidRPr="00581EDB" w:rsidR="00853337" w:rsidP="008C1686" w:rsidRDefault="00581EDB" w14:paraId="3EC3722F" w14:textId="1119664D">
            <w:r w:rsidRPr="2F2FADA7">
              <w:rPr>
                <w:rFonts w:ascii="Arial Narrow" w:hAnsi="Arial Narrow"/>
                <w:sz w:val="22"/>
                <w:szCs w:val="22"/>
              </w:rPr>
              <w:t xml:space="preserve">Olezarsen </w:t>
            </w:r>
            <w:r w:rsidRPr="2F2FADA7" w:rsidR="00D81C8B">
              <w:rPr>
                <w:rFonts w:ascii="Arial Narrow" w:hAnsi="Arial Narrow"/>
                <w:sz w:val="22"/>
                <w:szCs w:val="22"/>
              </w:rPr>
              <w:t>ergänzt die vorhandene Therapieoptionen beim genetisch bestätigten familiären Chylomikronämie-Syndrom (FCS</w:t>
            </w:r>
            <w:r w:rsidRPr="2F2FADA7" w:rsidR="006F3576">
              <w:rPr>
                <w:rFonts w:ascii="Arial Narrow" w:hAnsi="Arial Narrow"/>
                <w:sz w:val="22"/>
                <w:szCs w:val="22"/>
              </w:rPr>
              <w:t xml:space="preserve">), </w:t>
            </w:r>
            <w:r w:rsidRPr="2F2FADA7" w:rsidR="007B322D">
              <w:rPr>
                <w:rFonts w:ascii="Arial Narrow" w:hAnsi="Arial Narrow"/>
                <w:sz w:val="22"/>
                <w:szCs w:val="22"/>
              </w:rPr>
              <w:t>wie Vol</w:t>
            </w:r>
            <w:r w:rsidRPr="2F2FADA7" w:rsidR="001D630B">
              <w:rPr>
                <w:rFonts w:ascii="Arial Narrow" w:hAnsi="Arial Narrow"/>
                <w:sz w:val="22"/>
                <w:szCs w:val="22"/>
              </w:rPr>
              <w:t>anesorsen (NUB-Status 1).</w:t>
            </w:r>
            <w:r w:rsidRPr="2F2FADA7" w:rsidR="00386940">
              <w:rPr>
                <w:rFonts w:ascii="Arial Narrow" w:hAnsi="Arial Narrow"/>
                <w:sz w:val="22"/>
                <w:szCs w:val="22"/>
              </w:rPr>
              <w:t xml:space="preserve"> </w:t>
            </w:r>
          </w:p>
        </w:tc>
      </w:tr>
    </w:tbl>
    <w:p w:rsidRPr="005638EB" w:rsidR="008E6675" w:rsidP="005638EB" w:rsidRDefault="008E6675" w14:paraId="073C0909" w14:textId="77777777">
      <w:pPr>
        <w:rPr>
          <w:rFonts w:ascii="Arial Narrow" w:hAnsi="Arial Narrow"/>
          <w:sz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3CC85E94" w14:textId="77777777">
        <w:tc>
          <w:tcPr>
            <w:tcW w:w="9212" w:type="dxa"/>
          </w:tcPr>
          <w:p w:rsidRPr="005638EB" w:rsidR="008E6675" w:rsidP="00E92C57" w:rsidRDefault="008E6675" w14:paraId="25335173" w14:textId="77777777">
            <w:pPr>
              <w:rPr>
                <w:rFonts w:ascii="Arial Narrow" w:hAnsi="Arial Narrow"/>
                <w:b/>
              </w:rPr>
            </w:pPr>
            <w:r w:rsidRPr="005638EB">
              <w:rPr>
                <w:rFonts w:ascii="Arial Narrow" w:hAnsi="Arial Narrow"/>
                <w:b/>
                <w:sz w:val="22"/>
              </w:rPr>
              <w:t>Ist die Methode vollständig oder in Teilen neu und warum handelt es sich um eine neue Untersuchungs- und Behandlungsmethode?</w:t>
            </w:r>
          </w:p>
        </w:tc>
      </w:tr>
      <w:tr w:rsidRPr="005638EB" w:rsidR="008E6675" w14:paraId="402C1327" w14:textId="77777777">
        <w:tc>
          <w:tcPr>
            <w:tcW w:w="9212" w:type="dxa"/>
          </w:tcPr>
          <w:p w:rsidRPr="005638EB" w:rsidR="008E6675" w:rsidP="00C11458" w:rsidRDefault="009A7E45" w14:paraId="6B1FDB47" w14:textId="2335B482">
            <w:pPr>
              <w:rPr>
                <w:rFonts w:ascii="Arial Narrow" w:hAnsi="Arial Narrow"/>
              </w:rPr>
            </w:pPr>
            <w:r w:rsidRPr="00812AC7">
              <w:rPr>
                <w:rFonts w:ascii="Arial Narrow" w:hAnsi="Arial Narrow"/>
                <w:bCs/>
                <w:sz w:val="22"/>
              </w:rPr>
              <w:t xml:space="preserve">In den Informationen nach §6 Abs. 2 KHEntgG für 2026 hat </w:t>
            </w:r>
            <w:r>
              <w:rPr>
                <w:rFonts w:ascii="Arial Narrow" w:hAnsi="Arial Narrow"/>
                <w:bCs/>
                <w:sz w:val="22"/>
              </w:rPr>
              <w:t>Olezarsen</w:t>
            </w:r>
            <w:r w:rsidRPr="00812AC7">
              <w:rPr>
                <w:rFonts w:ascii="Arial Narrow" w:hAnsi="Arial Narrow"/>
                <w:bCs/>
                <w:sz w:val="22"/>
              </w:rPr>
              <w:t xml:space="preserve"> den Status 1.</w:t>
            </w:r>
          </w:p>
        </w:tc>
      </w:tr>
    </w:tbl>
    <w:p w:rsidRPr="005638EB" w:rsidR="008E6675" w:rsidP="005638EB" w:rsidRDefault="008E6675" w14:paraId="75E7896B" w14:textId="77777777">
      <w:pPr>
        <w:rPr>
          <w:rFonts w:ascii="Arial Narrow" w:hAnsi="Arial Narrow"/>
          <w:sz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7DEA2055" w14:textId="77777777">
        <w:tc>
          <w:tcPr>
            <w:tcW w:w="9212" w:type="dxa"/>
          </w:tcPr>
          <w:p w:rsidRPr="005638EB" w:rsidR="008E6675" w:rsidP="005638EB" w:rsidRDefault="008E6675" w14:paraId="4E8FCE4C" w14:textId="77777777">
            <w:pPr>
              <w:rPr>
                <w:rFonts w:ascii="Arial Narrow" w:hAnsi="Arial Narrow"/>
                <w:b/>
              </w:rPr>
            </w:pPr>
            <w:r w:rsidRPr="005638EB">
              <w:rPr>
                <w:rFonts w:ascii="Arial Narrow" w:hAnsi="Arial Narrow"/>
                <w:b/>
                <w:sz w:val="22"/>
              </w:rPr>
              <w:t>Welche Auswirkungen hat die Methode auf die Verweildauer im Krankenhaus?</w:t>
            </w:r>
          </w:p>
        </w:tc>
      </w:tr>
      <w:tr w:rsidRPr="005638EB" w:rsidR="008E6675" w14:paraId="5C15DE82" w14:textId="77777777">
        <w:trPr>
          <w:trHeight w:val="264"/>
        </w:trPr>
        <w:tc>
          <w:tcPr>
            <w:tcW w:w="9212" w:type="dxa"/>
          </w:tcPr>
          <w:p w:rsidRPr="005638EB" w:rsidR="00A530BE" w:rsidP="005638EB" w:rsidRDefault="008E6675" w14:paraId="19E75E35" w14:textId="229E8524">
            <w:pPr>
              <w:rPr>
                <w:rFonts w:ascii="Arial Narrow" w:hAnsi="Arial Narrow"/>
              </w:rPr>
            </w:pPr>
            <w:r w:rsidRPr="005638EB">
              <w:rPr>
                <w:rFonts w:ascii="Arial Narrow" w:hAnsi="Arial Narrow"/>
                <w:sz w:val="22"/>
              </w:rPr>
              <w:t>Zur Veränderung der Verweildauer im Krankenhaus können derzeit aufgrund fehlender Erfahrungen keine Aussagen gemacht werden.</w:t>
            </w:r>
          </w:p>
        </w:tc>
      </w:tr>
    </w:tbl>
    <w:p w:rsidRPr="005638EB" w:rsidR="008E6675" w:rsidP="005638EB" w:rsidRDefault="008E6675" w14:paraId="4E061776" w14:textId="77777777">
      <w:pPr>
        <w:rPr>
          <w:rFonts w:ascii="Arial Narrow" w:hAnsi="Arial Narrow"/>
          <w:sz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6BCFFEC8" w14:textId="77777777">
        <w:tc>
          <w:tcPr>
            <w:tcW w:w="9212" w:type="dxa"/>
          </w:tcPr>
          <w:p w:rsidRPr="005638EB" w:rsidR="008E6675" w:rsidP="005638EB" w:rsidRDefault="008E6675" w14:paraId="5ABEFBD5" w14:textId="77777777">
            <w:pPr>
              <w:rPr>
                <w:rFonts w:ascii="Arial Narrow" w:hAnsi="Arial Narrow"/>
                <w:b/>
              </w:rPr>
            </w:pPr>
            <w:r w:rsidRPr="005638EB">
              <w:rPr>
                <w:rFonts w:ascii="Arial Narrow" w:hAnsi="Arial Narrow"/>
                <w:b/>
                <w:sz w:val="22"/>
              </w:rPr>
              <w:t>Wann wurde diese Methode in Deutschland eingeführt?</w:t>
            </w:r>
          </w:p>
        </w:tc>
      </w:tr>
      <w:tr w:rsidRPr="007F255B" w:rsidR="008E6675" w14:paraId="0DF8F781" w14:textId="77777777">
        <w:tc>
          <w:tcPr>
            <w:tcW w:w="9212" w:type="dxa"/>
          </w:tcPr>
          <w:p w:rsidRPr="00422874" w:rsidR="00D14350" w:rsidP="00C112A6" w:rsidRDefault="002048F8" w14:paraId="256E27C8" w14:textId="3B3232A6">
            <w:pPr>
              <w:rPr>
                <w:rFonts w:ascii="Arial Narrow" w:hAnsi="Arial Narrow"/>
                <w:sz w:val="22"/>
              </w:rPr>
            </w:pPr>
            <w:r w:rsidRPr="002048F8">
              <w:rPr>
                <w:rFonts w:ascii="Arial Narrow" w:hAnsi="Arial Narrow"/>
                <w:sz w:val="22"/>
              </w:rPr>
              <w:t>01.12.2025</w:t>
            </w:r>
          </w:p>
        </w:tc>
      </w:tr>
    </w:tbl>
    <w:p w:rsidRPr="005638EB" w:rsidR="008E6675" w:rsidP="005638EB" w:rsidRDefault="008E6675" w14:paraId="233BCD28" w14:textId="77777777">
      <w:pPr>
        <w:rPr>
          <w:rFonts w:ascii="Arial Narrow" w:hAnsi="Arial Narrow"/>
          <w:sz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7DE956DB" w14:textId="77777777">
        <w:tc>
          <w:tcPr>
            <w:tcW w:w="9212" w:type="dxa"/>
          </w:tcPr>
          <w:p w:rsidRPr="005638EB" w:rsidR="008E6675" w:rsidP="005638EB" w:rsidRDefault="008E6675" w14:paraId="483A4156" w14:textId="77777777">
            <w:pPr>
              <w:rPr>
                <w:rFonts w:ascii="Arial Narrow" w:hAnsi="Arial Narrow"/>
                <w:b/>
              </w:rPr>
            </w:pPr>
            <w:r w:rsidRPr="005638EB">
              <w:rPr>
                <w:rFonts w:ascii="Arial Narrow" w:hAnsi="Arial Narrow"/>
                <w:b/>
                <w:sz w:val="22"/>
              </w:rPr>
              <w:t>Bei Medikamenten: Wann wurde dieses Medikament zugelassen?</w:t>
            </w:r>
          </w:p>
        </w:tc>
      </w:tr>
      <w:tr w:rsidRPr="007F255B" w:rsidR="008E6675" w14:paraId="1264FF24" w14:textId="77777777">
        <w:tc>
          <w:tcPr>
            <w:tcW w:w="9212" w:type="dxa"/>
          </w:tcPr>
          <w:p w:rsidRPr="00C112A6" w:rsidR="00044597" w:rsidP="4438F765" w:rsidRDefault="41C3AB96" w14:paraId="7BB60EDC" w14:textId="78230235">
            <w:pPr>
              <w:spacing w:line="259" w:lineRule="auto"/>
            </w:pPr>
            <w:r w:rsidRPr="4438F765">
              <w:rPr>
                <w:rFonts w:ascii="Arial Narrow" w:hAnsi="Arial Narrow"/>
                <w:sz w:val="22"/>
                <w:szCs w:val="22"/>
              </w:rPr>
              <w:t>17.09.2025</w:t>
            </w:r>
          </w:p>
        </w:tc>
      </w:tr>
    </w:tbl>
    <w:p w:rsidRPr="005638EB" w:rsidR="008E6675" w:rsidP="005638EB" w:rsidRDefault="008E6675" w14:paraId="479CCD3D" w14:textId="77777777">
      <w:pPr>
        <w:rPr>
          <w:rFonts w:ascii="Arial Narrow" w:hAnsi="Arial Narrow"/>
          <w:sz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24374391" w14:textId="77777777">
        <w:tc>
          <w:tcPr>
            <w:tcW w:w="9212" w:type="dxa"/>
          </w:tcPr>
          <w:p w:rsidRPr="005638EB" w:rsidR="008E6675" w:rsidP="005638EB" w:rsidRDefault="008E6675" w14:paraId="657A69BC" w14:textId="77777777">
            <w:pPr>
              <w:rPr>
                <w:rFonts w:ascii="Arial Narrow" w:hAnsi="Arial Narrow"/>
                <w:b/>
              </w:rPr>
            </w:pPr>
            <w:r w:rsidRPr="005638EB">
              <w:rPr>
                <w:rFonts w:ascii="Arial Narrow" w:hAnsi="Arial Narrow"/>
                <w:b/>
                <w:sz w:val="22"/>
              </w:rPr>
              <w:t xml:space="preserve">Wann wurde </w:t>
            </w:r>
            <w:r w:rsidR="002333FF">
              <w:rPr>
                <w:rFonts w:ascii="Arial Narrow" w:hAnsi="Arial Narrow"/>
                <w:b/>
                <w:sz w:val="22"/>
              </w:rPr>
              <w:t xml:space="preserve">bzw. wird </w:t>
            </w:r>
            <w:r w:rsidRPr="005638EB">
              <w:rPr>
                <w:rFonts w:ascii="Arial Narrow" w:hAnsi="Arial Narrow"/>
                <w:b/>
                <w:sz w:val="22"/>
              </w:rPr>
              <w:t>die Methode in Ihrem Krankenhaus eingeführt?</w:t>
            </w:r>
          </w:p>
        </w:tc>
      </w:tr>
      <w:tr w:rsidRPr="005638EB" w:rsidR="008E6675" w14:paraId="4BC61AB6" w14:textId="77777777">
        <w:tc>
          <w:tcPr>
            <w:tcW w:w="9212" w:type="dxa"/>
          </w:tcPr>
          <w:p w:rsidRPr="005638EB" w:rsidR="008E6675" w:rsidP="005638EB" w:rsidRDefault="00983554" w14:paraId="7727C539" w14:textId="77777777">
            <w:pPr>
              <w:rPr>
                <w:rFonts w:ascii="Arial Narrow" w:hAnsi="Arial Narrow"/>
              </w:rPr>
            </w:pPr>
            <w:r w:rsidRPr="00983554">
              <w:rPr>
                <w:rFonts w:ascii="Arial Narrow" w:hAnsi="Arial Narrow"/>
                <w:sz w:val="22"/>
                <w:highlight w:val="yellow"/>
              </w:rPr>
              <w:t>[bitte ergänzen]</w:t>
            </w:r>
          </w:p>
        </w:tc>
      </w:tr>
    </w:tbl>
    <w:p w:rsidRPr="005638EB" w:rsidR="008E6675" w:rsidP="005638EB" w:rsidRDefault="008E6675" w14:paraId="09FB8D77" w14:textId="77777777">
      <w:pPr>
        <w:rPr>
          <w:rFonts w:ascii="Arial Narrow" w:hAnsi="Arial Narrow"/>
          <w:sz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6BFDFA97" w14:paraId="3D6635CC" w14:textId="77777777">
        <w:tc>
          <w:tcPr>
            <w:tcW w:w="9212" w:type="dxa"/>
          </w:tcPr>
          <w:p w:rsidRPr="005638EB" w:rsidR="008E6675" w:rsidP="005638EB" w:rsidRDefault="008E6675" w14:paraId="126EBD70" w14:textId="77777777">
            <w:pPr>
              <w:rPr>
                <w:rFonts w:ascii="Arial Narrow" w:hAnsi="Arial Narrow"/>
                <w:b/>
              </w:rPr>
            </w:pPr>
            <w:r w:rsidRPr="005638EB">
              <w:rPr>
                <w:rFonts w:ascii="Arial Narrow" w:hAnsi="Arial Narrow"/>
                <w:b/>
                <w:sz w:val="22"/>
              </w:rPr>
              <w:t>In wie vielen Kliniken wird diese Methode derzeit eingesetzt (Schätzung)?</w:t>
            </w:r>
          </w:p>
        </w:tc>
      </w:tr>
      <w:tr w:rsidRPr="005638EB" w:rsidR="008E6675" w:rsidTr="6BFDFA97" w14:paraId="4C00526F" w14:textId="77777777">
        <w:trPr>
          <w:trHeight w:val="158"/>
        </w:trPr>
        <w:tc>
          <w:tcPr>
            <w:tcW w:w="9212" w:type="dxa"/>
          </w:tcPr>
          <w:p w:rsidRPr="005638EB" w:rsidR="00C112A6" w:rsidP="00C112A6" w:rsidRDefault="00E210C1" w14:paraId="21DD9094" w14:textId="564412BE">
            <w:pPr>
              <w:rPr>
                <w:rFonts w:ascii="Arial Narrow" w:hAnsi="Arial Narrow"/>
              </w:rPr>
            </w:pPr>
            <w:r w:rsidRPr="6BFDFA97">
              <w:rPr>
                <w:rFonts w:ascii="Arial Narrow" w:hAnsi="Arial Narrow"/>
                <w:sz w:val="22"/>
                <w:szCs w:val="22"/>
              </w:rPr>
              <w:t>Olezarsen wird in ca. 156 Kliniken in Deutschland eingesetzt (Schätzung aufgrund der NUB-Anfragen des Vorjahres).</w:t>
            </w:r>
          </w:p>
        </w:tc>
      </w:tr>
    </w:tbl>
    <w:p w:rsidR="008E6675" w:rsidP="005638EB" w:rsidRDefault="008E6675" w14:paraId="7A922427" w14:textId="1179549C">
      <w:pPr>
        <w:rPr>
          <w:rFonts w:ascii="Arial Narrow" w:hAnsi="Arial Narrow"/>
          <w:sz w:val="22"/>
          <w:szCs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2BCF6BA3" w14:textId="77777777">
        <w:tc>
          <w:tcPr>
            <w:tcW w:w="9212" w:type="dxa"/>
          </w:tcPr>
          <w:p w:rsidRPr="005638EB" w:rsidR="008E6675" w:rsidP="00285AE4" w:rsidRDefault="008E6675" w14:paraId="6D713A1D" w14:textId="0D5B1E11">
            <w:pPr>
              <w:rPr>
                <w:rFonts w:ascii="Arial Narrow" w:hAnsi="Arial Narrow"/>
              </w:rPr>
            </w:pPr>
            <w:r w:rsidRPr="008C1686">
              <w:rPr>
                <w:rFonts w:ascii="Arial Narrow" w:hAnsi="Arial Narrow"/>
                <w:b/>
                <w:sz w:val="22"/>
              </w:rPr>
              <w:t>Wie viele Patienten wur</w:t>
            </w:r>
            <w:r w:rsidR="000953D2">
              <w:rPr>
                <w:rFonts w:ascii="Arial Narrow" w:hAnsi="Arial Narrow"/>
                <w:b/>
                <w:sz w:val="22"/>
              </w:rPr>
              <w:t>den in Ihrem Krankenhaus in 202</w:t>
            </w:r>
            <w:r w:rsidR="00BC47BA">
              <w:rPr>
                <w:rFonts w:ascii="Arial Narrow" w:hAnsi="Arial Narrow"/>
                <w:b/>
                <w:sz w:val="22"/>
              </w:rPr>
              <w:t>5</w:t>
            </w:r>
            <w:r w:rsidR="000953D2">
              <w:rPr>
                <w:rFonts w:ascii="Arial Narrow" w:hAnsi="Arial Narrow"/>
                <w:b/>
                <w:sz w:val="22"/>
              </w:rPr>
              <w:t xml:space="preserve"> oder in 202</w:t>
            </w:r>
            <w:r w:rsidR="003E21E9">
              <w:rPr>
                <w:rFonts w:ascii="Arial Narrow" w:hAnsi="Arial Narrow"/>
                <w:b/>
                <w:sz w:val="22"/>
              </w:rPr>
              <w:t>6</w:t>
            </w:r>
            <w:r w:rsidRPr="008C1686">
              <w:rPr>
                <w:rFonts w:ascii="Arial Narrow" w:hAnsi="Arial Narrow"/>
                <w:b/>
                <w:sz w:val="22"/>
              </w:rPr>
              <w:t xml:space="preserve"> mit dieser Methode behandelt?</w:t>
            </w:r>
          </w:p>
        </w:tc>
      </w:tr>
      <w:tr w:rsidRPr="00AB10BF" w:rsidR="008E6675" w14:paraId="5CCFBAD3" w14:textId="77777777">
        <w:tc>
          <w:tcPr>
            <w:tcW w:w="9212" w:type="dxa"/>
          </w:tcPr>
          <w:p w:rsidRPr="00AB10BF" w:rsidR="008E6675" w:rsidP="00285AE4" w:rsidRDefault="008E6675" w14:paraId="4F6124DB" w14:textId="7B9D37EE">
            <w:pPr>
              <w:rPr>
                <w:rFonts w:ascii="Arial Narrow" w:hAnsi="Arial Narrow"/>
                <w:sz w:val="22"/>
              </w:rPr>
            </w:pPr>
            <w:r w:rsidRPr="00AB10BF">
              <w:rPr>
                <w:rFonts w:ascii="Arial Narrow" w:hAnsi="Arial Narrow"/>
                <w:sz w:val="22"/>
              </w:rPr>
              <w:t xml:space="preserve">In </w:t>
            </w:r>
            <w:r w:rsidRPr="00AB10BF" w:rsidR="000953D2">
              <w:rPr>
                <w:rFonts w:ascii="Arial Narrow" w:hAnsi="Arial Narrow"/>
                <w:sz w:val="22"/>
              </w:rPr>
              <w:t>202</w:t>
            </w:r>
            <w:r w:rsidR="001073E2">
              <w:rPr>
                <w:rFonts w:ascii="Arial Narrow" w:hAnsi="Arial Narrow"/>
                <w:sz w:val="22"/>
              </w:rPr>
              <w:t>5</w:t>
            </w:r>
          </w:p>
        </w:tc>
      </w:tr>
      <w:tr w:rsidRPr="005638EB" w:rsidR="00983554" w14:paraId="1992E6A2" w14:textId="77777777">
        <w:tc>
          <w:tcPr>
            <w:tcW w:w="9212" w:type="dxa"/>
          </w:tcPr>
          <w:p w:rsidRPr="005638EB" w:rsidR="00983554" w:rsidP="0036178C" w:rsidRDefault="00983554" w14:paraId="283F259E" w14:textId="77777777">
            <w:pPr>
              <w:rPr>
                <w:rFonts w:ascii="Arial Narrow" w:hAnsi="Arial Narrow"/>
              </w:rPr>
            </w:pPr>
            <w:r w:rsidRPr="00983554">
              <w:rPr>
                <w:rFonts w:ascii="Arial Narrow" w:hAnsi="Arial Narrow"/>
                <w:sz w:val="22"/>
                <w:highlight w:val="yellow"/>
              </w:rPr>
              <w:t>[bitte ergänzen]</w:t>
            </w:r>
          </w:p>
        </w:tc>
      </w:tr>
      <w:tr w:rsidRPr="00AB10BF" w:rsidR="008E6675" w14:paraId="175E4977" w14:textId="77777777">
        <w:tc>
          <w:tcPr>
            <w:tcW w:w="9212" w:type="dxa"/>
          </w:tcPr>
          <w:p w:rsidRPr="00AB10BF" w:rsidR="008E6675" w:rsidP="00285AE4" w:rsidRDefault="008E6675" w14:paraId="33A68C3A" w14:textId="5977A9C8">
            <w:pPr>
              <w:rPr>
                <w:rFonts w:ascii="Arial Narrow" w:hAnsi="Arial Narrow"/>
                <w:sz w:val="22"/>
              </w:rPr>
            </w:pPr>
            <w:r w:rsidRPr="00AB10BF">
              <w:rPr>
                <w:rFonts w:ascii="Arial Narrow" w:hAnsi="Arial Narrow"/>
                <w:sz w:val="22"/>
              </w:rPr>
              <w:t xml:space="preserve">In </w:t>
            </w:r>
            <w:r w:rsidRPr="00AB10BF" w:rsidR="000953D2">
              <w:rPr>
                <w:rFonts w:ascii="Arial Narrow" w:hAnsi="Arial Narrow"/>
                <w:sz w:val="22"/>
              </w:rPr>
              <w:t>202</w:t>
            </w:r>
            <w:r w:rsidR="00970724">
              <w:rPr>
                <w:rFonts w:ascii="Arial Narrow" w:hAnsi="Arial Narrow"/>
                <w:sz w:val="22"/>
              </w:rPr>
              <w:t>6</w:t>
            </w:r>
          </w:p>
        </w:tc>
      </w:tr>
      <w:tr w:rsidRPr="005638EB" w:rsidR="00983554" w14:paraId="6BABCFC8" w14:textId="77777777">
        <w:tc>
          <w:tcPr>
            <w:tcW w:w="9212" w:type="dxa"/>
          </w:tcPr>
          <w:p w:rsidRPr="005638EB" w:rsidR="00983554" w:rsidP="0036178C" w:rsidRDefault="00983554" w14:paraId="17351D25" w14:textId="77777777">
            <w:pPr>
              <w:rPr>
                <w:rFonts w:ascii="Arial Narrow" w:hAnsi="Arial Narrow"/>
              </w:rPr>
            </w:pPr>
            <w:r w:rsidRPr="00983554">
              <w:rPr>
                <w:rFonts w:ascii="Arial Narrow" w:hAnsi="Arial Narrow"/>
                <w:sz w:val="22"/>
                <w:highlight w:val="yellow"/>
              </w:rPr>
              <w:t>[bitte ergänzen]</w:t>
            </w:r>
          </w:p>
        </w:tc>
      </w:tr>
    </w:tbl>
    <w:p w:rsidR="2AAD2483" w:rsidP="2AAD2483" w:rsidRDefault="2AAD2483" w14:paraId="4C03570E" w14:textId="1A1EACB6">
      <w:pPr>
        <w:rPr>
          <w:rFonts w:ascii="Arial Narrow" w:hAnsi="Arial Narrow"/>
          <w:sz w:val="22"/>
          <w:szCs w:val="22"/>
        </w:rPr>
      </w:pPr>
    </w:p>
    <w:p w:rsidR="008E6675" w:rsidP="005638EB" w:rsidRDefault="008E6675" w14:paraId="09FAD8F1" w14:textId="454746F5">
      <w:pPr>
        <w:rPr>
          <w:rFonts w:ascii="Arial Narrow" w:hAnsi="Arial Narrow"/>
          <w:sz w:val="22"/>
          <w:szCs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49B8805A" w14:textId="77777777">
        <w:tc>
          <w:tcPr>
            <w:tcW w:w="9212" w:type="dxa"/>
          </w:tcPr>
          <w:p w:rsidRPr="005638EB" w:rsidR="008E6675" w:rsidP="00285AE4" w:rsidRDefault="008E6675" w14:paraId="2C8371FB" w14:textId="5EB95577">
            <w:pPr>
              <w:rPr>
                <w:rFonts w:ascii="Arial Narrow" w:hAnsi="Arial Narrow"/>
              </w:rPr>
            </w:pPr>
            <w:r w:rsidRPr="008C1686">
              <w:rPr>
                <w:rFonts w:ascii="Arial Narrow" w:hAnsi="Arial Narrow"/>
                <w:b/>
                <w:sz w:val="22"/>
              </w:rPr>
              <w:t>Wieviele P</w:t>
            </w:r>
            <w:r w:rsidR="00A530BE">
              <w:rPr>
                <w:rFonts w:ascii="Arial Narrow" w:hAnsi="Arial Narrow"/>
                <w:b/>
                <w:sz w:val="22"/>
              </w:rPr>
              <w:t>atienten planen Sie im Jahr 20</w:t>
            </w:r>
            <w:r w:rsidR="000953D2">
              <w:rPr>
                <w:rFonts w:ascii="Arial Narrow" w:hAnsi="Arial Narrow"/>
                <w:b/>
                <w:sz w:val="22"/>
              </w:rPr>
              <w:t>2</w:t>
            </w:r>
            <w:r w:rsidR="00F75470">
              <w:rPr>
                <w:rFonts w:ascii="Arial Narrow" w:hAnsi="Arial Narrow"/>
                <w:b/>
                <w:sz w:val="22"/>
              </w:rPr>
              <w:t>7</w:t>
            </w:r>
            <w:r w:rsidRPr="008C1686">
              <w:rPr>
                <w:rFonts w:ascii="Arial Narrow" w:hAnsi="Arial Narrow"/>
                <w:b/>
                <w:sz w:val="22"/>
              </w:rPr>
              <w:t xml:space="preserve"> mit dieser Methode zu behandeln?</w:t>
            </w:r>
          </w:p>
        </w:tc>
      </w:tr>
      <w:tr w:rsidRPr="005638EB" w:rsidR="00983554" w14:paraId="742C5EF0" w14:textId="77777777">
        <w:tc>
          <w:tcPr>
            <w:tcW w:w="9212" w:type="dxa"/>
          </w:tcPr>
          <w:p w:rsidRPr="005638EB" w:rsidR="00983554" w:rsidP="0036178C" w:rsidRDefault="00983554" w14:paraId="4620D230" w14:textId="77777777">
            <w:pPr>
              <w:rPr>
                <w:rFonts w:ascii="Arial Narrow" w:hAnsi="Arial Narrow"/>
              </w:rPr>
            </w:pPr>
            <w:r w:rsidRPr="00983554">
              <w:rPr>
                <w:rFonts w:ascii="Arial Narrow" w:hAnsi="Arial Narrow"/>
                <w:sz w:val="22"/>
                <w:highlight w:val="yellow"/>
              </w:rPr>
              <w:t>[bitte ergänzen]</w:t>
            </w:r>
          </w:p>
        </w:tc>
      </w:tr>
    </w:tbl>
    <w:p w:rsidRPr="005638EB" w:rsidR="008E6675" w:rsidP="005638EB" w:rsidRDefault="008E6675" w14:paraId="654325C8" w14:textId="77777777">
      <w:pPr>
        <w:rPr>
          <w:rFonts w:ascii="Arial Narrow" w:hAnsi="Arial Narrow"/>
          <w:sz w:val="22"/>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04A6A805" w14:textId="77777777">
        <w:tc>
          <w:tcPr>
            <w:tcW w:w="9212" w:type="dxa"/>
          </w:tcPr>
          <w:p w:rsidRPr="005638EB" w:rsidR="008E6675" w:rsidP="005638EB" w:rsidRDefault="008E6675" w14:paraId="5C0D4897" w14:textId="77777777">
            <w:pPr>
              <w:rPr>
                <w:rFonts w:ascii="Arial Narrow" w:hAnsi="Arial Narrow"/>
              </w:rPr>
            </w:pPr>
            <w:r w:rsidRPr="008C1686">
              <w:rPr>
                <w:rFonts w:ascii="Arial Narrow" w:hAnsi="Arial Narrow"/>
                <w:b/>
                <w:sz w:val="22"/>
              </w:rPr>
              <w:lastRenderedPageBreak/>
              <w:t>Entstehen durch die neue Methode Mehrkosten gegenüber dem bisher üblichen Verfahren? Wenn ja, wodurch? In welcher Höhe (möglichst aufgetrennt nach Personal- und Sachkosten)?</w:t>
            </w:r>
          </w:p>
        </w:tc>
      </w:tr>
      <w:tr w:rsidRPr="005638EB" w:rsidR="008E6675" w14:paraId="169DFC57" w14:textId="77777777">
        <w:tc>
          <w:tcPr>
            <w:tcW w:w="9212" w:type="dxa"/>
          </w:tcPr>
          <w:p w:rsidR="00FE1B57" w:rsidP="00A530BE" w:rsidRDefault="008138C3" w14:paraId="5B5C3948" w14:textId="4564A3B7">
            <w:pPr>
              <w:rPr>
                <w:rFonts w:ascii="Arial Narrow" w:hAnsi="Arial Narrow"/>
                <w:sz w:val="22"/>
              </w:rPr>
            </w:pPr>
            <w:r w:rsidRPr="008138C3">
              <w:rPr>
                <w:rFonts w:ascii="Arial Narrow" w:hAnsi="Arial Narrow"/>
                <w:sz w:val="22"/>
              </w:rPr>
              <w:t xml:space="preserve">Sachkosten: </w:t>
            </w:r>
          </w:p>
          <w:p w:rsidR="008138C3" w:rsidP="00A530BE" w:rsidRDefault="008B7719" w14:paraId="7095133B" w14:textId="0EA922C9">
            <w:pPr>
              <w:rPr>
                <w:rFonts w:ascii="Arial Narrow" w:hAnsi="Arial Narrow"/>
                <w:sz w:val="22"/>
              </w:rPr>
            </w:pPr>
            <w:r>
              <w:rPr>
                <w:rFonts w:ascii="Arial Narrow" w:hAnsi="Arial Narrow"/>
                <w:sz w:val="22"/>
              </w:rPr>
              <w:t>Die Dosierung beträgt 80mg pro Monat.</w:t>
            </w:r>
          </w:p>
          <w:p w:rsidR="002E5C50" w:rsidP="00A530BE" w:rsidRDefault="002E5C50" w14:paraId="019D53F9" w14:textId="1A08C7B4">
            <w:pPr>
              <w:rPr>
                <w:rFonts w:ascii="Arial Narrow" w:hAnsi="Arial Narrow"/>
                <w:sz w:val="22"/>
              </w:rPr>
            </w:pPr>
            <w:r>
              <w:rPr>
                <w:rFonts w:ascii="Arial Narrow" w:hAnsi="Arial Narrow"/>
                <w:sz w:val="22"/>
              </w:rPr>
              <w:t xml:space="preserve">Der Preis pro Packung beträgt </w:t>
            </w:r>
            <w:r w:rsidRPr="002E5C50">
              <w:rPr>
                <w:rFonts w:ascii="Arial Narrow" w:hAnsi="Arial Narrow"/>
                <w:sz w:val="22"/>
              </w:rPr>
              <w:t>29.799,84 €</w:t>
            </w:r>
            <w:r>
              <w:rPr>
                <w:rFonts w:ascii="Arial Narrow" w:hAnsi="Arial Narrow"/>
                <w:sz w:val="22"/>
              </w:rPr>
              <w:t xml:space="preserve"> pro Pe</w:t>
            </w:r>
            <w:r w:rsidR="00E5535B">
              <w:rPr>
                <w:rFonts w:ascii="Arial Narrow" w:hAnsi="Arial Narrow"/>
                <w:sz w:val="22"/>
              </w:rPr>
              <w:t>n</w:t>
            </w:r>
            <w:r>
              <w:rPr>
                <w:rFonts w:ascii="Arial Narrow" w:hAnsi="Arial Narrow"/>
                <w:sz w:val="22"/>
              </w:rPr>
              <w:t xml:space="preserve"> zu je 80mg</w:t>
            </w:r>
            <w:r w:rsidR="005E7A9B">
              <w:rPr>
                <w:rFonts w:ascii="Arial Narrow" w:hAnsi="Arial Narrow"/>
                <w:sz w:val="22"/>
              </w:rPr>
              <w:t>.</w:t>
            </w:r>
          </w:p>
          <w:p w:rsidR="00F40745" w:rsidP="007A314E" w:rsidRDefault="005E7A9B" w14:paraId="65A35F69" w14:textId="41338F2C">
            <w:pPr>
              <w:rPr>
                <w:rFonts w:ascii="Arial Narrow" w:hAnsi="Arial Narrow"/>
                <w:sz w:val="22"/>
              </w:rPr>
            </w:pPr>
            <w:r>
              <w:rPr>
                <w:rFonts w:ascii="Arial Narrow" w:hAnsi="Arial Narrow"/>
                <w:sz w:val="22"/>
              </w:rPr>
              <w:t>Stand der Abfrage: 03.08.2026</w:t>
            </w:r>
            <w:r w:rsidR="00D37023">
              <w:rPr>
                <w:rFonts w:ascii="Arial Narrow" w:hAnsi="Arial Narrow"/>
                <w:sz w:val="22"/>
              </w:rPr>
              <w:t xml:space="preserve"> </w:t>
            </w:r>
            <w:r w:rsidRPr="00D37023" w:rsidR="00D37023">
              <w:rPr>
                <w:rFonts w:ascii="Arial Narrow" w:hAnsi="Arial Narrow"/>
                <w:sz w:val="22"/>
              </w:rPr>
              <w:t xml:space="preserve">(laut </w:t>
            </w:r>
            <w:r w:rsidR="00D37023">
              <w:rPr>
                <w:rFonts w:ascii="Arial Narrow" w:hAnsi="Arial Narrow"/>
                <w:sz w:val="22"/>
              </w:rPr>
              <w:t>Lauer-Taxe</w:t>
            </w:r>
            <w:r w:rsidRPr="00D37023" w:rsidR="00D37023">
              <w:rPr>
                <w:rFonts w:ascii="Arial Narrow" w:hAnsi="Arial Narrow"/>
                <w:sz w:val="22"/>
              </w:rPr>
              <w:t xml:space="preserve"> </w:t>
            </w:r>
            <w:r w:rsidR="002A70A9">
              <w:rPr>
                <w:rFonts w:ascii="Arial Narrow" w:hAnsi="Arial Narrow"/>
                <w:sz w:val="22"/>
              </w:rPr>
              <w:t xml:space="preserve">(AVP) </w:t>
            </w:r>
            <w:r w:rsidRPr="00D37023" w:rsidR="00D37023">
              <w:rPr>
                <w:rFonts w:ascii="Arial Narrow" w:hAnsi="Arial Narrow"/>
                <w:sz w:val="22"/>
              </w:rPr>
              <w:t>inkl. MWSt</w:t>
            </w:r>
            <w:r w:rsidR="009228F7">
              <w:rPr>
                <w:rFonts w:ascii="Arial Narrow" w:hAnsi="Arial Narrow"/>
                <w:sz w:val="22"/>
              </w:rPr>
              <w:t>.)</w:t>
            </w:r>
            <w:r w:rsidR="003659E3">
              <w:rPr>
                <w:rFonts w:ascii="Arial Narrow" w:hAnsi="Arial Narrow"/>
                <w:sz w:val="22"/>
              </w:rPr>
              <w:t xml:space="preserve"> </w:t>
            </w:r>
          </w:p>
          <w:p w:rsidRPr="008B72D2" w:rsidR="00C25080" w:rsidP="00C25080" w:rsidRDefault="00C25080" w14:paraId="0FE48460" w14:textId="61369E03">
            <w:pPr>
              <w:rPr>
                <w:rFonts w:ascii="Arial Narrow" w:hAnsi="Arial Narrow"/>
                <w:sz w:val="22"/>
                <w:szCs w:val="22"/>
              </w:rPr>
            </w:pPr>
            <w:r w:rsidRPr="008B72D2">
              <w:rPr>
                <w:rFonts w:ascii="Arial Narrow" w:hAnsi="Arial Narrow"/>
                <w:sz w:val="22"/>
                <w:szCs w:val="22"/>
              </w:rPr>
              <w:t xml:space="preserve">Da das Medikament eine </w:t>
            </w:r>
            <w:r>
              <w:rPr>
                <w:rFonts w:ascii="Arial Narrow" w:hAnsi="Arial Narrow"/>
                <w:sz w:val="22"/>
                <w:szCs w:val="22"/>
              </w:rPr>
              <w:t>subkutane</w:t>
            </w:r>
            <w:r w:rsidRPr="008B72D2">
              <w:rPr>
                <w:rFonts w:ascii="Arial Narrow" w:hAnsi="Arial Narrow"/>
                <w:sz w:val="22"/>
                <w:szCs w:val="22"/>
              </w:rPr>
              <w:t xml:space="preserve"> Dauertherapie ist, geschieht es eher selten, dass ein Patient für diese </w:t>
            </w:r>
          </w:p>
          <w:p w:rsidRPr="008B72D2" w:rsidR="00C25080" w:rsidP="00C25080" w:rsidRDefault="00AF6A5E" w14:paraId="09FC0F42" w14:textId="7FCE11F7">
            <w:pPr>
              <w:rPr>
                <w:rFonts w:ascii="Arial Narrow" w:hAnsi="Arial Narrow"/>
                <w:sz w:val="22"/>
                <w:szCs w:val="22"/>
              </w:rPr>
            </w:pPr>
            <w:r>
              <w:rPr>
                <w:rFonts w:ascii="Arial Narrow" w:hAnsi="Arial Narrow"/>
                <w:sz w:val="22"/>
                <w:szCs w:val="22"/>
              </w:rPr>
              <w:t>subkuta</w:t>
            </w:r>
            <w:r w:rsidR="009141E9">
              <w:rPr>
                <w:rFonts w:ascii="Arial Narrow" w:hAnsi="Arial Narrow"/>
                <w:sz w:val="22"/>
                <w:szCs w:val="22"/>
              </w:rPr>
              <w:t>ne</w:t>
            </w:r>
            <w:r w:rsidRPr="008B72D2" w:rsidR="00C25080">
              <w:rPr>
                <w:rFonts w:ascii="Arial Narrow" w:hAnsi="Arial Narrow"/>
                <w:sz w:val="22"/>
                <w:szCs w:val="22"/>
              </w:rPr>
              <w:t xml:space="preserve"> Gabe stationär behandelt wird und somit in eine organspezifische DRG gruppiert wird. Es kommt sehr viel häufiger vor, dass der Patient wegen einer anderen Erkrankung aufgenommen wird und dieses Medikament als seine Dauermedikation weiter erhält. Die Kosten für dieses Medikament können daher in vielen DRGs </w:t>
            </w:r>
          </w:p>
          <w:p w:rsidRPr="0000613A" w:rsidR="00523259" w:rsidP="007A314E" w:rsidRDefault="00C25080" w14:paraId="7D03D20B" w14:textId="25E21877">
            <w:pPr>
              <w:rPr>
                <w:rFonts w:ascii="Arial Narrow" w:hAnsi="Arial Narrow"/>
                <w:sz w:val="22"/>
              </w:rPr>
            </w:pPr>
            <w:r w:rsidRPr="008B72D2">
              <w:rPr>
                <w:rFonts w:ascii="Arial Narrow" w:hAnsi="Arial Narrow"/>
                <w:sz w:val="22"/>
                <w:szCs w:val="22"/>
              </w:rPr>
              <w:t>vorkommen und sind möglicherweise auch nicht konkret dem Fall zugeordnet.</w:t>
            </w:r>
          </w:p>
        </w:tc>
      </w:tr>
    </w:tbl>
    <w:p w:rsidRPr="005638EB" w:rsidR="008E6675" w:rsidP="005638EB" w:rsidRDefault="008E6675" w14:paraId="45E65153" w14:textId="77777777">
      <w:pPr>
        <w:rPr>
          <w:rFonts w:ascii="Arial Narrow" w:hAnsi="Arial Narrow"/>
          <w:b/>
        </w:rPr>
      </w:pPr>
    </w:p>
    <w:tbl>
      <w:tblPr>
        <w:tblStyle w:val="TableNormal10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0D84EF57" w14:textId="77777777">
        <w:tc>
          <w:tcPr>
            <w:tcW w:w="9212" w:type="dxa"/>
          </w:tcPr>
          <w:p w:rsidRPr="005638EB" w:rsidR="008E6675" w:rsidP="005638EB" w:rsidRDefault="008E6675" w14:paraId="2FCAAE14" w14:textId="77777777">
            <w:pPr>
              <w:rPr>
                <w:rFonts w:ascii="Arial Narrow" w:hAnsi="Arial Narrow"/>
              </w:rPr>
            </w:pPr>
            <w:r w:rsidRPr="008C1686">
              <w:rPr>
                <w:rFonts w:ascii="Arial Narrow" w:hAnsi="Arial Narrow"/>
                <w:b/>
                <w:sz w:val="22"/>
              </w:rPr>
              <w:t>Welche DRG(s) ist/sind am häufigsten von dieser Methode betroffen?</w:t>
            </w:r>
          </w:p>
        </w:tc>
      </w:tr>
      <w:tr w:rsidRPr="005638EB" w:rsidR="008E6675" w14:paraId="56F9F66E" w14:textId="77777777">
        <w:tc>
          <w:tcPr>
            <w:tcW w:w="9212" w:type="dxa"/>
          </w:tcPr>
          <w:p w:rsidRPr="00A100DC" w:rsidR="006C4C38" w:rsidP="005638EB" w:rsidRDefault="24348CA9" w14:paraId="3D129AA0" w14:textId="252C0863">
            <w:r w:rsidRPr="262D4163">
              <w:rPr>
                <w:rFonts w:ascii="Arial Narrow" w:hAnsi="Arial Narrow"/>
                <w:sz w:val="22"/>
                <w:szCs w:val="22"/>
              </w:rPr>
              <w:t>H62C</w:t>
            </w:r>
          </w:p>
          <w:p w:rsidRPr="00A100DC" w:rsidR="006C4C38" w:rsidP="005638EB" w:rsidRDefault="24348CA9" w14:paraId="7F38A195" w14:textId="409F6C37">
            <w:r w:rsidRPr="262D4163">
              <w:rPr>
                <w:rFonts w:ascii="Arial Narrow" w:hAnsi="Arial Narrow"/>
                <w:sz w:val="22"/>
                <w:szCs w:val="22"/>
              </w:rPr>
              <w:t>K04Z</w:t>
            </w:r>
          </w:p>
          <w:p w:rsidRPr="00A100DC" w:rsidR="006C4C38" w:rsidP="005638EB" w:rsidRDefault="24348CA9" w14:paraId="71DFBFA5" w14:textId="32B1ED86">
            <w:r w:rsidRPr="648D3614">
              <w:rPr>
                <w:rFonts w:ascii="Arial Narrow" w:hAnsi="Arial Narrow"/>
                <w:sz w:val="22"/>
                <w:szCs w:val="22"/>
              </w:rPr>
              <w:t>F71B</w:t>
            </w:r>
          </w:p>
          <w:p w:rsidRPr="00A100DC" w:rsidR="006C4C38" w:rsidP="005638EB" w:rsidRDefault="24348CA9" w14:paraId="46C3D688" w14:textId="4A4CFCF3">
            <w:r w:rsidRPr="648D3614">
              <w:rPr>
                <w:rFonts w:ascii="Arial Narrow" w:hAnsi="Arial Narrow"/>
                <w:sz w:val="22"/>
                <w:szCs w:val="22"/>
              </w:rPr>
              <w:t>F67C</w:t>
            </w:r>
          </w:p>
          <w:p w:rsidRPr="00A100DC" w:rsidR="006C4C38" w:rsidP="005638EB" w:rsidRDefault="24348CA9" w14:paraId="3FDE8751" w14:textId="3A5FBE2F">
            <w:r w:rsidRPr="648D3614">
              <w:rPr>
                <w:rFonts w:ascii="Arial Narrow" w:hAnsi="Arial Narrow"/>
                <w:sz w:val="22"/>
                <w:szCs w:val="22"/>
              </w:rPr>
              <w:t>K60F</w:t>
            </w:r>
          </w:p>
        </w:tc>
      </w:tr>
    </w:tbl>
    <w:p w:rsidRPr="005638EB" w:rsidR="008E6675" w:rsidP="005638EB" w:rsidRDefault="008E6675" w14:paraId="4E6FC927" w14:textId="77777777">
      <w:pPr>
        <w:rPr>
          <w:rFonts w:ascii="Arial Narrow" w:hAnsi="Arial Narrow"/>
          <w:b/>
        </w:rPr>
      </w:pPr>
    </w:p>
    <w:tbl>
      <w:tblPr>
        <w:tblStyle w:val="TableNormal10000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7AF7C477" w14:paraId="4E9DF4AB" w14:textId="77777777">
        <w:tc>
          <w:tcPr>
            <w:tcW w:w="9212" w:type="dxa"/>
          </w:tcPr>
          <w:p w:rsidRPr="005638EB" w:rsidR="008E6675" w:rsidP="005638EB" w:rsidRDefault="008E6675" w14:paraId="3184CC4A" w14:textId="77777777">
            <w:pPr>
              <w:rPr>
                <w:rFonts w:ascii="Arial Narrow" w:hAnsi="Arial Narrow"/>
              </w:rPr>
            </w:pPr>
            <w:r w:rsidRPr="008C1686">
              <w:rPr>
                <w:rFonts w:ascii="Arial Narrow" w:hAnsi="Arial Narrow"/>
                <w:b/>
                <w:sz w:val="22"/>
              </w:rPr>
              <w:t>Warum ist diese Methode aus Ihrer Sicht derzeit im G-DRG-System nicht sachgerecht abgebildet?</w:t>
            </w:r>
          </w:p>
        </w:tc>
      </w:tr>
      <w:tr w:rsidRPr="00ED4386" w:rsidR="008E6675" w:rsidTr="7AF7C477" w14:paraId="3100E4A7" w14:textId="77777777">
        <w:tc>
          <w:tcPr>
            <w:tcW w:w="9212" w:type="dxa"/>
          </w:tcPr>
          <w:p w:rsidRPr="00ED4386" w:rsidR="006549F4" w:rsidP="006549F4" w:rsidRDefault="00993149" w14:paraId="0101B7BF" w14:textId="63AC52B9">
            <w:pPr>
              <w:rPr>
                <w:rFonts w:ascii="Arial Narrow" w:hAnsi="Arial Narrow"/>
                <w:sz w:val="22"/>
              </w:rPr>
            </w:pPr>
            <w:r>
              <w:rPr>
                <w:rFonts w:ascii="Arial Narrow" w:hAnsi="Arial Narrow"/>
                <w:sz w:val="22"/>
              </w:rPr>
              <w:t>Olezarsen</w:t>
            </w:r>
            <w:r w:rsidRPr="00ED4386" w:rsidR="006549F4">
              <w:rPr>
                <w:rFonts w:ascii="Arial Narrow" w:hAnsi="Arial Narrow"/>
                <w:sz w:val="22"/>
              </w:rPr>
              <w:t xml:space="preserve"> wurde im Jahr </w:t>
            </w:r>
            <w:r w:rsidRPr="00ED4386" w:rsidR="00CB3CA3">
              <w:rPr>
                <w:rFonts w:ascii="Arial Narrow" w:hAnsi="Arial Narrow"/>
                <w:sz w:val="22"/>
              </w:rPr>
              <w:t>202</w:t>
            </w:r>
            <w:r w:rsidR="006C3CC8">
              <w:rPr>
                <w:rFonts w:ascii="Arial Narrow" w:hAnsi="Arial Narrow"/>
                <w:sz w:val="22"/>
              </w:rPr>
              <w:t>5</w:t>
            </w:r>
            <w:r w:rsidRPr="00ED4386" w:rsidR="006549F4">
              <w:rPr>
                <w:rFonts w:ascii="Arial Narrow" w:hAnsi="Arial Narrow"/>
                <w:sz w:val="22"/>
              </w:rPr>
              <w:t xml:space="preserve"> zugelassen und ist seit </w:t>
            </w:r>
            <w:r>
              <w:rPr>
                <w:rFonts w:ascii="Arial Narrow" w:hAnsi="Arial Narrow"/>
                <w:sz w:val="22"/>
              </w:rPr>
              <w:t>Dezember 2025</w:t>
            </w:r>
            <w:r w:rsidRPr="00ED4386" w:rsidR="006549F4">
              <w:rPr>
                <w:rFonts w:ascii="Arial Narrow" w:hAnsi="Arial Narrow"/>
                <w:sz w:val="22"/>
              </w:rPr>
              <w:t xml:space="preserve"> in Deutschland auf dem Markt. </w:t>
            </w:r>
          </w:p>
          <w:p w:rsidRPr="00ED4386" w:rsidR="006549F4" w:rsidP="006549F4" w:rsidRDefault="001774E7" w14:paraId="39F2DE59" w14:textId="2645DCCF">
            <w:pPr>
              <w:rPr>
                <w:rFonts w:ascii="Arial Narrow" w:hAnsi="Arial Narrow"/>
                <w:sz w:val="22"/>
              </w:rPr>
            </w:pPr>
            <w:r w:rsidRPr="00ED4386">
              <w:rPr>
                <w:rFonts w:ascii="Arial Narrow" w:hAnsi="Arial Narrow"/>
                <w:sz w:val="22"/>
              </w:rPr>
              <w:t>Für das Datenjahr 202</w:t>
            </w:r>
            <w:r w:rsidR="009F563A">
              <w:rPr>
                <w:rFonts w:ascii="Arial Narrow" w:hAnsi="Arial Narrow"/>
                <w:sz w:val="22"/>
              </w:rPr>
              <w:t>5</w:t>
            </w:r>
            <w:r w:rsidRPr="00ED4386" w:rsidR="006549F4">
              <w:rPr>
                <w:rFonts w:ascii="Arial Narrow" w:hAnsi="Arial Narrow"/>
                <w:sz w:val="22"/>
              </w:rPr>
              <w:t xml:space="preserve"> könnten aus den Kalkulationshäusern erste Kostendaten für den Einsatz vorliegen, sehr wahrscheinlich aber nicht in ausreichendem Umgang, um damit eine sachgerechte Abbildung im G-DRG System 20</w:t>
            </w:r>
            <w:r w:rsidRPr="00ED4386">
              <w:rPr>
                <w:rFonts w:ascii="Arial Narrow" w:hAnsi="Arial Narrow"/>
                <w:sz w:val="22"/>
              </w:rPr>
              <w:t>2</w:t>
            </w:r>
            <w:r w:rsidR="00AA41F0">
              <w:rPr>
                <w:rFonts w:ascii="Arial Narrow" w:hAnsi="Arial Narrow"/>
                <w:sz w:val="22"/>
              </w:rPr>
              <w:t>7</w:t>
            </w:r>
            <w:r w:rsidRPr="00ED4386" w:rsidR="006549F4">
              <w:rPr>
                <w:rFonts w:ascii="Arial Narrow" w:hAnsi="Arial Narrow"/>
                <w:sz w:val="22"/>
              </w:rPr>
              <w:t xml:space="preserve"> zu ermöglichen.</w:t>
            </w:r>
          </w:p>
          <w:p w:rsidRPr="00ED4386" w:rsidR="006549F4" w:rsidP="6BFDFA97" w:rsidRDefault="006549F4" w14:paraId="3548CC82" w14:textId="6DCFCD67">
            <w:pPr>
              <w:rPr>
                <w:rFonts w:ascii="Arial Narrow" w:hAnsi="Arial Narrow"/>
                <w:sz w:val="22"/>
                <w:szCs w:val="22"/>
              </w:rPr>
            </w:pPr>
            <w:r w:rsidRPr="6BFDFA97">
              <w:rPr>
                <w:rFonts w:ascii="Arial Narrow" w:hAnsi="Arial Narrow"/>
                <w:sz w:val="22"/>
                <w:szCs w:val="22"/>
              </w:rPr>
              <w:t xml:space="preserve">Die zusätzlichen Kosten von ca. </w:t>
            </w:r>
            <w:r w:rsidRPr="6BFDFA97" w:rsidR="006E2AD9">
              <w:rPr>
                <w:rFonts w:ascii="Arial Narrow" w:hAnsi="Arial Narrow"/>
                <w:sz w:val="22"/>
                <w:szCs w:val="22"/>
              </w:rPr>
              <w:t xml:space="preserve">29.799,84 </w:t>
            </w:r>
            <w:r w:rsidRPr="6BFDFA97">
              <w:rPr>
                <w:rFonts w:ascii="Arial Narrow" w:hAnsi="Arial Narrow"/>
                <w:sz w:val="22"/>
                <w:szCs w:val="22"/>
              </w:rPr>
              <w:t>€ pro Applikation können aber mit der</w:t>
            </w:r>
            <w:r w:rsidRPr="6BFDFA97" w:rsidR="00A100DC">
              <w:rPr>
                <w:rFonts w:ascii="Arial Narrow" w:hAnsi="Arial Narrow"/>
                <w:sz w:val="22"/>
                <w:szCs w:val="22"/>
              </w:rPr>
              <w:t>/den o.g.</w:t>
            </w:r>
            <w:r w:rsidRPr="6BFDFA97">
              <w:rPr>
                <w:rFonts w:ascii="Arial Narrow" w:hAnsi="Arial Narrow"/>
                <w:sz w:val="22"/>
                <w:szCs w:val="22"/>
              </w:rPr>
              <w:t xml:space="preserve"> Fallpauschale</w:t>
            </w:r>
            <w:r w:rsidRPr="6BFDFA97" w:rsidR="00A100DC">
              <w:rPr>
                <w:rFonts w:ascii="Arial Narrow" w:hAnsi="Arial Narrow"/>
                <w:sz w:val="22"/>
                <w:szCs w:val="22"/>
              </w:rPr>
              <w:t>n</w:t>
            </w:r>
            <w:r w:rsidRPr="6BFDFA97">
              <w:rPr>
                <w:rFonts w:ascii="Arial Narrow" w:hAnsi="Arial Narrow"/>
                <w:sz w:val="22"/>
                <w:szCs w:val="22"/>
              </w:rPr>
              <w:t xml:space="preserve"> allein nicht ausreichend abgebildet werden und </w:t>
            </w:r>
            <w:r w:rsidRPr="6BFDFA97" w:rsidR="006E2AD9">
              <w:rPr>
                <w:rFonts w:ascii="Arial Narrow" w:hAnsi="Arial Narrow"/>
                <w:sz w:val="22"/>
                <w:szCs w:val="22"/>
              </w:rPr>
              <w:t>Olezarsen</w:t>
            </w:r>
            <w:r w:rsidRPr="6BFDFA97">
              <w:rPr>
                <w:rFonts w:ascii="Arial Narrow" w:hAnsi="Arial Narrow"/>
                <w:sz w:val="22"/>
                <w:szCs w:val="22"/>
              </w:rPr>
              <w:t xml:space="preserve"> ist bisher </w:t>
            </w:r>
            <w:r w:rsidRPr="7AF7C477" w:rsidR="39609855">
              <w:rPr>
                <w:rFonts w:ascii="Arial Narrow" w:hAnsi="Arial Narrow"/>
                <w:sz w:val="22"/>
                <w:szCs w:val="22"/>
              </w:rPr>
              <w:t>als Zusatzentgelt</w:t>
            </w:r>
            <w:r w:rsidRPr="7AF7C477">
              <w:rPr>
                <w:rFonts w:ascii="Arial Narrow" w:hAnsi="Arial Narrow"/>
                <w:sz w:val="22"/>
                <w:szCs w:val="22"/>
              </w:rPr>
              <w:t xml:space="preserve"> </w:t>
            </w:r>
            <w:r w:rsidRPr="6BFDFA97">
              <w:rPr>
                <w:rFonts w:ascii="Arial Narrow" w:hAnsi="Arial Narrow"/>
                <w:sz w:val="22"/>
                <w:szCs w:val="22"/>
              </w:rPr>
              <w:t xml:space="preserve">im </w:t>
            </w:r>
            <w:r w:rsidRPr="6BFDFA97" w:rsidR="5DFAC221">
              <w:rPr>
                <w:rFonts w:ascii="Arial Narrow" w:hAnsi="Arial Narrow"/>
                <w:sz w:val="22"/>
                <w:szCs w:val="22"/>
              </w:rPr>
              <w:t>Fallpauschalenk</w:t>
            </w:r>
            <w:r w:rsidRPr="6BFDFA97">
              <w:rPr>
                <w:rFonts w:ascii="Arial Narrow" w:hAnsi="Arial Narrow"/>
                <w:sz w:val="22"/>
                <w:szCs w:val="22"/>
              </w:rPr>
              <w:t xml:space="preserve">atalog nicht enthalten. </w:t>
            </w:r>
          </w:p>
          <w:p w:rsidRPr="00ED4386" w:rsidR="008E6675" w:rsidP="0004094A" w:rsidRDefault="006549F4" w14:paraId="222643B9" w14:textId="3D0CADEC">
            <w:pPr>
              <w:rPr>
                <w:rFonts w:ascii="Arial Narrow" w:hAnsi="Arial Narrow"/>
                <w:sz w:val="22"/>
              </w:rPr>
            </w:pPr>
            <w:r w:rsidRPr="00ED4386">
              <w:rPr>
                <w:rFonts w:ascii="Arial Narrow" w:hAnsi="Arial Narrow"/>
                <w:sz w:val="22"/>
              </w:rPr>
              <w:t xml:space="preserve">Aufgrund der hohen Kosten des Medikaments kommt es zu einer </w:t>
            </w:r>
            <w:r w:rsidRPr="00ED4386" w:rsidR="00CB3CA3">
              <w:rPr>
                <w:rFonts w:ascii="Arial Narrow" w:hAnsi="Arial Narrow"/>
                <w:sz w:val="22"/>
              </w:rPr>
              <w:t>Unterfinanzierung</w:t>
            </w:r>
            <w:r w:rsidRPr="00ED4386">
              <w:rPr>
                <w:rFonts w:ascii="Arial Narrow" w:hAnsi="Arial Narrow"/>
                <w:sz w:val="22"/>
              </w:rPr>
              <w:t xml:space="preserve"> in </w:t>
            </w:r>
            <w:r w:rsidRPr="00ED4386" w:rsidR="00620855">
              <w:rPr>
                <w:rFonts w:ascii="Arial Narrow" w:hAnsi="Arial Narrow"/>
                <w:sz w:val="22"/>
              </w:rPr>
              <w:t xml:space="preserve">den </w:t>
            </w:r>
            <w:r w:rsidRPr="00620855" w:rsidR="00620855">
              <w:rPr>
                <w:rFonts w:ascii="Arial Narrow" w:hAnsi="Arial Narrow"/>
                <w:sz w:val="22"/>
              </w:rPr>
              <w:t xml:space="preserve">entsprechenden Fällen </w:t>
            </w:r>
            <w:r w:rsidRPr="00ED4386">
              <w:rPr>
                <w:rFonts w:ascii="Arial Narrow" w:hAnsi="Arial Narrow"/>
                <w:sz w:val="22"/>
              </w:rPr>
              <w:t>der betroffenen DRG</w:t>
            </w:r>
            <w:r w:rsidR="00620855">
              <w:rPr>
                <w:rFonts w:ascii="Arial Narrow" w:hAnsi="Arial Narrow"/>
                <w:sz w:val="22"/>
              </w:rPr>
              <w:t>(s)</w:t>
            </w:r>
            <w:r w:rsidRPr="00ED4386">
              <w:rPr>
                <w:rFonts w:ascii="Arial Narrow" w:hAnsi="Arial Narrow"/>
                <w:sz w:val="22"/>
              </w:rPr>
              <w:t>.</w:t>
            </w:r>
          </w:p>
        </w:tc>
      </w:tr>
    </w:tbl>
    <w:p w:rsidRPr="005638EB" w:rsidR="008E6675" w:rsidP="005638EB" w:rsidRDefault="008E6675" w14:paraId="0A50A959" w14:textId="77777777">
      <w:pPr>
        <w:rPr>
          <w:rFonts w:ascii="Arial Narrow" w:hAnsi="Arial Narrow"/>
        </w:rPr>
      </w:pPr>
    </w:p>
    <w:sectPr w:rsidRPr="005638EB" w:rsidR="008E6675" w:rsidSect="004E1D02">
      <w:headerReference w:type="even" r:id="rId10"/>
      <w:headerReference w:type="default" r:id="rId11"/>
      <w:footerReference w:type="even" r:id="rId12"/>
      <w:footerReference w:type="default" r:id="rId13"/>
      <w:headerReference w:type="first" r:id="rId14"/>
      <w:footerReference w:type="first" r:id="rId15"/>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685" w:rsidRDefault="005E4685" w14:paraId="6278A9FD" w14:textId="77777777">
      <w:r>
        <w:separator/>
      </w:r>
    </w:p>
  </w:endnote>
  <w:endnote w:type="continuationSeparator" w:id="0">
    <w:p w:rsidR="005E4685" w:rsidRDefault="005E4685" w14:paraId="05471A4F" w14:textId="77777777">
      <w:r>
        <w:continuationSeparator/>
      </w:r>
    </w:p>
  </w:endnote>
  <w:endnote w:type="continuationNotice" w:id="1">
    <w:p w:rsidR="005E4685" w:rsidRDefault="005E4685" w14:paraId="2167F18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Narrow">
    <w:altName w:val="Arial"/>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DC" w:rsidRDefault="004C78DC" w14:paraId="110BF862"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5583" w:rsidR="00821885" w:rsidP="00435583" w:rsidRDefault="00821885" w14:paraId="26A6602C" w14:textId="6967BA93">
    <w:pPr>
      <w:rPr>
        <w:rFonts w:ascii="Arial Narrow" w:hAnsi="Arial Narrow"/>
        <w:sz w:val="20"/>
        <w:szCs w:val="20"/>
      </w:rPr>
    </w:pPr>
    <w:r w:rsidRPr="00435583">
      <w:rPr>
        <w:rFonts w:ascii="Arial Narrow" w:hAnsi="Arial Narrow"/>
        <w:sz w:val="20"/>
        <w:szCs w:val="20"/>
      </w:rPr>
      <w:t>NUB-Musteranfrage</w:t>
    </w:r>
    <w:r>
      <w:rPr>
        <w:rFonts w:ascii="Arial Narrow" w:hAnsi="Arial Narrow"/>
        <w:sz w:val="20"/>
        <w:szCs w:val="20"/>
      </w:rPr>
      <w:t xml:space="preserve"> Ole</w:t>
    </w:r>
    <w:r w:rsidR="00F26AB1">
      <w:rPr>
        <w:rFonts w:ascii="Arial Narrow" w:hAnsi="Arial Narrow"/>
        <w:sz w:val="20"/>
        <w:szCs w:val="20"/>
      </w:rPr>
      <w:t>zarsen</w:t>
    </w:r>
  </w:p>
  <w:p w:rsidRPr="005F5DF9" w:rsidR="00821885" w:rsidP="00435583" w:rsidRDefault="00821885" w14:paraId="463B5D71" w14:textId="6B6DD8AF">
    <w:pPr>
      <w:rPr>
        <w:rFonts w:ascii="Arial Narrow" w:hAnsi="Arial Narrow"/>
        <w:sz w:val="20"/>
        <w:szCs w:val="20"/>
      </w:rPr>
    </w:pPr>
    <w:r w:rsidRPr="005F5DF9">
      <w:rPr>
        <w:rFonts w:ascii="Arial Narrow" w:hAnsi="Arial Narrow"/>
        <w:sz w:val="20"/>
        <w:szCs w:val="20"/>
      </w:rPr>
      <w:t xml:space="preserve">Seite </w:t>
    </w:r>
    <w:r w:rsidRPr="005F5DF9">
      <w:rPr>
        <w:rFonts w:ascii="Arial Narrow" w:hAnsi="Arial Narrow"/>
        <w:sz w:val="20"/>
        <w:szCs w:val="20"/>
      </w:rPr>
      <w:fldChar w:fldCharType="begin"/>
    </w:r>
    <w:r w:rsidRPr="005F5DF9">
      <w:rPr>
        <w:rFonts w:ascii="Arial Narrow" w:hAnsi="Arial Narrow"/>
        <w:sz w:val="20"/>
        <w:szCs w:val="20"/>
      </w:rPr>
      <w:instrText>PAGE  \* Arabic  \* MERGEFORMAT</w:instrText>
    </w:r>
    <w:r w:rsidRPr="005F5DF9">
      <w:rPr>
        <w:rFonts w:ascii="Arial Narrow" w:hAnsi="Arial Narrow"/>
        <w:sz w:val="20"/>
        <w:szCs w:val="20"/>
      </w:rPr>
      <w:fldChar w:fldCharType="separate"/>
    </w:r>
    <w:r w:rsidRPr="005F5DF9">
      <w:rPr>
        <w:rFonts w:ascii="Arial Narrow" w:hAnsi="Arial Narrow"/>
        <w:sz w:val="20"/>
        <w:szCs w:val="20"/>
      </w:rPr>
      <w:t>1</w:t>
    </w:r>
    <w:r w:rsidRPr="005F5DF9">
      <w:rPr>
        <w:rFonts w:ascii="Arial Narrow" w:hAnsi="Arial Narrow"/>
        <w:sz w:val="20"/>
        <w:szCs w:val="20"/>
      </w:rPr>
      <w:fldChar w:fldCharType="end"/>
    </w:r>
    <w:r w:rsidRPr="005F5DF9">
      <w:rPr>
        <w:rFonts w:ascii="Arial Narrow" w:hAnsi="Arial Narrow"/>
        <w:sz w:val="20"/>
        <w:szCs w:val="20"/>
      </w:rPr>
      <w:t xml:space="preserve"> von </w:t>
    </w:r>
    <w:r w:rsidRPr="005F5DF9">
      <w:rPr>
        <w:rFonts w:ascii="Arial Narrow" w:hAnsi="Arial Narrow"/>
        <w:sz w:val="20"/>
        <w:szCs w:val="20"/>
      </w:rPr>
      <w:fldChar w:fldCharType="begin"/>
    </w:r>
    <w:r w:rsidRPr="005F5DF9">
      <w:rPr>
        <w:rFonts w:ascii="Arial Narrow" w:hAnsi="Arial Narrow"/>
        <w:sz w:val="20"/>
        <w:szCs w:val="20"/>
      </w:rPr>
      <w:instrText>NUMPAGES  \* Arabic  \* MERGEFORMAT</w:instrText>
    </w:r>
    <w:r w:rsidRPr="005F5DF9">
      <w:rPr>
        <w:rFonts w:ascii="Arial Narrow" w:hAnsi="Arial Narrow"/>
        <w:sz w:val="20"/>
        <w:szCs w:val="20"/>
      </w:rPr>
      <w:fldChar w:fldCharType="separate"/>
    </w:r>
    <w:r w:rsidRPr="005F5DF9">
      <w:rPr>
        <w:rFonts w:ascii="Arial Narrow" w:hAnsi="Arial Narrow"/>
        <w:sz w:val="20"/>
        <w:szCs w:val="20"/>
      </w:rPr>
      <w:t>2</w:t>
    </w:r>
    <w:r w:rsidRPr="005F5DF9">
      <w:rPr>
        <w:rFonts w:ascii="Arial Narrow" w:hAnsi="Arial Narrow"/>
        <w:sz w:val="20"/>
        <w:szCs w:val="20"/>
      </w:rPr>
      <w:fldChar w:fldCharType="end"/>
    </w:r>
  </w:p>
  <w:p w:rsidRPr="00435583" w:rsidR="00821885" w:rsidP="00435583" w:rsidRDefault="00821885" w14:paraId="6E7C81DA" w14:textId="47FC4900">
    <w:pPr>
      <w:rPr>
        <w:sz w:val="20"/>
        <w:szCs w:val="20"/>
      </w:rPr>
    </w:pPr>
    <w:bookmarkStart w:name="_Hlk139466795" w:id="0"/>
    <w:bookmarkStart w:name="_Hlk139616808" w:id="1"/>
    <w:bookmarkStart w:name="_Hlk139466796" w:id="2"/>
    <w:bookmarkStart w:name="_Hlk139616809" w:id="3"/>
    <w:r w:rsidRPr="00441AB1">
      <w:rPr>
        <w:rFonts w:ascii="Arial Narrow" w:hAnsi="Arial Narrow"/>
        <w:sz w:val="20"/>
        <w:szCs w:val="20"/>
      </w:rPr>
      <w:t>2</w:t>
    </w:r>
    <w:r w:rsidR="00EE7517">
      <w:rPr>
        <w:rFonts w:ascii="Arial Narrow" w:hAnsi="Arial Narrow"/>
        <w:sz w:val="20"/>
        <w:szCs w:val="20"/>
      </w:rPr>
      <w:t>7</w:t>
    </w:r>
    <w:r w:rsidRPr="00441AB1">
      <w:rPr>
        <w:rFonts w:ascii="Arial Narrow" w:hAnsi="Arial Narrow"/>
        <w:sz w:val="20"/>
        <w:szCs w:val="20"/>
      </w:rPr>
      <w:t>-</w:t>
    </w:r>
    <w:r w:rsidRPr="00441AB1" w:rsidR="00441AB1">
      <w:rPr>
        <w:rFonts w:ascii="Arial Narrow" w:hAnsi="Arial Narrow"/>
        <w:sz w:val="20"/>
        <w:szCs w:val="20"/>
      </w:rPr>
      <w:t>Olezarsen</w:t>
    </w:r>
    <w:r w:rsidRPr="00441AB1">
      <w:rPr>
        <w:rFonts w:ascii="Arial Narrow" w:hAnsi="Arial Narrow"/>
        <w:sz w:val="20"/>
        <w:szCs w:val="20"/>
      </w:rPr>
      <w:t>_NUB-Anfrage</w:t>
    </w:r>
    <w:r w:rsidR="00441AB1">
      <w:rPr>
        <w:rFonts w:ascii="Arial Narrow" w:hAnsi="Arial Narrow"/>
        <w:sz w:val="20"/>
        <w:szCs w:val="20"/>
      </w:rPr>
      <w:t xml:space="preserve"> </w:t>
    </w:r>
    <w:r w:rsidRPr="00441AB1">
      <w:rPr>
        <w:rFonts w:ascii="Arial Narrow" w:hAnsi="Arial Narrow"/>
        <w:sz w:val="20"/>
        <w:szCs w:val="20"/>
      </w:rPr>
      <w:t>Stand 2026-</w:t>
    </w:r>
    <w:r w:rsidRPr="00441AB1" w:rsidR="007B0164">
      <w:rPr>
        <w:rFonts w:ascii="Arial Narrow" w:hAnsi="Arial Narrow"/>
        <w:sz w:val="20"/>
        <w:szCs w:val="20"/>
      </w:rPr>
      <w:t>08-</w:t>
    </w:r>
    <w:r w:rsidR="007918BA">
      <w:rPr>
        <w:rFonts w:ascii="Arial Narrow" w:hAnsi="Arial Narrow"/>
        <w:sz w:val="20"/>
        <w:szCs w:val="20"/>
      </w:rPr>
      <w:t>21</w:t>
    </w:r>
    <w:r w:rsidRPr="00441AB1">
      <w:rPr>
        <w:rFonts w:ascii="Arial Narrow" w:hAnsi="Arial Narrow"/>
        <w:sz w:val="20"/>
        <w:szCs w:val="20"/>
      </w:rPr>
      <w:t>_</w:t>
    </w:r>
    <w:bookmarkEnd w:id="0"/>
    <w:bookmarkEnd w:id="1"/>
    <w:bookmarkEnd w:id="2"/>
    <w:bookmarkEnd w:id="3"/>
    <w:r w:rsidR="005B3D73">
      <w:rPr>
        <w:rFonts w:ascii="Arial Narrow" w:hAnsi="Arial Narrow"/>
        <w:sz w:val="20"/>
        <w:szCs w:val="20"/>
      </w:rPr>
      <w:t>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DC" w:rsidRDefault="004C78DC" w14:paraId="3E7A959C"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685" w:rsidRDefault="005E4685" w14:paraId="1A661D6F" w14:textId="77777777">
      <w:r>
        <w:separator/>
      </w:r>
    </w:p>
  </w:footnote>
  <w:footnote w:type="continuationSeparator" w:id="0">
    <w:p w:rsidR="005E4685" w:rsidRDefault="005E4685" w14:paraId="12A4F204" w14:textId="77777777">
      <w:r>
        <w:continuationSeparator/>
      </w:r>
    </w:p>
  </w:footnote>
  <w:footnote w:type="continuationNotice" w:id="1">
    <w:p w:rsidR="005E4685" w:rsidRDefault="005E4685" w14:paraId="603CBCD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DC" w:rsidRDefault="004C78DC" w14:paraId="4102EA14"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4F82" w:rsidR="00821885" w:rsidP="00596F9A" w:rsidRDefault="00821885" w14:paraId="53458799" w14:textId="47B15C65">
    <w:pPr>
      <w:rPr>
        <w:sz w:val="48"/>
      </w:rPr>
    </w:pPr>
    <w:r w:rsidRPr="004C4F82">
      <w:rPr>
        <w:sz w:val="48"/>
      </w:rPr>
      <w:t>NUB Antrag 20</w:t>
    </w:r>
    <w:r>
      <w:rPr>
        <w:sz w:val="48"/>
      </w:rPr>
      <w:t>26</w:t>
    </w:r>
    <w:r w:rsidRPr="004C4F82">
      <w:rPr>
        <w:sz w:val="48"/>
      </w:rPr>
      <w:t>/20</w:t>
    </w:r>
    <w:r>
      <w:rPr>
        <w:sz w:val="48"/>
      </w:rPr>
      <w:t>27</w:t>
    </w:r>
  </w:p>
  <w:p w:rsidRPr="004C4F82" w:rsidR="00821885" w:rsidP="00596F9A" w:rsidRDefault="00821885" w14:paraId="2D6FE634" w14:textId="0B127AC0">
    <w:pPr>
      <w:rPr>
        <w:sz w:val="48"/>
      </w:rPr>
    </w:pPr>
    <w:r>
      <w:rPr>
        <w:sz w:val="48"/>
      </w:rPr>
      <w:t xml:space="preserve">Olezarsen </w:t>
    </w:r>
  </w:p>
  <w:p w:rsidR="00821885" w:rsidRDefault="00821885" w14:paraId="38DF28C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DC" w:rsidRDefault="004C78DC" w14:paraId="4474C879"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2F"/>
    <w:multiLevelType w:val="hybridMultilevel"/>
    <w:tmpl w:val="1C404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2B83"/>
    <w:multiLevelType w:val="multilevel"/>
    <w:tmpl w:val="1D4663AC"/>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360"/>
        </w:tabs>
        <w:ind w:left="360" w:hanging="36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2" w15:restartNumberingAfterBreak="0">
    <w:nsid w:val="0E5C1CCB"/>
    <w:multiLevelType w:val="multilevel"/>
    <w:tmpl w:val="7D024176"/>
    <w:lvl w:ilvl="0">
      <w:start w:val="1"/>
      <w:numFmt w:val="decimal"/>
      <w:lvlText w:val="%1"/>
      <w:lvlJc w:val="left"/>
      <w:pPr>
        <w:tabs>
          <w:tab w:val="num" w:pos="360"/>
        </w:tabs>
        <w:ind w:left="360" w:hanging="360"/>
      </w:pPr>
      <w:rPr>
        <w:rFonts w:hint="default" w:cs="Times New Roman"/>
        <w:b w:val="0"/>
      </w:rPr>
    </w:lvl>
    <w:lvl w:ilvl="1">
      <w:start w:val="4"/>
      <w:numFmt w:val="decimal"/>
      <w:lvlText w:val="%1.%2"/>
      <w:lvlJc w:val="left"/>
      <w:pPr>
        <w:tabs>
          <w:tab w:val="num" w:pos="360"/>
        </w:tabs>
        <w:ind w:left="360" w:hanging="360"/>
      </w:pPr>
      <w:rPr>
        <w:rFonts w:hint="default" w:cs="Times New Roman"/>
        <w:b w:val="0"/>
      </w:rPr>
    </w:lvl>
    <w:lvl w:ilvl="2">
      <w:start w:val="1"/>
      <w:numFmt w:val="decimal"/>
      <w:lvlText w:val="%1.%2.%3"/>
      <w:lvlJc w:val="left"/>
      <w:pPr>
        <w:tabs>
          <w:tab w:val="num" w:pos="720"/>
        </w:tabs>
        <w:ind w:left="720" w:hanging="720"/>
      </w:pPr>
      <w:rPr>
        <w:rFonts w:hint="default" w:cs="Times New Roman"/>
        <w:b w:val="0"/>
      </w:rPr>
    </w:lvl>
    <w:lvl w:ilvl="3">
      <w:start w:val="1"/>
      <w:numFmt w:val="decimal"/>
      <w:lvlText w:val="%1.%2.%3.%4"/>
      <w:lvlJc w:val="left"/>
      <w:pPr>
        <w:tabs>
          <w:tab w:val="num" w:pos="720"/>
        </w:tabs>
        <w:ind w:left="720" w:hanging="720"/>
      </w:pPr>
      <w:rPr>
        <w:rFonts w:hint="default" w:cs="Times New Roman"/>
        <w:b w:val="0"/>
      </w:rPr>
    </w:lvl>
    <w:lvl w:ilvl="4">
      <w:start w:val="1"/>
      <w:numFmt w:val="decimal"/>
      <w:lvlText w:val="%1.%2.%3.%4.%5"/>
      <w:lvlJc w:val="left"/>
      <w:pPr>
        <w:tabs>
          <w:tab w:val="num" w:pos="1080"/>
        </w:tabs>
        <w:ind w:left="1080" w:hanging="1080"/>
      </w:pPr>
      <w:rPr>
        <w:rFonts w:hint="default" w:cs="Times New Roman"/>
        <w:b w:val="0"/>
      </w:rPr>
    </w:lvl>
    <w:lvl w:ilvl="5">
      <w:start w:val="1"/>
      <w:numFmt w:val="decimal"/>
      <w:lvlText w:val="%1.%2.%3.%4.%5.%6"/>
      <w:lvlJc w:val="left"/>
      <w:pPr>
        <w:tabs>
          <w:tab w:val="num" w:pos="1080"/>
        </w:tabs>
        <w:ind w:left="1080" w:hanging="1080"/>
      </w:pPr>
      <w:rPr>
        <w:rFonts w:hint="default" w:cs="Times New Roman"/>
        <w:b w:val="0"/>
      </w:rPr>
    </w:lvl>
    <w:lvl w:ilvl="6">
      <w:start w:val="1"/>
      <w:numFmt w:val="decimal"/>
      <w:lvlText w:val="%1.%2.%3.%4.%5.%6.%7"/>
      <w:lvlJc w:val="left"/>
      <w:pPr>
        <w:tabs>
          <w:tab w:val="num" w:pos="1440"/>
        </w:tabs>
        <w:ind w:left="1440" w:hanging="1440"/>
      </w:pPr>
      <w:rPr>
        <w:rFonts w:hint="default" w:cs="Times New Roman"/>
        <w:b w:val="0"/>
      </w:rPr>
    </w:lvl>
    <w:lvl w:ilvl="7">
      <w:start w:val="1"/>
      <w:numFmt w:val="decimal"/>
      <w:lvlText w:val="%1.%2.%3.%4.%5.%6.%7.%8"/>
      <w:lvlJc w:val="left"/>
      <w:pPr>
        <w:tabs>
          <w:tab w:val="num" w:pos="1440"/>
        </w:tabs>
        <w:ind w:left="1440" w:hanging="1440"/>
      </w:pPr>
      <w:rPr>
        <w:rFonts w:hint="default" w:cs="Times New Roman"/>
        <w:b w:val="0"/>
      </w:rPr>
    </w:lvl>
    <w:lvl w:ilvl="8">
      <w:start w:val="1"/>
      <w:numFmt w:val="decimal"/>
      <w:lvlText w:val="%1.%2.%3.%4.%5.%6.%7.%8.%9"/>
      <w:lvlJc w:val="left"/>
      <w:pPr>
        <w:tabs>
          <w:tab w:val="num" w:pos="1800"/>
        </w:tabs>
        <w:ind w:left="1800" w:hanging="1800"/>
      </w:pPr>
      <w:rPr>
        <w:rFonts w:hint="default" w:cs="Times New Roman"/>
        <w:b w:val="0"/>
      </w:rPr>
    </w:lvl>
  </w:abstractNum>
  <w:abstractNum w:abstractNumId="3" w15:restartNumberingAfterBreak="0">
    <w:nsid w:val="0F8C1304"/>
    <w:multiLevelType w:val="hybridMultilevel"/>
    <w:tmpl w:val="49187E7A"/>
    <w:lvl w:ilvl="0" w:tplc="F4DC3A5A">
      <w:start w:val="1"/>
      <w:numFmt w:val="bullet"/>
      <w:lvlText w:val=""/>
      <w:lvlJc w:val="left"/>
      <w:pPr>
        <w:tabs>
          <w:tab w:val="num" w:pos="720"/>
        </w:tabs>
        <w:ind w:left="720" w:hanging="360"/>
      </w:pPr>
      <w:rPr>
        <w:rFonts w:hint="default" w:ascii="Symbol" w:hAnsi="Symbol"/>
        <w:sz w:val="20"/>
      </w:rPr>
    </w:lvl>
    <w:lvl w:ilvl="1" w:tplc="22CA003C" w:tentative="1">
      <w:start w:val="1"/>
      <w:numFmt w:val="bullet"/>
      <w:lvlText w:val="o"/>
      <w:lvlJc w:val="left"/>
      <w:pPr>
        <w:tabs>
          <w:tab w:val="num" w:pos="1440"/>
        </w:tabs>
        <w:ind w:left="1440" w:hanging="360"/>
      </w:pPr>
      <w:rPr>
        <w:rFonts w:hint="default" w:ascii="Courier New" w:hAnsi="Courier New"/>
        <w:sz w:val="20"/>
      </w:rPr>
    </w:lvl>
    <w:lvl w:ilvl="2" w:tplc="69B6E4CA" w:tentative="1">
      <w:start w:val="1"/>
      <w:numFmt w:val="bullet"/>
      <w:lvlText w:val=""/>
      <w:lvlJc w:val="left"/>
      <w:pPr>
        <w:tabs>
          <w:tab w:val="num" w:pos="2160"/>
        </w:tabs>
        <w:ind w:left="2160" w:hanging="360"/>
      </w:pPr>
      <w:rPr>
        <w:rFonts w:hint="default" w:ascii="Wingdings" w:hAnsi="Wingdings"/>
        <w:sz w:val="20"/>
      </w:rPr>
    </w:lvl>
    <w:lvl w:ilvl="3" w:tplc="D0E6B0AC" w:tentative="1">
      <w:start w:val="1"/>
      <w:numFmt w:val="bullet"/>
      <w:lvlText w:val=""/>
      <w:lvlJc w:val="left"/>
      <w:pPr>
        <w:tabs>
          <w:tab w:val="num" w:pos="2880"/>
        </w:tabs>
        <w:ind w:left="2880" w:hanging="360"/>
      </w:pPr>
      <w:rPr>
        <w:rFonts w:hint="default" w:ascii="Wingdings" w:hAnsi="Wingdings"/>
        <w:sz w:val="20"/>
      </w:rPr>
    </w:lvl>
    <w:lvl w:ilvl="4" w:tplc="32A8AE62" w:tentative="1">
      <w:start w:val="1"/>
      <w:numFmt w:val="bullet"/>
      <w:lvlText w:val=""/>
      <w:lvlJc w:val="left"/>
      <w:pPr>
        <w:tabs>
          <w:tab w:val="num" w:pos="3600"/>
        </w:tabs>
        <w:ind w:left="3600" w:hanging="360"/>
      </w:pPr>
      <w:rPr>
        <w:rFonts w:hint="default" w:ascii="Wingdings" w:hAnsi="Wingdings"/>
        <w:sz w:val="20"/>
      </w:rPr>
    </w:lvl>
    <w:lvl w:ilvl="5" w:tplc="91AC12EA" w:tentative="1">
      <w:start w:val="1"/>
      <w:numFmt w:val="bullet"/>
      <w:lvlText w:val=""/>
      <w:lvlJc w:val="left"/>
      <w:pPr>
        <w:tabs>
          <w:tab w:val="num" w:pos="4320"/>
        </w:tabs>
        <w:ind w:left="4320" w:hanging="360"/>
      </w:pPr>
      <w:rPr>
        <w:rFonts w:hint="default" w:ascii="Wingdings" w:hAnsi="Wingdings"/>
        <w:sz w:val="20"/>
      </w:rPr>
    </w:lvl>
    <w:lvl w:ilvl="6" w:tplc="FE4C643A" w:tentative="1">
      <w:start w:val="1"/>
      <w:numFmt w:val="bullet"/>
      <w:lvlText w:val=""/>
      <w:lvlJc w:val="left"/>
      <w:pPr>
        <w:tabs>
          <w:tab w:val="num" w:pos="5040"/>
        </w:tabs>
        <w:ind w:left="5040" w:hanging="360"/>
      </w:pPr>
      <w:rPr>
        <w:rFonts w:hint="default" w:ascii="Wingdings" w:hAnsi="Wingdings"/>
        <w:sz w:val="20"/>
      </w:rPr>
    </w:lvl>
    <w:lvl w:ilvl="7" w:tplc="8F8C7AD6" w:tentative="1">
      <w:start w:val="1"/>
      <w:numFmt w:val="bullet"/>
      <w:lvlText w:val=""/>
      <w:lvlJc w:val="left"/>
      <w:pPr>
        <w:tabs>
          <w:tab w:val="num" w:pos="5760"/>
        </w:tabs>
        <w:ind w:left="5760" w:hanging="360"/>
      </w:pPr>
      <w:rPr>
        <w:rFonts w:hint="default" w:ascii="Wingdings" w:hAnsi="Wingdings"/>
        <w:sz w:val="20"/>
      </w:rPr>
    </w:lvl>
    <w:lvl w:ilvl="8" w:tplc="F2C29F7C"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1D81313"/>
    <w:multiLevelType w:val="hybridMultilevel"/>
    <w:tmpl w:val="7F4E33F6"/>
    <w:lvl w:ilvl="0" w:tplc="9AEE24C8">
      <w:start w:val="1"/>
      <w:numFmt w:val="decimal"/>
      <w:lvlText w:val="(%1)"/>
      <w:lvlJc w:val="left"/>
      <w:pPr>
        <w:tabs>
          <w:tab w:val="num" w:pos="1080"/>
        </w:tabs>
        <w:ind w:left="1080" w:hanging="720"/>
      </w:pPr>
      <w:rPr>
        <w:rFonts w:hint="default" w:ascii="Arial" w:hAnsi="Arial" w:cs="Arial"/>
        <w:sz w:val="22"/>
      </w:rPr>
    </w:lvl>
    <w:lvl w:ilvl="1" w:tplc="81F03F5E" w:tentative="1">
      <w:start w:val="1"/>
      <w:numFmt w:val="lowerLetter"/>
      <w:lvlText w:val="%2."/>
      <w:lvlJc w:val="left"/>
      <w:pPr>
        <w:tabs>
          <w:tab w:val="num" w:pos="1440"/>
        </w:tabs>
        <w:ind w:left="1440" w:hanging="360"/>
      </w:pPr>
      <w:rPr>
        <w:rFonts w:cs="Times New Roman"/>
      </w:rPr>
    </w:lvl>
    <w:lvl w:ilvl="2" w:tplc="45DC5758" w:tentative="1">
      <w:start w:val="1"/>
      <w:numFmt w:val="lowerRoman"/>
      <w:lvlText w:val="%3."/>
      <w:lvlJc w:val="right"/>
      <w:pPr>
        <w:tabs>
          <w:tab w:val="num" w:pos="2160"/>
        </w:tabs>
        <w:ind w:left="2160" w:hanging="180"/>
      </w:pPr>
      <w:rPr>
        <w:rFonts w:cs="Times New Roman"/>
      </w:rPr>
    </w:lvl>
    <w:lvl w:ilvl="3" w:tplc="3D508AE6" w:tentative="1">
      <w:start w:val="1"/>
      <w:numFmt w:val="decimal"/>
      <w:lvlText w:val="%4."/>
      <w:lvlJc w:val="left"/>
      <w:pPr>
        <w:tabs>
          <w:tab w:val="num" w:pos="2880"/>
        </w:tabs>
        <w:ind w:left="2880" w:hanging="360"/>
      </w:pPr>
      <w:rPr>
        <w:rFonts w:cs="Times New Roman"/>
      </w:rPr>
    </w:lvl>
    <w:lvl w:ilvl="4" w:tplc="1598B24E" w:tentative="1">
      <w:start w:val="1"/>
      <w:numFmt w:val="lowerLetter"/>
      <w:lvlText w:val="%5."/>
      <w:lvlJc w:val="left"/>
      <w:pPr>
        <w:tabs>
          <w:tab w:val="num" w:pos="3600"/>
        </w:tabs>
        <w:ind w:left="3600" w:hanging="360"/>
      </w:pPr>
      <w:rPr>
        <w:rFonts w:cs="Times New Roman"/>
      </w:rPr>
    </w:lvl>
    <w:lvl w:ilvl="5" w:tplc="F468C790" w:tentative="1">
      <w:start w:val="1"/>
      <w:numFmt w:val="lowerRoman"/>
      <w:lvlText w:val="%6."/>
      <w:lvlJc w:val="right"/>
      <w:pPr>
        <w:tabs>
          <w:tab w:val="num" w:pos="4320"/>
        </w:tabs>
        <w:ind w:left="4320" w:hanging="180"/>
      </w:pPr>
      <w:rPr>
        <w:rFonts w:cs="Times New Roman"/>
      </w:rPr>
    </w:lvl>
    <w:lvl w:ilvl="6" w:tplc="531E2918" w:tentative="1">
      <w:start w:val="1"/>
      <w:numFmt w:val="decimal"/>
      <w:lvlText w:val="%7."/>
      <w:lvlJc w:val="left"/>
      <w:pPr>
        <w:tabs>
          <w:tab w:val="num" w:pos="5040"/>
        </w:tabs>
        <w:ind w:left="5040" w:hanging="360"/>
      </w:pPr>
      <w:rPr>
        <w:rFonts w:cs="Times New Roman"/>
      </w:rPr>
    </w:lvl>
    <w:lvl w:ilvl="7" w:tplc="D7AEEF1C" w:tentative="1">
      <w:start w:val="1"/>
      <w:numFmt w:val="lowerLetter"/>
      <w:lvlText w:val="%8."/>
      <w:lvlJc w:val="left"/>
      <w:pPr>
        <w:tabs>
          <w:tab w:val="num" w:pos="5760"/>
        </w:tabs>
        <w:ind w:left="5760" w:hanging="360"/>
      </w:pPr>
      <w:rPr>
        <w:rFonts w:cs="Times New Roman"/>
      </w:rPr>
    </w:lvl>
    <w:lvl w:ilvl="8" w:tplc="A85C5452" w:tentative="1">
      <w:start w:val="1"/>
      <w:numFmt w:val="lowerRoman"/>
      <w:lvlText w:val="%9."/>
      <w:lvlJc w:val="right"/>
      <w:pPr>
        <w:tabs>
          <w:tab w:val="num" w:pos="6480"/>
        </w:tabs>
        <w:ind w:left="6480" w:hanging="180"/>
      </w:pPr>
      <w:rPr>
        <w:rFonts w:cs="Times New Roman"/>
      </w:rPr>
    </w:lvl>
  </w:abstractNum>
  <w:abstractNum w:abstractNumId="5" w15:restartNumberingAfterBreak="0">
    <w:nsid w:val="25DC15EE"/>
    <w:multiLevelType w:val="multilevel"/>
    <w:tmpl w:val="E7206966"/>
    <w:lvl w:ilvl="0">
      <w:start w:val="1"/>
      <w:numFmt w:val="decimal"/>
      <w:lvlText w:val="%1."/>
      <w:lvlJc w:val="left"/>
      <w:pPr>
        <w:tabs>
          <w:tab w:val="num" w:pos="360"/>
        </w:tabs>
        <w:ind w:left="360" w:hanging="360"/>
      </w:pPr>
      <w:rPr>
        <w:rFonts w:hint="default" w:cs="Times New Roman"/>
      </w:rPr>
    </w:lvl>
    <w:lvl w:ilvl="1">
      <w:start w:val="3"/>
      <w:numFmt w:val="decimal"/>
      <w:lvlText w:val="%1.%2."/>
      <w:lvlJc w:val="left"/>
      <w:pPr>
        <w:tabs>
          <w:tab w:val="num" w:pos="720"/>
        </w:tabs>
        <w:ind w:left="720" w:hanging="72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1080"/>
        </w:tabs>
        <w:ind w:left="1080" w:hanging="108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440"/>
        </w:tabs>
        <w:ind w:left="1440" w:hanging="144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800"/>
        </w:tabs>
        <w:ind w:left="1800" w:hanging="180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6" w15:restartNumberingAfterBreak="0">
    <w:nsid w:val="296300F9"/>
    <w:multiLevelType w:val="hybridMultilevel"/>
    <w:tmpl w:val="D0F4BD28"/>
    <w:lvl w:ilvl="0" w:tplc="47D65AF8">
      <w:start w:val="1"/>
      <w:numFmt w:val="decimal"/>
      <w:lvlText w:val="(%1)"/>
      <w:lvlJc w:val="left"/>
      <w:pPr>
        <w:tabs>
          <w:tab w:val="num" w:pos="1440"/>
        </w:tabs>
        <w:ind w:left="1440" w:hanging="720"/>
      </w:pPr>
      <w:rPr>
        <w:rFonts w:hint="default" w:ascii="Arial" w:hAnsi="Arial" w:cs="Arial"/>
        <w:sz w:val="22"/>
      </w:rPr>
    </w:lvl>
    <w:lvl w:ilvl="1" w:tplc="3AC05F4E" w:tentative="1">
      <w:start w:val="1"/>
      <w:numFmt w:val="lowerLetter"/>
      <w:lvlText w:val="%2."/>
      <w:lvlJc w:val="left"/>
      <w:pPr>
        <w:tabs>
          <w:tab w:val="num" w:pos="1800"/>
        </w:tabs>
        <w:ind w:left="1800" w:hanging="360"/>
      </w:pPr>
      <w:rPr>
        <w:rFonts w:cs="Times New Roman"/>
      </w:rPr>
    </w:lvl>
    <w:lvl w:ilvl="2" w:tplc="90DA7DEE" w:tentative="1">
      <w:start w:val="1"/>
      <w:numFmt w:val="lowerRoman"/>
      <w:lvlText w:val="%3."/>
      <w:lvlJc w:val="right"/>
      <w:pPr>
        <w:tabs>
          <w:tab w:val="num" w:pos="2520"/>
        </w:tabs>
        <w:ind w:left="2520" w:hanging="180"/>
      </w:pPr>
      <w:rPr>
        <w:rFonts w:cs="Times New Roman"/>
      </w:rPr>
    </w:lvl>
    <w:lvl w:ilvl="3" w:tplc="B27838E4" w:tentative="1">
      <w:start w:val="1"/>
      <w:numFmt w:val="decimal"/>
      <w:lvlText w:val="%4."/>
      <w:lvlJc w:val="left"/>
      <w:pPr>
        <w:tabs>
          <w:tab w:val="num" w:pos="3240"/>
        </w:tabs>
        <w:ind w:left="3240" w:hanging="360"/>
      </w:pPr>
      <w:rPr>
        <w:rFonts w:cs="Times New Roman"/>
      </w:rPr>
    </w:lvl>
    <w:lvl w:ilvl="4" w:tplc="F0A44370" w:tentative="1">
      <w:start w:val="1"/>
      <w:numFmt w:val="lowerLetter"/>
      <w:lvlText w:val="%5."/>
      <w:lvlJc w:val="left"/>
      <w:pPr>
        <w:tabs>
          <w:tab w:val="num" w:pos="3960"/>
        </w:tabs>
        <w:ind w:left="3960" w:hanging="360"/>
      </w:pPr>
      <w:rPr>
        <w:rFonts w:cs="Times New Roman"/>
      </w:rPr>
    </w:lvl>
    <w:lvl w:ilvl="5" w:tplc="7C9ABF02" w:tentative="1">
      <w:start w:val="1"/>
      <w:numFmt w:val="lowerRoman"/>
      <w:lvlText w:val="%6."/>
      <w:lvlJc w:val="right"/>
      <w:pPr>
        <w:tabs>
          <w:tab w:val="num" w:pos="4680"/>
        </w:tabs>
        <w:ind w:left="4680" w:hanging="180"/>
      </w:pPr>
      <w:rPr>
        <w:rFonts w:cs="Times New Roman"/>
      </w:rPr>
    </w:lvl>
    <w:lvl w:ilvl="6" w:tplc="1FE611FC" w:tentative="1">
      <w:start w:val="1"/>
      <w:numFmt w:val="decimal"/>
      <w:lvlText w:val="%7."/>
      <w:lvlJc w:val="left"/>
      <w:pPr>
        <w:tabs>
          <w:tab w:val="num" w:pos="5400"/>
        </w:tabs>
        <w:ind w:left="5400" w:hanging="360"/>
      </w:pPr>
      <w:rPr>
        <w:rFonts w:cs="Times New Roman"/>
      </w:rPr>
    </w:lvl>
    <w:lvl w:ilvl="7" w:tplc="501008C0" w:tentative="1">
      <w:start w:val="1"/>
      <w:numFmt w:val="lowerLetter"/>
      <w:lvlText w:val="%8."/>
      <w:lvlJc w:val="left"/>
      <w:pPr>
        <w:tabs>
          <w:tab w:val="num" w:pos="6120"/>
        </w:tabs>
        <w:ind w:left="6120" w:hanging="360"/>
      </w:pPr>
      <w:rPr>
        <w:rFonts w:cs="Times New Roman"/>
      </w:rPr>
    </w:lvl>
    <w:lvl w:ilvl="8" w:tplc="1F2C4308" w:tentative="1">
      <w:start w:val="1"/>
      <w:numFmt w:val="lowerRoman"/>
      <w:lvlText w:val="%9."/>
      <w:lvlJc w:val="right"/>
      <w:pPr>
        <w:tabs>
          <w:tab w:val="num" w:pos="6840"/>
        </w:tabs>
        <w:ind w:left="6840" w:hanging="180"/>
      </w:pPr>
      <w:rPr>
        <w:rFonts w:cs="Times New Roman"/>
      </w:rPr>
    </w:lvl>
  </w:abstractNum>
  <w:abstractNum w:abstractNumId="7" w15:restartNumberingAfterBreak="0">
    <w:nsid w:val="2C1D1057"/>
    <w:multiLevelType w:val="hybridMultilevel"/>
    <w:tmpl w:val="254E9DD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383E6F25"/>
    <w:multiLevelType w:val="multilevel"/>
    <w:tmpl w:val="6F323276"/>
    <w:lvl w:ilvl="0">
      <w:start w:val="1"/>
      <w:numFmt w:val="decimal"/>
      <w:lvlText w:val="%1."/>
      <w:lvlJc w:val="left"/>
      <w:pPr>
        <w:tabs>
          <w:tab w:val="num" w:pos="360"/>
        </w:tabs>
        <w:ind w:left="360" w:hanging="360"/>
      </w:pPr>
      <w:rPr>
        <w:rFonts w:hint="default" w:cs="Times New Roman"/>
        <w:b w:val="0"/>
      </w:rPr>
    </w:lvl>
    <w:lvl w:ilvl="1">
      <w:start w:val="3"/>
      <w:numFmt w:val="decimal"/>
      <w:lvlText w:val="%1.%2."/>
      <w:lvlJc w:val="left"/>
      <w:pPr>
        <w:tabs>
          <w:tab w:val="num" w:pos="720"/>
        </w:tabs>
        <w:ind w:left="720" w:hanging="720"/>
      </w:pPr>
      <w:rPr>
        <w:rFonts w:hint="default" w:cs="Times New Roman"/>
        <w:b w:val="0"/>
      </w:rPr>
    </w:lvl>
    <w:lvl w:ilvl="2">
      <w:start w:val="1"/>
      <w:numFmt w:val="decimal"/>
      <w:lvlText w:val="%1.%2.%3."/>
      <w:lvlJc w:val="left"/>
      <w:pPr>
        <w:tabs>
          <w:tab w:val="num" w:pos="720"/>
        </w:tabs>
        <w:ind w:left="720" w:hanging="720"/>
      </w:pPr>
      <w:rPr>
        <w:rFonts w:hint="default" w:cs="Times New Roman"/>
        <w:b w:val="0"/>
      </w:rPr>
    </w:lvl>
    <w:lvl w:ilvl="3">
      <w:start w:val="1"/>
      <w:numFmt w:val="decimal"/>
      <w:lvlText w:val="%1.%2.%3.%4."/>
      <w:lvlJc w:val="left"/>
      <w:pPr>
        <w:tabs>
          <w:tab w:val="num" w:pos="1080"/>
        </w:tabs>
        <w:ind w:left="1080" w:hanging="1080"/>
      </w:pPr>
      <w:rPr>
        <w:rFonts w:hint="default" w:cs="Times New Roman"/>
        <w:b w:val="0"/>
      </w:rPr>
    </w:lvl>
    <w:lvl w:ilvl="4">
      <w:start w:val="1"/>
      <w:numFmt w:val="decimal"/>
      <w:lvlText w:val="%1.%2.%3.%4.%5."/>
      <w:lvlJc w:val="left"/>
      <w:pPr>
        <w:tabs>
          <w:tab w:val="num" w:pos="1080"/>
        </w:tabs>
        <w:ind w:left="1080" w:hanging="1080"/>
      </w:pPr>
      <w:rPr>
        <w:rFonts w:hint="default" w:cs="Times New Roman"/>
        <w:b w:val="0"/>
      </w:rPr>
    </w:lvl>
    <w:lvl w:ilvl="5">
      <w:start w:val="1"/>
      <w:numFmt w:val="decimal"/>
      <w:lvlText w:val="%1.%2.%3.%4.%5.%6."/>
      <w:lvlJc w:val="left"/>
      <w:pPr>
        <w:tabs>
          <w:tab w:val="num" w:pos="1440"/>
        </w:tabs>
        <w:ind w:left="1440" w:hanging="1440"/>
      </w:pPr>
      <w:rPr>
        <w:rFonts w:hint="default" w:cs="Times New Roman"/>
        <w:b w:val="0"/>
      </w:rPr>
    </w:lvl>
    <w:lvl w:ilvl="6">
      <w:start w:val="1"/>
      <w:numFmt w:val="decimal"/>
      <w:lvlText w:val="%1.%2.%3.%4.%5.%6.%7."/>
      <w:lvlJc w:val="left"/>
      <w:pPr>
        <w:tabs>
          <w:tab w:val="num" w:pos="1440"/>
        </w:tabs>
        <w:ind w:left="1440" w:hanging="1440"/>
      </w:pPr>
      <w:rPr>
        <w:rFonts w:hint="default" w:cs="Times New Roman"/>
        <w:b w:val="0"/>
      </w:rPr>
    </w:lvl>
    <w:lvl w:ilvl="7">
      <w:start w:val="1"/>
      <w:numFmt w:val="decimal"/>
      <w:lvlText w:val="%1.%2.%3.%4.%5.%6.%7.%8."/>
      <w:lvlJc w:val="left"/>
      <w:pPr>
        <w:tabs>
          <w:tab w:val="num" w:pos="1800"/>
        </w:tabs>
        <w:ind w:left="1800" w:hanging="1800"/>
      </w:pPr>
      <w:rPr>
        <w:rFonts w:hint="default" w:cs="Times New Roman"/>
        <w:b w:val="0"/>
      </w:rPr>
    </w:lvl>
    <w:lvl w:ilvl="8">
      <w:start w:val="1"/>
      <w:numFmt w:val="decimal"/>
      <w:lvlText w:val="%1.%2.%3.%4.%5.%6.%7.%8.%9."/>
      <w:lvlJc w:val="left"/>
      <w:pPr>
        <w:tabs>
          <w:tab w:val="num" w:pos="1800"/>
        </w:tabs>
        <w:ind w:left="1800" w:hanging="1800"/>
      </w:pPr>
      <w:rPr>
        <w:rFonts w:hint="default" w:cs="Times New Roman"/>
        <w:b w:val="0"/>
      </w:rPr>
    </w:lvl>
  </w:abstractNum>
  <w:abstractNum w:abstractNumId="9" w15:restartNumberingAfterBreak="0">
    <w:nsid w:val="61FB1A21"/>
    <w:multiLevelType w:val="hybridMultilevel"/>
    <w:tmpl w:val="8BACE4F6"/>
    <w:lvl w:ilvl="0" w:tplc="92148044">
      <w:start w:val="1"/>
      <w:numFmt w:val="decimal"/>
      <w:lvlText w:val="(%1)"/>
      <w:lvlJc w:val="left"/>
      <w:pPr>
        <w:tabs>
          <w:tab w:val="num" w:pos="1080"/>
        </w:tabs>
        <w:ind w:left="1080" w:hanging="720"/>
      </w:pPr>
      <w:rPr>
        <w:rFonts w:hint="default" w:ascii="Arial" w:hAnsi="Arial" w:cs="Arial"/>
        <w:sz w:val="22"/>
      </w:rPr>
    </w:lvl>
    <w:lvl w:ilvl="1" w:tplc="296C68BA" w:tentative="1">
      <w:start w:val="1"/>
      <w:numFmt w:val="lowerLetter"/>
      <w:lvlText w:val="%2."/>
      <w:lvlJc w:val="left"/>
      <w:pPr>
        <w:tabs>
          <w:tab w:val="num" w:pos="1440"/>
        </w:tabs>
        <w:ind w:left="1440" w:hanging="360"/>
      </w:pPr>
      <w:rPr>
        <w:rFonts w:cs="Times New Roman"/>
      </w:rPr>
    </w:lvl>
    <w:lvl w:ilvl="2" w:tplc="0D049FA4" w:tentative="1">
      <w:start w:val="1"/>
      <w:numFmt w:val="lowerRoman"/>
      <w:lvlText w:val="%3."/>
      <w:lvlJc w:val="right"/>
      <w:pPr>
        <w:tabs>
          <w:tab w:val="num" w:pos="2160"/>
        </w:tabs>
        <w:ind w:left="2160" w:hanging="180"/>
      </w:pPr>
      <w:rPr>
        <w:rFonts w:cs="Times New Roman"/>
      </w:rPr>
    </w:lvl>
    <w:lvl w:ilvl="3" w:tplc="0480E9F4" w:tentative="1">
      <w:start w:val="1"/>
      <w:numFmt w:val="decimal"/>
      <w:lvlText w:val="%4."/>
      <w:lvlJc w:val="left"/>
      <w:pPr>
        <w:tabs>
          <w:tab w:val="num" w:pos="2880"/>
        </w:tabs>
        <w:ind w:left="2880" w:hanging="360"/>
      </w:pPr>
      <w:rPr>
        <w:rFonts w:cs="Times New Roman"/>
      </w:rPr>
    </w:lvl>
    <w:lvl w:ilvl="4" w:tplc="D5C8E944" w:tentative="1">
      <w:start w:val="1"/>
      <w:numFmt w:val="lowerLetter"/>
      <w:lvlText w:val="%5."/>
      <w:lvlJc w:val="left"/>
      <w:pPr>
        <w:tabs>
          <w:tab w:val="num" w:pos="3600"/>
        </w:tabs>
        <w:ind w:left="3600" w:hanging="360"/>
      </w:pPr>
      <w:rPr>
        <w:rFonts w:cs="Times New Roman"/>
      </w:rPr>
    </w:lvl>
    <w:lvl w:ilvl="5" w:tplc="6C10FBEC" w:tentative="1">
      <w:start w:val="1"/>
      <w:numFmt w:val="lowerRoman"/>
      <w:lvlText w:val="%6."/>
      <w:lvlJc w:val="right"/>
      <w:pPr>
        <w:tabs>
          <w:tab w:val="num" w:pos="4320"/>
        </w:tabs>
        <w:ind w:left="4320" w:hanging="180"/>
      </w:pPr>
      <w:rPr>
        <w:rFonts w:cs="Times New Roman"/>
      </w:rPr>
    </w:lvl>
    <w:lvl w:ilvl="6" w:tplc="1486AE72" w:tentative="1">
      <w:start w:val="1"/>
      <w:numFmt w:val="decimal"/>
      <w:lvlText w:val="%7."/>
      <w:lvlJc w:val="left"/>
      <w:pPr>
        <w:tabs>
          <w:tab w:val="num" w:pos="5040"/>
        </w:tabs>
        <w:ind w:left="5040" w:hanging="360"/>
      </w:pPr>
      <w:rPr>
        <w:rFonts w:cs="Times New Roman"/>
      </w:rPr>
    </w:lvl>
    <w:lvl w:ilvl="7" w:tplc="E2D238C4" w:tentative="1">
      <w:start w:val="1"/>
      <w:numFmt w:val="lowerLetter"/>
      <w:lvlText w:val="%8."/>
      <w:lvlJc w:val="left"/>
      <w:pPr>
        <w:tabs>
          <w:tab w:val="num" w:pos="5760"/>
        </w:tabs>
        <w:ind w:left="5760" w:hanging="360"/>
      </w:pPr>
      <w:rPr>
        <w:rFonts w:cs="Times New Roman"/>
      </w:rPr>
    </w:lvl>
    <w:lvl w:ilvl="8" w:tplc="354869B6" w:tentative="1">
      <w:start w:val="1"/>
      <w:numFmt w:val="lowerRoman"/>
      <w:lvlText w:val="%9."/>
      <w:lvlJc w:val="right"/>
      <w:pPr>
        <w:tabs>
          <w:tab w:val="num" w:pos="6480"/>
        </w:tabs>
        <w:ind w:left="6480" w:hanging="180"/>
      </w:pPr>
      <w:rPr>
        <w:rFonts w:cs="Times New Roman"/>
      </w:rPr>
    </w:lvl>
  </w:abstractNum>
  <w:abstractNum w:abstractNumId="10" w15:restartNumberingAfterBreak="0">
    <w:nsid w:val="66297720"/>
    <w:multiLevelType w:val="hybridMultilevel"/>
    <w:tmpl w:val="D372435A"/>
    <w:lvl w:ilvl="0" w:tplc="89948014">
      <w:start w:val="1"/>
      <w:numFmt w:val="bullet"/>
      <w:lvlText w:val=""/>
      <w:lvlJc w:val="left"/>
      <w:pPr>
        <w:tabs>
          <w:tab w:val="num" w:pos="720"/>
        </w:tabs>
        <w:ind w:left="720" w:hanging="360"/>
      </w:pPr>
      <w:rPr>
        <w:rFonts w:hint="default" w:ascii="Symbol" w:hAnsi="Symbol"/>
        <w:sz w:val="20"/>
      </w:rPr>
    </w:lvl>
    <w:lvl w:ilvl="1" w:tplc="FB10351C" w:tentative="1">
      <w:start w:val="1"/>
      <w:numFmt w:val="bullet"/>
      <w:lvlText w:val="o"/>
      <w:lvlJc w:val="left"/>
      <w:pPr>
        <w:tabs>
          <w:tab w:val="num" w:pos="1440"/>
        </w:tabs>
        <w:ind w:left="1440" w:hanging="360"/>
      </w:pPr>
      <w:rPr>
        <w:rFonts w:hint="default" w:ascii="Courier New" w:hAnsi="Courier New"/>
        <w:sz w:val="20"/>
      </w:rPr>
    </w:lvl>
    <w:lvl w:ilvl="2" w:tplc="C5A252A6" w:tentative="1">
      <w:start w:val="1"/>
      <w:numFmt w:val="bullet"/>
      <w:lvlText w:val=""/>
      <w:lvlJc w:val="left"/>
      <w:pPr>
        <w:tabs>
          <w:tab w:val="num" w:pos="2160"/>
        </w:tabs>
        <w:ind w:left="2160" w:hanging="360"/>
      </w:pPr>
      <w:rPr>
        <w:rFonts w:hint="default" w:ascii="Wingdings" w:hAnsi="Wingdings"/>
        <w:sz w:val="20"/>
      </w:rPr>
    </w:lvl>
    <w:lvl w:ilvl="3" w:tplc="3CCE2C4E" w:tentative="1">
      <w:start w:val="1"/>
      <w:numFmt w:val="bullet"/>
      <w:lvlText w:val=""/>
      <w:lvlJc w:val="left"/>
      <w:pPr>
        <w:tabs>
          <w:tab w:val="num" w:pos="2880"/>
        </w:tabs>
        <w:ind w:left="2880" w:hanging="360"/>
      </w:pPr>
      <w:rPr>
        <w:rFonts w:hint="default" w:ascii="Wingdings" w:hAnsi="Wingdings"/>
        <w:sz w:val="20"/>
      </w:rPr>
    </w:lvl>
    <w:lvl w:ilvl="4" w:tplc="2168E724" w:tentative="1">
      <w:start w:val="1"/>
      <w:numFmt w:val="bullet"/>
      <w:lvlText w:val=""/>
      <w:lvlJc w:val="left"/>
      <w:pPr>
        <w:tabs>
          <w:tab w:val="num" w:pos="3600"/>
        </w:tabs>
        <w:ind w:left="3600" w:hanging="360"/>
      </w:pPr>
      <w:rPr>
        <w:rFonts w:hint="default" w:ascii="Wingdings" w:hAnsi="Wingdings"/>
        <w:sz w:val="20"/>
      </w:rPr>
    </w:lvl>
    <w:lvl w:ilvl="5" w:tplc="F25651F8" w:tentative="1">
      <w:start w:val="1"/>
      <w:numFmt w:val="bullet"/>
      <w:lvlText w:val=""/>
      <w:lvlJc w:val="left"/>
      <w:pPr>
        <w:tabs>
          <w:tab w:val="num" w:pos="4320"/>
        </w:tabs>
        <w:ind w:left="4320" w:hanging="360"/>
      </w:pPr>
      <w:rPr>
        <w:rFonts w:hint="default" w:ascii="Wingdings" w:hAnsi="Wingdings"/>
        <w:sz w:val="20"/>
      </w:rPr>
    </w:lvl>
    <w:lvl w:ilvl="6" w:tplc="1368F560" w:tentative="1">
      <w:start w:val="1"/>
      <w:numFmt w:val="bullet"/>
      <w:lvlText w:val=""/>
      <w:lvlJc w:val="left"/>
      <w:pPr>
        <w:tabs>
          <w:tab w:val="num" w:pos="5040"/>
        </w:tabs>
        <w:ind w:left="5040" w:hanging="360"/>
      </w:pPr>
      <w:rPr>
        <w:rFonts w:hint="default" w:ascii="Wingdings" w:hAnsi="Wingdings"/>
        <w:sz w:val="20"/>
      </w:rPr>
    </w:lvl>
    <w:lvl w:ilvl="7" w:tplc="015213E4" w:tentative="1">
      <w:start w:val="1"/>
      <w:numFmt w:val="bullet"/>
      <w:lvlText w:val=""/>
      <w:lvlJc w:val="left"/>
      <w:pPr>
        <w:tabs>
          <w:tab w:val="num" w:pos="5760"/>
        </w:tabs>
        <w:ind w:left="5760" w:hanging="360"/>
      </w:pPr>
      <w:rPr>
        <w:rFonts w:hint="default" w:ascii="Wingdings" w:hAnsi="Wingdings"/>
        <w:sz w:val="20"/>
      </w:rPr>
    </w:lvl>
    <w:lvl w:ilvl="8" w:tplc="675EFC2E"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3BC480A"/>
    <w:multiLevelType w:val="hybridMultilevel"/>
    <w:tmpl w:val="B6404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742003">
    <w:abstractNumId w:val="8"/>
  </w:num>
  <w:num w:numId="2" w16cid:durableId="1563248054">
    <w:abstractNumId w:val="10"/>
  </w:num>
  <w:num w:numId="3" w16cid:durableId="1578513243">
    <w:abstractNumId w:val="0"/>
  </w:num>
  <w:num w:numId="4" w16cid:durableId="1591771032">
    <w:abstractNumId w:val="11"/>
  </w:num>
  <w:num w:numId="5" w16cid:durableId="1669944857">
    <w:abstractNumId w:val="2"/>
  </w:num>
  <w:num w:numId="6" w16cid:durableId="1798790414">
    <w:abstractNumId w:val="6"/>
  </w:num>
  <w:num w:numId="7" w16cid:durableId="1819347071">
    <w:abstractNumId w:val="3"/>
  </w:num>
  <w:num w:numId="8" w16cid:durableId="1890649850">
    <w:abstractNumId w:val="5"/>
  </w:num>
  <w:num w:numId="9" w16cid:durableId="1960261311">
    <w:abstractNumId w:val="9"/>
  </w:num>
  <w:num w:numId="10" w16cid:durableId="37702949">
    <w:abstractNumId w:val="7"/>
  </w:num>
  <w:num w:numId="11" w16cid:durableId="646129392">
    <w:abstractNumId w:val="1"/>
  </w:num>
  <w:num w:numId="12" w16cid:durableId="70518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val="false"/>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794084-83B0-4B46-BD37-262E0589DDB9}"/>
    <w:docVar w:name="dgnword-eventsink" w:val="507668536"/>
  </w:docVars>
  <w:rsids>
    <w:rsidRoot w:val="00234FB1"/>
    <w:rsid w:val="0000613A"/>
    <w:rsid w:val="00007F8C"/>
    <w:rsid w:val="00015BCA"/>
    <w:rsid w:val="00017358"/>
    <w:rsid w:val="00020782"/>
    <w:rsid w:val="0002135C"/>
    <w:rsid w:val="00024651"/>
    <w:rsid w:val="000326B8"/>
    <w:rsid w:val="00032A68"/>
    <w:rsid w:val="000334EF"/>
    <w:rsid w:val="0003450D"/>
    <w:rsid w:val="00036758"/>
    <w:rsid w:val="0004094A"/>
    <w:rsid w:val="00044597"/>
    <w:rsid w:val="000503C2"/>
    <w:rsid w:val="00051EF6"/>
    <w:rsid w:val="0005345E"/>
    <w:rsid w:val="00053EE3"/>
    <w:rsid w:val="000551BC"/>
    <w:rsid w:val="000605E2"/>
    <w:rsid w:val="00065A38"/>
    <w:rsid w:val="00066F2D"/>
    <w:rsid w:val="00066FCE"/>
    <w:rsid w:val="0007175D"/>
    <w:rsid w:val="00072A33"/>
    <w:rsid w:val="000858C8"/>
    <w:rsid w:val="000953D2"/>
    <w:rsid w:val="000A044D"/>
    <w:rsid w:val="000A1C64"/>
    <w:rsid w:val="000B1AEA"/>
    <w:rsid w:val="000B21B1"/>
    <w:rsid w:val="000B5149"/>
    <w:rsid w:val="000B5EF0"/>
    <w:rsid w:val="000C0406"/>
    <w:rsid w:val="000C13A6"/>
    <w:rsid w:val="000C704A"/>
    <w:rsid w:val="000C7AC9"/>
    <w:rsid w:val="000D0637"/>
    <w:rsid w:val="000D2FE4"/>
    <w:rsid w:val="000D30DE"/>
    <w:rsid w:val="000D3DC7"/>
    <w:rsid w:val="000D57F1"/>
    <w:rsid w:val="000D615D"/>
    <w:rsid w:val="000E4B8B"/>
    <w:rsid w:val="000F7542"/>
    <w:rsid w:val="000F77ED"/>
    <w:rsid w:val="00104C97"/>
    <w:rsid w:val="00106447"/>
    <w:rsid w:val="001073E2"/>
    <w:rsid w:val="00112EA1"/>
    <w:rsid w:val="00115D9E"/>
    <w:rsid w:val="00116AAC"/>
    <w:rsid w:val="00116ACA"/>
    <w:rsid w:val="00127365"/>
    <w:rsid w:val="001319FF"/>
    <w:rsid w:val="001419B0"/>
    <w:rsid w:val="001460B8"/>
    <w:rsid w:val="001472FC"/>
    <w:rsid w:val="001513AE"/>
    <w:rsid w:val="00155629"/>
    <w:rsid w:val="00156FE0"/>
    <w:rsid w:val="001625F1"/>
    <w:rsid w:val="001704F8"/>
    <w:rsid w:val="00173016"/>
    <w:rsid w:val="001745F3"/>
    <w:rsid w:val="00174C6A"/>
    <w:rsid w:val="001774E7"/>
    <w:rsid w:val="001809A6"/>
    <w:rsid w:val="001812EC"/>
    <w:rsid w:val="00183492"/>
    <w:rsid w:val="001848F3"/>
    <w:rsid w:val="00187135"/>
    <w:rsid w:val="0018757D"/>
    <w:rsid w:val="00191872"/>
    <w:rsid w:val="001960BD"/>
    <w:rsid w:val="00196ADB"/>
    <w:rsid w:val="001A3EE2"/>
    <w:rsid w:val="001A52BC"/>
    <w:rsid w:val="001A5BC1"/>
    <w:rsid w:val="001A7AC7"/>
    <w:rsid w:val="001B3DF4"/>
    <w:rsid w:val="001C390E"/>
    <w:rsid w:val="001C72C1"/>
    <w:rsid w:val="001D0BAC"/>
    <w:rsid w:val="001D4B6E"/>
    <w:rsid w:val="001D630B"/>
    <w:rsid w:val="001E2438"/>
    <w:rsid w:val="001E3E14"/>
    <w:rsid w:val="001E458F"/>
    <w:rsid w:val="001E7B86"/>
    <w:rsid w:val="001E7F4C"/>
    <w:rsid w:val="001F39F1"/>
    <w:rsid w:val="001F4753"/>
    <w:rsid w:val="001F5B0C"/>
    <w:rsid w:val="001F6F99"/>
    <w:rsid w:val="002005AF"/>
    <w:rsid w:val="002048F8"/>
    <w:rsid w:val="002112B9"/>
    <w:rsid w:val="002145EA"/>
    <w:rsid w:val="00217CFF"/>
    <w:rsid w:val="002211F8"/>
    <w:rsid w:val="0023001E"/>
    <w:rsid w:val="002333FF"/>
    <w:rsid w:val="00234FB1"/>
    <w:rsid w:val="00236EC7"/>
    <w:rsid w:val="00250D9D"/>
    <w:rsid w:val="00256A7C"/>
    <w:rsid w:val="00256B31"/>
    <w:rsid w:val="00256B7C"/>
    <w:rsid w:val="00257713"/>
    <w:rsid w:val="00261FB6"/>
    <w:rsid w:val="002650DD"/>
    <w:rsid w:val="00266CD0"/>
    <w:rsid w:val="00271FB5"/>
    <w:rsid w:val="0027221A"/>
    <w:rsid w:val="0027305A"/>
    <w:rsid w:val="0027399C"/>
    <w:rsid w:val="00273AD7"/>
    <w:rsid w:val="00273E4F"/>
    <w:rsid w:val="00275199"/>
    <w:rsid w:val="00275EE0"/>
    <w:rsid w:val="002764C7"/>
    <w:rsid w:val="00283B5B"/>
    <w:rsid w:val="0028432D"/>
    <w:rsid w:val="00285AE4"/>
    <w:rsid w:val="002907C9"/>
    <w:rsid w:val="00291BD3"/>
    <w:rsid w:val="00295590"/>
    <w:rsid w:val="0029599E"/>
    <w:rsid w:val="00296749"/>
    <w:rsid w:val="00297283"/>
    <w:rsid w:val="002A70A9"/>
    <w:rsid w:val="002A7C2B"/>
    <w:rsid w:val="002B0EC4"/>
    <w:rsid w:val="002B28DD"/>
    <w:rsid w:val="002B5188"/>
    <w:rsid w:val="002C2F6A"/>
    <w:rsid w:val="002C4081"/>
    <w:rsid w:val="002C6747"/>
    <w:rsid w:val="002D03D0"/>
    <w:rsid w:val="002D588A"/>
    <w:rsid w:val="002D7403"/>
    <w:rsid w:val="002E15C5"/>
    <w:rsid w:val="002E5C50"/>
    <w:rsid w:val="002E5E26"/>
    <w:rsid w:val="002F0CE9"/>
    <w:rsid w:val="003026FA"/>
    <w:rsid w:val="00303B4C"/>
    <w:rsid w:val="00303D81"/>
    <w:rsid w:val="00305016"/>
    <w:rsid w:val="0031797C"/>
    <w:rsid w:val="0032263F"/>
    <w:rsid w:val="00322791"/>
    <w:rsid w:val="00324534"/>
    <w:rsid w:val="00332704"/>
    <w:rsid w:val="003341BF"/>
    <w:rsid w:val="00334326"/>
    <w:rsid w:val="00336FD3"/>
    <w:rsid w:val="003407AA"/>
    <w:rsid w:val="003413CF"/>
    <w:rsid w:val="003479E5"/>
    <w:rsid w:val="00351656"/>
    <w:rsid w:val="00357B71"/>
    <w:rsid w:val="00360FE3"/>
    <w:rsid w:val="0036178C"/>
    <w:rsid w:val="0036325A"/>
    <w:rsid w:val="003659E3"/>
    <w:rsid w:val="0036654B"/>
    <w:rsid w:val="00366C41"/>
    <w:rsid w:val="00367332"/>
    <w:rsid w:val="00372C83"/>
    <w:rsid w:val="00376B7B"/>
    <w:rsid w:val="00384B3B"/>
    <w:rsid w:val="00384D20"/>
    <w:rsid w:val="00385157"/>
    <w:rsid w:val="00386940"/>
    <w:rsid w:val="00394E09"/>
    <w:rsid w:val="00396657"/>
    <w:rsid w:val="003A0DBF"/>
    <w:rsid w:val="003A74FD"/>
    <w:rsid w:val="003B2D3F"/>
    <w:rsid w:val="003B2E05"/>
    <w:rsid w:val="003B4899"/>
    <w:rsid w:val="003C0C9D"/>
    <w:rsid w:val="003C13A9"/>
    <w:rsid w:val="003C35CB"/>
    <w:rsid w:val="003D0ED4"/>
    <w:rsid w:val="003D4701"/>
    <w:rsid w:val="003D6F50"/>
    <w:rsid w:val="003E21E9"/>
    <w:rsid w:val="003E3E6B"/>
    <w:rsid w:val="003E4D33"/>
    <w:rsid w:val="003F066D"/>
    <w:rsid w:val="003F0D52"/>
    <w:rsid w:val="003F2692"/>
    <w:rsid w:val="004020A1"/>
    <w:rsid w:val="00405EB6"/>
    <w:rsid w:val="0040610F"/>
    <w:rsid w:val="00406D98"/>
    <w:rsid w:val="0041156E"/>
    <w:rsid w:val="00412719"/>
    <w:rsid w:val="0041411B"/>
    <w:rsid w:val="00417669"/>
    <w:rsid w:val="00417BAB"/>
    <w:rsid w:val="0042041C"/>
    <w:rsid w:val="004226DE"/>
    <w:rsid w:val="00422874"/>
    <w:rsid w:val="00426C84"/>
    <w:rsid w:val="00434309"/>
    <w:rsid w:val="00435583"/>
    <w:rsid w:val="00441AB1"/>
    <w:rsid w:val="00444461"/>
    <w:rsid w:val="004446AA"/>
    <w:rsid w:val="0044570C"/>
    <w:rsid w:val="00454847"/>
    <w:rsid w:val="004558BB"/>
    <w:rsid w:val="00463245"/>
    <w:rsid w:val="004642E2"/>
    <w:rsid w:val="00467246"/>
    <w:rsid w:val="00472D2B"/>
    <w:rsid w:val="004736E4"/>
    <w:rsid w:val="00475990"/>
    <w:rsid w:val="004763FE"/>
    <w:rsid w:val="00481D9D"/>
    <w:rsid w:val="00487C7E"/>
    <w:rsid w:val="00492915"/>
    <w:rsid w:val="00492AB4"/>
    <w:rsid w:val="00494C0F"/>
    <w:rsid w:val="00495069"/>
    <w:rsid w:val="00496356"/>
    <w:rsid w:val="004A23FF"/>
    <w:rsid w:val="004A2F83"/>
    <w:rsid w:val="004A40E4"/>
    <w:rsid w:val="004B111B"/>
    <w:rsid w:val="004B18B5"/>
    <w:rsid w:val="004B3438"/>
    <w:rsid w:val="004B3D53"/>
    <w:rsid w:val="004B59EA"/>
    <w:rsid w:val="004B624B"/>
    <w:rsid w:val="004B6C59"/>
    <w:rsid w:val="004C2E83"/>
    <w:rsid w:val="004C40C4"/>
    <w:rsid w:val="004C4F82"/>
    <w:rsid w:val="004C78DC"/>
    <w:rsid w:val="004D3C43"/>
    <w:rsid w:val="004D4365"/>
    <w:rsid w:val="004E170F"/>
    <w:rsid w:val="004E1D02"/>
    <w:rsid w:val="004F0CBE"/>
    <w:rsid w:val="004F1026"/>
    <w:rsid w:val="00501A32"/>
    <w:rsid w:val="0050242B"/>
    <w:rsid w:val="005048CB"/>
    <w:rsid w:val="00504FB4"/>
    <w:rsid w:val="0050526A"/>
    <w:rsid w:val="00505F51"/>
    <w:rsid w:val="00507834"/>
    <w:rsid w:val="005125E9"/>
    <w:rsid w:val="005134A8"/>
    <w:rsid w:val="00517515"/>
    <w:rsid w:val="00521542"/>
    <w:rsid w:val="0052226D"/>
    <w:rsid w:val="00522E37"/>
    <w:rsid w:val="00523259"/>
    <w:rsid w:val="005305D2"/>
    <w:rsid w:val="00533CAE"/>
    <w:rsid w:val="00541B64"/>
    <w:rsid w:val="005440C7"/>
    <w:rsid w:val="00545B7A"/>
    <w:rsid w:val="005524BC"/>
    <w:rsid w:val="005530A6"/>
    <w:rsid w:val="00556575"/>
    <w:rsid w:val="00557E83"/>
    <w:rsid w:val="00557E8F"/>
    <w:rsid w:val="00562628"/>
    <w:rsid w:val="005638EB"/>
    <w:rsid w:val="00563979"/>
    <w:rsid w:val="0057168E"/>
    <w:rsid w:val="005745E9"/>
    <w:rsid w:val="0057537C"/>
    <w:rsid w:val="00575ECE"/>
    <w:rsid w:val="00576221"/>
    <w:rsid w:val="00577CC0"/>
    <w:rsid w:val="0058054E"/>
    <w:rsid w:val="00581CA6"/>
    <w:rsid w:val="00581EDB"/>
    <w:rsid w:val="0058525A"/>
    <w:rsid w:val="0059048E"/>
    <w:rsid w:val="00595171"/>
    <w:rsid w:val="00596F9A"/>
    <w:rsid w:val="005974B9"/>
    <w:rsid w:val="005A09A7"/>
    <w:rsid w:val="005A3953"/>
    <w:rsid w:val="005A7444"/>
    <w:rsid w:val="005B2F8C"/>
    <w:rsid w:val="005B336B"/>
    <w:rsid w:val="005B3D73"/>
    <w:rsid w:val="005C214C"/>
    <w:rsid w:val="005D1992"/>
    <w:rsid w:val="005D436C"/>
    <w:rsid w:val="005D5AF7"/>
    <w:rsid w:val="005E21D5"/>
    <w:rsid w:val="005E2554"/>
    <w:rsid w:val="005E2D66"/>
    <w:rsid w:val="005E4685"/>
    <w:rsid w:val="005E7A9B"/>
    <w:rsid w:val="005F025C"/>
    <w:rsid w:val="005F29C6"/>
    <w:rsid w:val="005F4D2E"/>
    <w:rsid w:val="005F4D73"/>
    <w:rsid w:val="005F5DF9"/>
    <w:rsid w:val="005F780C"/>
    <w:rsid w:val="00604CF2"/>
    <w:rsid w:val="006051BD"/>
    <w:rsid w:val="00606951"/>
    <w:rsid w:val="00610794"/>
    <w:rsid w:val="00610E44"/>
    <w:rsid w:val="00612463"/>
    <w:rsid w:val="006126C3"/>
    <w:rsid w:val="00612D88"/>
    <w:rsid w:val="00620855"/>
    <w:rsid w:val="006221A1"/>
    <w:rsid w:val="0062325F"/>
    <w:rsid w:val="006253E7"/>
    <w:rsid w:val="00625DA5"/>
    <w:rsid w:val="00631139"/>
    <w:rsid w:val="00634F96"/>
    <w:rsid w:val="006354B6"/>
    <w:rsid w:val="00643373"/>
    <w:rsid w:val="0064492D"/>
    <w:rsid w:val="006451B6"/>
    <w:rsid w:val="0064577E"/>
    <w:rsid w:val="0064580D"/>
    <w:rsid w:val="006549F4"/>
    <w:rsid w:val="00654B15"/>
    <w:rsid w:val="00654CCC"/>
    <w:rsid w:val="00656537"/>
    <w:rsid w:val="00660B7E"/>
    <w:rsid w:val="00664E69"/>
    <w:rsid w:val="00665960"/>
    <w:rsid w:val="00666150"/>
    <w:rsid w:val="0067595C"/>
    <w:rsid w:val="00681EC4"/>
    <w:rsid w:val="006864ED"/>
    <w:rsid w:val="00690C4A"/>
    <w:rsid w:val="00694DB4"/>
    <w:rsid w:val="006A1EFF"/>
    <w:rsid w:val="006A337D"/>
    <w:rsid w:val="006A7162"/>
    <w:rsid w:val="006B1099"/>
    <w:rsid w:val="006B346B"/>
    <w:rsid w:val="006B46F5"/>
    <w:rsid w:val="006B5DD1"/>
    <w:rsid w:val="006B73D3"/>
    <w:rsid w:val="006C3CC8"/>
    <w:rsid w:val="006C4C38"/>
    <w:rsid w:val="006C656D"/>
    <w:rsid w:val="006D65D6"/>
    <w:rsid w:val="006E28B5"/>
    <w:rsid w:val="006E294D"/>
    <w:rsid w:val="006E2AD9"/>
    <w:rsid w:val="006E52B0"/>
    <w:rsid w:val="006F25B3"/>
    <w:rsid w:val="006F2FE0"/>
    <w:rsid w:val="006F3576"/>
    <w:rsid w:val="006F3CAE"/>
    <w:rsid w:val="006F7F69"/>
    <w:rsid w:val="00700518"/>
    <w:rsid w:val="0070421E"/>
    <w:rsid w:val="00707216"/>
    <w:rsid w:val="00714B98"/>
    <w:rsid w:val="00715084"/>
    <w:rsid w:val="00723ED7"/>
    <w:rsid w:val="007267B6"/>
    <w:rsid w:val="00731E07"/>
    <w:rsid w:val="0073561A"/>
    <w:rsid w:val="007361AA"/>
    <w:rsid w:val="0074020E"/>
    <w:rsid w:val="00742570"/>
    <w:rsid w:val="00743CB3"/>
    <w:rsid w:val="00744240"/>
    <w:rsid w:val="00754D62"/>
    <w:rsid w:val="00755514"/>
    <w:rsid w:val="00755F88"/>
    <w:rsid w:val="007600D1"/>
    <w:rsid w:val="007646CA"/>
    <w:rsid w:val="007667C4"/>
    <w:rsid w:val="00775F2C"/>
    <w:rsid w:val="00780884"/>
    <w:rsid w:val="0078272D"/>
    <w:rsid w:val="007918BA"/>
    <w:rsid w:val="00793940"/>
    <w:rsid w:val="007964B6"/>
    <w:rsid w:val="007A1E4D"/>
    <w:rsid w:val="007A314E"/>
    <w:rsid w:val="007A5CCD"/>
    <w:rsid w:val="007A6F09"/>
    <w:rsid w:val="007B0164"/>
    <w:rsid w:val="007B0659"/>
    <w:rsid w:val="007B1230"/>
    <w:rsid w:val="007B1702"/>
    <w:rsid w:val="007B322D"/>
    <w:rsid w:val="007B3E23"/>
    <w:rsid w:val="007C385D"/>
    <w:rsid w:val="007D09F2"/>
    <w:rsid w:val="007D1E16"/>
    <w:rsid w:val="007D4A93"/>
    <w:rsid w:val="007D510C"/>
    <w:rsid w:val="007D5534"/>
    <w:rsid w:val="007E0081"/>
    <w:rsid w:val="007E2786"/>
    <w:rsid w:val="007E3100"/>
    <w:rsid w:val="007E45DD"/>
    <w:rsid w:val="007E496E"/>
    <w:rsid w:val="007E512D"/>
    <w:rsid w:val="007E5806"/>
    <w:rsid w:val="007E79AC"/>
    <w:rsid w:val="007F0381"/>
    <w:rsid w:val="007F255B"/>
    <w:rsid w:val="00802EF7"/>
    <w:rsid w:val="0080511D"/>
    <w:rsid w:val="008052C5"/>
    <w:rsid w:val="00805F1F"/>
    <w:rsid w:val="00806E4E"/>
    <w:rsid w:val="00807564"/>
    <w:rsid w:val="008138C3"/>
    <w:rsid w:val="00816924"/>
    <w:rsid w:val="00821885"/>
    <w:rsid w:val="00823E24"/>
    <w:rsid w:val="008240E6"/>
    <w:rsid w:val="008275CF"/>
    <w:rsid w:val="00837738"/>
    <w:rsid w:val="00840AB1"/>
    <w:rsid w:val="00843507"/>
    <w:rsid w:val="00846E1F"/>
    <w:rsid w:val="00850D44"/>
    <w:rsid w:val="00853337"/>
    <w:rsid w:val="00863C40"/>
    <w:rsid w:val="00865057"/>
    <w:rsid w:val="00865EE6"/>
    <w:rsid w:val="00870340"/>
    <w:rsid w:val="0087678D"/>
    <w:rsid w:val="00876F6C"/>
    <w:rsid w:val="00883185"/>
    <w:rsid w:val="00890BC2"/>
    <w:rsid w:val="0089137A"/>
    <w:rsid w:val="008B11B9"/>
    <w:rsid w:val="008B38C2"/>
    <w:rsid w:val="008B4504"/>
    <w:rsid w:val="008B4542"/>
    <w:rsid w:val="008B70A9"/>
    <w:rsid w:val="008B7669"/>
    <w:rsid w:val="008B7719"/>
    <w:rsid w:val="008C0A4C"/>
    <w:rsid w:val="008C1686"/>
    <w:rsid w:val="008D12DD"/>
    <w:rsid w:val="008D6132"/>
    <w:rsid w:val="008E1DF9"/>
    <w:rsid w:val="008E6134"/>
    <w:rsid w:val="008E6675"/>
    <w:rsid w:val="008E6987"/>
    <w:rsid w:val="008F01BC"/>
    <w:rsid w:val="008F21E1"/>
    <w:rsid w:val="008F32A5"/>
    <w:rsid w:val="008F5140"/>
    <w:rsid w:val="00900E00"/>
    <w:rsid w:val="0090403B"/>
    <w:rsid w:val="00904E3E"/>
    <w:rsid w:val="0090507B"/>
    <w:rsid w:val="009110A4"/>
    <w:rsid w:val="009136F5"/>
    <w:rsid w:val="00913E26"/>
    <w:rsid w:val="009141E9"/>
    <w:rsid w:val="009177C3"/>
    <w:rsid w:val="00917B26"/>
    <w:rsid w:val="00921283"/>
    <w:rsid w:val="00922642"/>
    <w:rsid w:val="009228F7"/>
    <w:rsid w:val="00924376"/>
    <w:rsid w:val="00925542"/>
    <w:rsid w:val="009256B6"/>
    <w:rsid w:val="00927F70"/>
    <w:rsid w:val="0093792C"/>
    <w:rsid w:val="00937FFA"/>
    <w:rsid w:val="00940DC4"/>
    <w:rsid w:val="00945791"/>
    <w:rsid w:val="00945896"/>
    <w:rsid w:val="00947778"/>
    <w:rsid w:val="00952096"/>
    <w:rsid w:val="00952780"/>
    <w:rsid w:val="009545AF"/>
    <w:rsid w:val="00956464"/>
    <w:rsid w:val="009608AC"/>
    <w:rsid w:val="00962BD9"/>
    <w:rsid w:val="00970724"/>
    <w:rsid w:val="00971A03"/>
    <w:rsid w:val="00975211"/>
    <w:rsid w:val="00975AA2"/>
    <w:rsid w:val="00977906"/>
    <w:rsid w:val="00983554"/>
    <w:rsid w:val="00984DC6"/>
    <w:rsid w:val="00993149"/>
    <w:rsid w:val="00993F4B"/>
    <w:rsid w:val="009A05BA"/>
    <w:rsid w:val="009A4D71"/>
    <w:rsid w:val="009A7DB5"/>
    <w:rsid w:val="009A7E45"/>
    <w:rsid w:val="009B1C7E"/>
    <w:rsid w:val="009B6935"/>
    <w:rsid w:val="009B6973"/>
    <w:rsid w:val="009B7E0E"/>
    <w:rsid w:val="009C0B84"/>
    <w:rsid w:val="009C144E"/>
    <w:rsid w:val="009C2987"/>
    <w:rsid w:val="009C2D93"/>
    <w:rsid w:val="009C53BB"/>
    <w:rsid w:val="009C5419"/>
    <w:rsid w:val="009D0C55"/>
    <w:rsid w:val="009D2013"/>
    <w:rsid w:val="009D2BAB"/>
    <w:rsid w:val="009D5E06"/>
    <w:rsid w:val="009E26AD"/>
    <w:rsid w:val="009E3DA0"/>
    <w:rsid w:val="009E5D1B"/>
    <w:rsid w:val="009E60A3"/>
    <w:rsid w:val="009F1B70"/>
    <w:rsid w:val="009F563A"/>
    <w:rsid w:val="009F5818"/>
    <w:rsid w:val="00A002B0"/>
    <w:rsid w:val="00A00CCB"/>
    <w:rsid w:val="00A02758"/>
    <w:rsid w:val="00A100DC"/>
    <w:rsid w:val="00A135A8"/>
    <w:rsid w:val="00A17C1F"/>
    <w:rsid w:val="00A2016B"/>
    <w:rsid w:val="00A21E9E"/>
    <w:rsid w:val="00A274EA"/>
    <w:rsid w:val="00A27C99"/>
    <w:rsid w:val="00A323EC"/>
    <w:rsid w:val="00A32B56"/>
    <w:rsid w:val="00A345A9"/>
    <w:rsid w:val="00A34C32"/>
    <w:rsid w:val="00A43812"/>
    <w:rsid w:val="00A4598D"/>
    <w:rsid w:val="00A52317"/>
    <w:rsid w:val="00A530BE"/>
    <w:rsid w:val="00A54449"/>
    <w:rsid w:val="00A644D4"/>
    <w:rsid w:val="00A65997"/>
    <w:rsid w:val="00A66BAF"/>
    <w:rsid w:val="00A70EE7"/>
    <w:rsid w:val="00A74EA3"/>
    <w:rsid w:val="00A75204"/>
    <w:rsid w:val="00A86839"/>
    <w:rsid w:val="00A905AC"/>
    <w:rsid w:val="00A93AAD"/>
    <w:rsid w:val="00A95CF0"/>
    <w:rsid w:val="00AA16E1"/>
    <w:rsid w:val="00AA1FAC"/>
    <w:rsid w:val="00AA41F0"/>
    <w:rsid w:val="00AA5F2B"/>
    <w:rsid w:val="00AA63E3"/>
    <w:rsid w:val="00AA6B4F"/>
    <w:rsid w:val="00AB009E"/>
    <w:rsid w:val="00AB10BF"/>
    <w:rsid w:val="00AC02FC"/>
    <w:rsid w:val="00AD7A8E"/>
    <w:rsid w:val="00AE4AA9"/>
    <w:rsid w:val="00AE4C49"/>
    <w:rsid w:val="00AF03DE"/>
    <w:rsid w:val="00AF1305"/>
    <w:rsid w:val="00AF299A"/>
    <w:rsid w:val="00AF6A5E"/>
    <w:rsid w:val="00AF6FCC"/>
    <w:rsid w:val="00B0202C"/>
    <w:rsid w:val="00B03A61"/>
    <w:rsid w:val="00B10A2A"/>
    <w:rsid w:val="00B20DFB"/>
    <w:rsid w:val="00B22E8A"/>
    <w:rsid w:val="00B3518A"/>
    <w:rsid w:val="00B3601A"/>
    <w:rsid w:val="00B36578"/>
    <w:rsid w:val="00B36F9D"/>
    <w:rsid w:val="00B429BF"/>
    <w:rsid w:val="00B43FCD"/>
    <w:rsid w:val="00B44898"/>
    <w:rsid w:val="00B47AF2"/>
    <w:rsid w:val="00B51589"/>
    <w:rsid w:val="00B521CC"/>
    <w:rsid w:val="00B52FBB"/>
    <w:rsid w:val="00B539F2"/>
    <w:rsid w:val="00B53A15"/>
    <w:rsid w:val="00B55F76"/>
    <w:rsid w:val="00B574E9"/>
    <w:rsid w:val="00B62718"/>
    <w:rsid w:val="00B6570D"/>
    <w:rsid w:val="00B66603"/>
    <w:rsid w:val="00B7222B"/>
    <w:rsid w:val="00B740A6"/>
    <w:rsid w:val="00B773B8"/>
    <w:rsid w:val="00B77D4F"/>
    <w:rsid w:val="00B80A54"/>
    <w:rsid w:val="00B80AA8"/>
    <w:rsid w:val="00B81E09"/>
    <w:rsid w:val="00B81E13"/>
    <w:rsid w:val="00B865F2"/>
    <w:rsid w:val="00B878DF"/>
    <w:rsid w:val="00B9025B"/>
    <w:rsid w:val="00B9082F"/>
    <w:rsid w:val="00B95377"/>
    <w:rsid w:val="00B96C65"/>
    <w:rsid w:val="00BA0E76"/>
    <w:rsid w:val="00BA6044"/>
    <w:rsid w:val="00BA7F65"/>
    <w:rsid w:val="00BB2A6D"/>
    <w:rsid w:val="00BB4A54"/>
    <w:rsid w:val="00BB5753"/>
    <w:rsid w:val="00BB6117"/>
    <w:rsid w:val="00BB7DE3"/>
    <w:rsid w:val="00BC3764"/>
    <w:rsid w:val="00BC3D19"/>
    <w:rsid w:val="00BC4042"/>
    <w:rsid w:val="00BC442F"/>
    <w:rsid w:val="00BC47BA"/>
    <w:rsid w:val="00BD0788"/>
    <w:rsid w:val="00BD6DE0"/>
    <w:rsid w:val="00BE091C"/>
    <w:rsid w:val="00BE3979"/>
    <w:rsid w:val="00BE62A3"/>
    <w:rsid w:val="00BE6300"/>
    <w:rsid w:val="00BE6706"/>
    <w:rsid w:val="00BF11AE"/>
    <w:rsid w:val="00BF16D7"/>
    <w:rsid w:val="00BF25CC"/>
    <w:rsid w:val="00BF286B"/>
    <w:rsid w:val="00BF636F"/>
    <w:rsid w:val="00C049BD"/>
    <w:rsid w:val="00C112A6"/>
    <w:rsid w:val="00C11458"/>
    <w:rsid w:val="00C21654"/>
    <w:rsid w:val="00C22E69"/>
    <w:rsid w:val="00C23CCF"/>
    <w:rsid w:val="00C25080"/>
    <w:rsid w:val="00C27800"/>
    <w:rsid w:val="00C30178"/>
    <w:rsid w:val="00C330C2"/>
    <w:rsid w:val="00C332C7"/>
    <w:rsid w:val="00C34C16"/>
    <w:rsid w:val="00C35BFE"/>
    <w:rsid w:val="00C376B7"/>
    <w:rsid w:val="00C43E84"/>
    <w:rsid w:val="00C54450"/>
    <w:rsid w:val="00C6173C"/>
    <w:rsid w:val="00C623FB"/>
    <w:rsid w:val="00C676EE"/>
    <w:rsid w:val="00C747EC"/>
    <w:rsid w:val="00C778D5"/>
    <w:rsid w:val="00C8772B"/>
    <w:rsid w:val="00C92393"/>
    <w:rsid w:val="00C92FF9"/>
    <w:rsid w:val="00CB2EB8"/>
    <w:rsid w:val="00CB3CA3"/>
    <w:rsid w:val="00CB4ECF"/>
    <w:rsid w:val="00CB5D32"/>
    <w:rsid w:val="00CB7E53"/>
    <w:rsid w:val="00CC0678"/>
    <w:rsid w:val="00CC64D1"/>
    <w:rsid w:val="00CC7E5F"/>
    <w:rsid w:val="00CD15EA"/>
    <w:rsid w:val="00CD2365"/>
    <w:rsid w:val="00CD2A76"/>
    <w:rsid w:val="00CD623A"/>
    <w:rsid w:val="00CE69F3"/>
    <w:rsid w:val="00CE7F37"/>
    <w:rsid w:val="00CF0859"/>
    <w:rsid w:val="00CF1B80"/>
    <w:rsid w:val="00CF56C3"/>
    <w:rsid w:val="00CF5ECC"/>
    <w:rsid w:val="00D0187A"/>
    <w:rsid w:val="00D027AC"/>
    <w:rsid w:val="00D055B3"/>
    <w:rsid w:val="00D06C51"/>
    <w:rsid w:val="00D122BE"/>
    <w:rsid w:val="00D14350"/>
    <w:rsid w:val="00D14937"/>
    <w:rsid w:val="00D17E26"/>
    <w:rsid w:val="00D202BA"/>
    <w:rsid w:val="00D216BD"/>
    <w:rsid w:val="00D21A79"/>
    <w:rsid w:val="00D31B66"/>
    <w:rsid w:val="00D34123"/>
    <w:rsid w:val="00D35251"/>
    <w:rsid w:val="00D35BB2"/>
    <w:rsid w:val="00D36A4A"/>
    <w:rsid w:val="00D37023"/>
    <w:rsid w:val="00D4043A"/>
    <w:rsid w:val="00D41422"/>
    <w:rsid w:val="00D45768"/>
    <w:rsid w:val="00D46CCC"/>
    <w:rsid w:val="00D50139"/>
    <w:rsid w:val="00D50CC0"/>
    <w:rsid w:val="00D571B1"/>
    <w:rsid w:val="00D61694"/>
    <w:rsid w:val="00D62489"/>
    <w:rsid w:val="00D66B25"/>
    <w:rsid w:val="00D75994"/>
    <w:rsid w:val="00D75DB3"/>
    <w:rsid w:val="00D765B3"/>
    <w:rsid w:val="00D81C8B"/>
    <w:rsid w:val="00D87B96"/>
    <w:rsid w:val="00D94852"/>
    <w:rsid w:val="00D9586E"/>
    <w:rsid w:val="00DA3B28"/>
    <w:rsid w:val="00DB0ED2"/>
    <w:rsid w:val="00DB14F4"/>
    <w:rsid w:val="00DB1F76"/>
    <w:rsid w:val="00DB4789"/>
    <w:rsid w:val="00DC226D"/>
    <w:rsid w:val="00DC6CBD"/>
    <w:rsid w:val="00DD09D8"/>
    <w:rsid w:val="00DD0E55"/>
    <w:rsid w:val="00DD2543"/>
    <w:rsid w:val="00DD6F32"/>
    <w:rsid w:val="00DE0DAA"/>
    <w:rsid w:val="00DE5F46"/>
    <w:rsid w:val="00DE7C42"/>
    <w:rsid w:val="00DF01F8"/>
    <w:rsid w:val="00DF0D82"/>
    <w:rsid w:val="00DF3E91"/>
    <w:rsid w:val="00DF4F39"/>
    <w:rsid w:val="00E025FB"/>
    <w:rsid w:val="00E03500"/>
    <w:rsid w:val="00E13CBD"/>
    <w:rsid w:val="00E13F5F"/>
    <w:rsid w:val="00E210C1"/>
    <w:rsid w:val="00E24E3B"/>
    <w:rsid w:val="00E27993"/>
    <w:rsid w:val="00E324F7"/>
    <w:rsid w:val="00E429F2"/>
    <w:rsid w:val="00E46BC5"/>
    <w:rsid w:val="00E475CD"/>
    <w:rsid w:val="00E53F75"/>
    <w:rsid w:val="00E5535B"/>
    <w:rsid w:val="00E56638"/>
    <w:rsid w:val="00E62C18"/>
    <w:rsid w:val="00E723C1"/>
    <w:rsid w:val="00E757B1"/>
    <w:rsid w:val="00E7594D"/>
    <w:rsid w:val="00E7641A"/>
    <w:rsid w:val="00E813CE"/>
    <w:rsid w:val="00E82A21"/>
    <w:rsid w:val="00E8361E"/>
    <w:rsid w:val="00E852CE"/>
    <w:rsid w:val="00E86725"/>
    <w:rsid w:val="00E87501"/>
    <w:rsid w:val="00E918F7"/>
    <w:rsid w:val="00E9243F"/>
    <w:rsid w:val="00E92BAA"/>
    <w:rsid w:val="00E92C57"/>
    <w:rsid w:val="00E96719"/>
    <w:rsid w:val="00EA388E"/>
    <w:rsid w:val="00EB0343"/>
    <w:rsid w:val="00EB3475"/>
    <w:rsid w:val="00EB4519"/>
    <w:rsid w:val="00EC0987"/>
    <w:rsid w:val="00EC0A46"/>
    <w:rsid w:val="00EC1B47"/>
    <w:rsid w:val="00ED1360"/>
    <w:rsid w:val="00ED4386"/>
    <w:rsid w:val="00ED67F2"/>
    <w:rsid w:val="00ED70F9"/>
    <w:rsid w:val="00ED79AA"/>
    <w:rsid w:val="00ED7FED"/>
    <w:rsid w:val="00EE0D0B"/>
    <w:rsid w:val="00EE1581"/>
    <w:rsid w:val="00EE5875"/>
    <w:rsid w:val="00EE7517"/>
    <w:rsid w:val="00EF5056"/>
    <w:rsid w:val="00F000AA"/>
    <w:rsid w:val="00F00A64"/>
    <w:rsid w:val="00F11488"/>
    <w:rsid w:val="00F1327C"/>
    <w:rsid w:val="00F20C4E"/>
    <w:rsid w:val="00F233AA"/>
    <w:rsid w:val="00F24DB1"/>
    <w:rsid w:val="00F26AB1"/>
    <w:rsid w:val="00F27003"/>
    <w:rsid w:val="00F33646"/>
    <w:rsid w:val="00F37C16"/>
    <w:rsid w:val="00F40745"/>
    <w:rsid w:val="00F41BF5"/>
    <w:rsid w:val="00F47CD3"/>
    <w:rsid w:val="00F51089"/>
    <w:rsid w:val="00F577F8"/>
    <w:rsid w:val="00F60536"/>
    <w:rsid w:val="00F6163E"/>
    <w:rsid w:val="00F63441"/>
    <w:rsid w:val="00F64982"/>
    <w:rsid w:val="00F64A3D"/>
    <w:rsid w:val="00F65801"/>
    <w:rsid w:val="00F665CD"/>
    <w:rsid w:val="00F6660C"/>
    <w:rsid w:val="00F7390D"/>
    <w:rsid w:val="00F74B59"/>
    <w:rsid w:val="00F75470"/>
    <w:rsid w:val="00F76F0C"/>
    <w:rsid w:val="00F80EBB"/>
    <w:rsid w:val="00F91167"/>
    <w:rsid w:val="00F9644A"/>
    <w:rsid w:val="00F97578"/>
    <w:rsid w:val="00FA1F3E"/>
    <w:rsid w:val="00FA6FC5"/>
    <w:rsid w:val="00FB0D02"/>
    <w:rsid w:val="00FB46A5"/>
    <w:rsid w:val="00FC1ECF"/>
    <w:rsid w:val="00FD0BB4"/>
    <w:rsid w:val="00FD19F2"/>
    <w:rsid w:val="00FD4E04"/>
    <w:rsid w:val="00FE072A"/>
    <w:rsid w:val="00FE13D4"/>
    <w:rsid w:val="00FE1B57"/>
    <w:rsid w:val="00FE6E04"/>
    <w:rsid w:val="00FF4695"/>
    <w:rsid w:val="00FF51E1"/>
    <w:rsid w:val="00FF65B9"/>
    <w:rsid w:val="00FF6792"/>
    <w:rsid w:val="0CDA0B22"/>
    <w:rsid w:val="14C74918"/>
    <w:rsid w:val="14F96841"/>
    <w:rsid w:val="1BCB10F3"/>
    <w:rsid w:val="24348CA9"/>
    <w:rsid w:val="262D4163"/>
    <w:rsid w:val="2AAD2483"/>
    <w:rsid w:val="2F2FADA7"/>
    <w:rsid w:val="32F984C6"/>
    <w:rsid w:val="39609855"/>
    <w:rsid w:val="3AC4E249"/>
    <w:rsid w:val="41C3AB96"/>
    <w:rsid w:val="4438F765"/>
    <w:rsid w:val="44903B0F"/>
    <w:rsid w:val="4C252CD6"/>
    <w:rsid w:val="4C61C605"/>
    <w:rsid w:val="576B5FC7"/>
    <w:rsid w:val="5DFAC221"/>
    <w:rsid w:val="648D3614"/>
    <w:rsid w:val="6BFDFA97"/>
    <w:rsid w:val="7A837624"/>
    <w:rsid w:val="7AF7C4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C61CDF"/>
  <w15:docId w15:val="{26F8030D-AA03-44D7-A0B7-51F44245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unhideWhenUsed/>
    <w:rsid w:val="00C25080"/>
    <w:rPr>
      <w:sz w:val="24"/>
      <w:szCs w:val="24"/>
    </w:rPr>
  </w:style>
  <w:style w:type="paragraph" w:styleId="berschrift1">
    <w:name w:val="heading 1"/>
    <w:basedOn w:val="Standard"/>
    <w:next w:val="Standard"/>
    <w:link w:val="berschrift1Zchn"/>
    <w:qFormat/>
    <w:locked/>
    <w:rsid w:val="00924376"/>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berschrift2">
    <w:name w:val="heading 2"/>
    <w:basedOn w:val="Standard"/>
    <w:uiPriority w:val="99"/>
    <w:qFormat/>
    <w:rsid w:val="004E1D02"/>
    <w:pPr>
      <w:spacing w:before="100" w:beforeAutospacing="1" w:after="100" w:afterAutospacing="1"/>
      <w:outlineLvl w:val="1"/>
    </w:pPr>
    <w:rPr>
      <w:rFonts w:ascii="Arial" w:hAnsi="Arial" w:cs="Arial"/>
      <w:b/>
      <w:bCs/>
      <w:color w:val="000000"/>
      <w:sz w:val="30"/>
      <w:szCs w:val="3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rsid w:val="00924376"/>
    <w:rPr>
      <w:rFonts w:asciiTheme="majorHAnsi" w:hAnsiTheme="majorHAnsi" w:eastAsiaTheme="majorEastAsia" w:cstheme="majorBidi"/>
      <w:color w:val="365F91" w:themeColor="accent1" w:themeShade="BF"/>
      <w:sz w:val="32"/>
      <w:szCs w:val="32"/>
    </w:rPr>
  </w:style>
  <w:style w:type="table" w:styleId="TableNormal1" w:customStyle="1">
    <w:name w:val="Table Normal1"/>
    <w:uiPriority w:val="99"/>
    <w:semiHidden/>
    <w:unhideWhenUsed/>
    <w:tblPr>
      <w:tblInd w:w="0" w:type="dxa"/>
      <w:tblCellMar>
        <w:top w:w="0" w:type="dxa"/>
        <w:left w:w="108" w:type="dxa"/>
        <w:bottom w:w="0" w:type="dxa"/>
        <w:right w:w="108" w:type="dxa"/>
      </w:tblCellMar>
    </w:tblPr>
  </w:style>
  <w:style w:type="table" w:styleId="TableNormal10" w:customStyle="1">
    <w:name w:val="Table Normal10"/>
    <w:uiPriority w:val="99"/>
    <w:semiHidden/>
    <w:unhideWhenUsed/>
    <w:tblPr>
      <w:tblInd w:w="0" w:type="dxa"/>
      <w:tblCellMar>
        <w:top w:w="0" w:type="dxa"/>
        <w:left w:w="108" w:type="dxa"/>
        <w:bottom w:w="0" w:type="dxa"/>
        <w:right w:w="108" w:type="dxa"/>
      </w:tblCellMar>
    </w:tblPr>
  </w:style>
  <w:style w:type="paragraph" w:styleId="Kopfzeile">
    <w:name w:val="header"/>
    <w:basedOn w:val="Standard"/>
    <w:link w:val="KopfzeileZchn1"/>
    <w:uiPriority w:val="99"/>
    <w:unhideWhenUsed/>
    <w:rsid w:val="007B0164"/>
    <w:pPr>
      <w:tabs>
        <w:tab w:val="center" w:pos="4536"/>
        <w:tab w:val="right" w:pos="9072"/>
      </w:tabs>
    </w:pPr>
  </w:style>
  <w:style w:type="character" w:styleId="KopfzeileZchn1" w:customStyle="1">
    <w:name w:val="Kopfzeile Zchn1"/>
    <w:basedOn w:val="Absatz-Standardschriftart"/>
    <w:link w:val="Kopfzeile"/>
    <w:uiPriority w:val="99"/>
    <w:rsid w:val="007B0164"/>
    <w:rPr>
      <w:sz w:val="24"/>
      <w:szCs w:val="24"/>
    </w:rPr>
  </w:style>
  <w:style w:type="paragraph" w:styleId="Fuzeile">
    <w:name w:val="footer"/>
    <w:basedOn w:val="Standard"/>
    <w:link w:val="FuzeileZchn1"/>
    <w:uiPriority w:val="99"/>
    <w:unhideWhenUsed/>
    <w:rsid w:val="007B0164"/>
    <w:pPr>
      <w:tabs>
        <w:tab w:val="center" w:pos="4536"/>
        <w:tab w:val="right" w:pos="9072"/>
      </w:tabs>
    </w:pPr>
  </w:style>
  <w:style w:type="character" w:styleId="FuzeileZchn1" w:customStyle="1">
    <w:name w:val="Fußzeile Zchn1"/>
    <w:basedOn w:val="Absatz-Standardschriftart"/>
    <w:link w:val="Fuzeile"/>
    <w:uiPriority w:val="99"/>
    <w:rsid w:val="007B0164"/>
    <w:rPr>
      <w:sz w:val="24"/>
      <w:szCs w:val="24"/>
    </w:rPr>
  </w:style>
  <w:style w:type="paragraph" w:styleId="StandardWeb">
    <w:name w:val="Normal (Web)"/>
    <w:basedOn w:val="Standard"/>
    <w:uiPriority w:val="99"/>
    <w:rsid w:val="004E1D02"/>
    <w:pPr>
      <w:spacing w:before="100" w:beforeAutospacing="1" w:after="100" w:afterAutospacing="1"/>
    </w:pPr>
    <w:rPr>
      <w:color w:val="000000"/>
    </w:rPr>
  </w:style>
  <w:style w:type="character" w:styleId="Hyperlink">
    <w:name w:val="Hyperlink"/>
    <w:basedOn w:val="Absatz-Standardschriftart"/>
    <w:uiPriority w:val="99"/>
    <w:rsid w:val="004E1D02"/>
    <w:rPr>
      <w:rFonts w:cs="Times New Roman"/>
      <w:color w:val="0000FF"/>
      <w:u w:val="single"/>
    </w:rPr>
  </w:style>
  <w:style w:type="paragraph" w:styleId="affiliation" w:customStyle="1">
    <w:name w:val="affiliation"/>
    <w:basedOn w:val="Standard"/>
    <w:uiPriority w:val="99"/>
    <w:rsid w:val="004E1D02"/>
    <w:rPr>
      <w:color w:val="000000"/>
    </w:rPr>
  </w:style>
  <w:style w:type="character" w:styleId="ti2" w:customStyle="1">
    <w:name w:val="ti2"/>
    <w:basedOn w:val="Absatz-Standardschriftart"/>
    <w:uiPriority w:val="99"/>
    <w:rsid w:val="004E1D02"/>
    <w:rPr>
      <w:rFonts w:cs="Times New Roman"/>
    </w:rPr>
  </w:style>
  <w:style w:type="character" w:styleId="featuredlinkouts" w:customStyle="1">
    <w:name w:val="featured_linkouts"/>
    <w:basedOn w:val="Absatz-Standardschriftart"/>
    <w:uiPriority w:val="99"/>
    <w:rsid w:val="004E1D02"/>
    <w:rPr>
      <w:rFonts w:cs="Times New Roman"/>
    </w:rPr>
  </w:style>
  <w:style w:type="character" w:styleId="linkbar" w:customStyle="1">
    <w:name w:val="linkbar"/>
    <w:basedOn w:val="Absatz-Standardschriftart"/>
    <w:uiPriority w:val="99"/>
    <w:rsid w:val="004E1D02"/>
    <w:rPr>
      <w:rFonts w:cs="Times New Roman"/>
    </w:rPr>
  </w:style>
  <w:style w:type="character" w:styleId="BesuchterLink">
    <w:name w:val="FollowedHyperlink"/>
    <w:basedOn w:val="Absatz-Standardschriftart"/>
    <w:uiPriority w:val="99"/>
    <w:rsid w:val="004E1D02"/>
    <w:rPr>
      <w:rFonts w:cs="Times New Roman"/>
      <w:color w:val="800080"/>
      <w:u w:val="single"/>
    </w:rPr>
  </w:style>
  <w:style w:type="paragraph" w:styleId="berarbeitung">
    <w:name w:val="Revision"/>
    <w:hidden/>
    <w:uiPriority w:val="99"/>
    <w:semiHidden/>
    <w:rsid w:val="00E53F75"/>
    <w:rPr>
      <w:sz w:val="24"/>
      <w:szCs w:val="24"/>
    </w:rPr>
  </w:style>
  <w:style w:type="paragraph" w:styleId="Listenabsatz">
    <w:name w:val="List Paragraph"/>
    <w:basedOn w:val="Standard"/>
    <w:uiPriority w:val="34"/>
    <w:qFormat/>
    <w:rsid w:val="00435583"/>
    <w:pPr>
      <w:ind w:left="720"/>
      <w:contextualSpacing/>
    </w:pPr>
  </w:style>
  <w:style w:type="character" w:styleId="NichtaufgelsteErwhnung">
    <w:name w:val="Unresolved Mention"/>
    <w:basedOn w:val="Absatz-Standardschriftart"/>
    <w:uiPriority w:val="99"/>
    <w:semiHidden/>
    <w:unhideWhenUsed/>
    <w:rsid w:val="0058525A"/>
    <w:rPr>
      <w:color w:val="605E5C"/>
      <w:shd w:val="clear" w:color="auto" w:fill="E1DFDD"/>
    </w:rPr>
  </w:style>
  <w:style w:type="character" w:styleId="berschrift2Zchn" w:customStyle="1">
    <w:name w:val="Überschrift 2 Zchn"/>
    <w:basedOn w:val="Absatz-Standardschriftart"/>
    <w:uiPriority w:val="99"/>
    <w:semiHidden/>
    <w:locked/>
    <w:rsid w:val="00A86839"/>
    <w:rPr>
      <w:rFonts w:ascii="Cambria" w:hAnsi="Cambria" w:cs="Times New Roman"/>
      <w:b/>
      <w:bCs/>
      <w:i/>
      <w:iCs/>
      <w:sz w:val="28"/>
      <w:szCs w:val="28"/>
    </w:rPr>
  </w:style>
  <w:style w:type="character" w:styleId="TextkrperZchn" w:customStyle="1">
    <w:name w:val="Textkörper Zchn"/>
    <w:basedOn w:val="Absatz-Standardschriftart"/>
    <w:uiPriority w:val="99"/>
    <w:semiHidden/>
    <w:locked/>
    <w:rsid w:val="00A86839"/>
    <w:rPr>
      <w:rFonts w:cs="Times New Roman"/>
      <w:sz w:val="24"/>
      <w:szCs w:val="24"/>
    </w:rPr>
  </w:style>
  <w:style w:type="character" w:styleId="Textkrper2Zchn" w:customStyle="1">
    <w:name w:val="Textkörper 2 Zchn"/>
    <w:basedOn w:val="Absatz-Standardschriftart"/>
    <w:uiPriority w:val="99"/>
    <w:semiHidden/>
    <w:locked/>
    <w:rsid w:val="00A86839"/>
    <w:rPr>
      <w:rFonts w:cs="Times New Roman"/>
      <w:sz w:val="24"/>
      <w:szCs w:val="24"/>
    </w:rPr>
  </w:style>
  <w:style w:type="character" w:styleId="SprechblasentextZchn" w:customStyle="1">
    <w:name w:val="Sprechblasentext Zchn"/>
    <w:basedOn w:val="Absatz-Standardschriftart"/>
    <w:uiPriority w:val="99"/>
    <w:semiHidden/>
    <w:locked/>
    <w:rsid w:val="00A86839"/>
    <w:rPr>
      <w:rFonts w:cs="Times New Roman"/>
      <w:sz w:val="2"/>
    </w:rPr>
  </w:style>
  <w:style w:type="character" w:styleId="TitelZchn" w:customStyle="1">
    <w:name w:val="Titel Zchn"/>
    <w:basedOn w:val="Absatz-Standardschriftart"/>
    <w:uiPriority w:val="99"/>
    <w:locked/>
    <w:rsid w:val="00A86839"/>
    <w:rPr>
      <w:rFonts w:ascii="Lucida Sans Unicode" w:hAnsi="Lucida Sans Unicode" w:cs="Times New Roman"/>
      <w:color w:val="343434"/>
      <w:spacing w:val="5"/>
      <w:kern w:val="28"/>
      <w:sz w:val="52"/>
      <w:szCs w:val="52"/>
    </w:rPr>
  </w:style>
  <w:style w:type="character" w:styleId="KopfzeileZchn" w:customStyle="1">
    <w:name w:val="Kopfzeile Zchn"/>
    <w:basedOn w:val="Absatz-Standardschriftart"/>
    <w:uiPriority w:val="99"/>
    <w:semiHidden/>
    <w:locked/>
    <w:rsid w:val="00A86839"/>
    <w:rPr>
      <w:rFonts w:cs="Times New Roman"/>
      <w:sz w:val="24"/>
      <w:szCs w:val="24"/>
    </w:rPr>
  </w:style>
  <w:style w:type="character" w:styleId="FuzeileZchn" w:customStyle="1">
    <w:name w:val="Fußzeile Zchn"/>
    <w:basedOn w:val="Absatz-Standardschriftart"/>
    <w:uiPriority w:val="99"/>
    <w:locked/>
    <w:rsid w:val="00A86839"/>
    <w:rPr>
      <w:rFonts w:cs="Times New Roman"/>
      <w:sz w:val="24"/>
      <w:szCs w:val="24"/>
    </w:rPr>
  </w:style>
  <w:style w:type="character" w:styleId="KommentartextZchn" w:customStyle="1">
    <w:name w:val="Kommentartext Zchn"/>
    <w:basedOn w:val="Absatz-Standardschriftart"/>
    <w:uiPriority w:val="99"/>
    <w:rsid w:val="00A86839"/>
    <w:rPr>
      <w:sz w:val="20"/>
      <w:szCs w:val="20"/>
    </w:rPr>
  </w:style>
  <w:style w:type="character" w:styleId="KommentarthemaZchn" w:customStyle="1">
    <w:name w:val="Kommentarthema Zchn"/>
    <w:basedOn w:val="KommentartextZchn"/>
    <w:uiPriority w:val="99"/>
    <w:semiHidden/>
    <w:rsid w:val="00A86839"/>
    <w:rPr>
      <w:b/>
      <w:bCs/>
      <w:sz w:val="20"/>
      <w:szCs w:val="20"/>
    </w:rPr>
  </w:style>
  <w:style w:type="paragraph" w:styleId="Kommentartext">
    <w:name w:val="annotation text"/>
    <w:basedOn w:val="Standard"/>
    <w:link w:val="KommentartextZchn1"/>
    <w:uiPriority w:val="99"/>
    <w:unhideWhenUsed/>
    <w:rPr>
      <w:sz w:val="20"/>
      <w:szCs w:val="20"/>
    </w:rPr>
  </w:style>
  <w:style w:type="character" w:styleId="KommentartextZchn1" w:customStyle="1">
    <w:name w:val="Kommentartext Zchn1"/>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1"/>
    <w:uiPriority w:val="99"/>
    <w:semiHidden/>
    <w:unhideWhenUsed/>
    <w:rsid w:val="00275EE0"/>
    <w:rPr>
      <w:b/>
      <w:bCs/>
    </w:rPr>
  </w:style>
  <w:style w:type="character" w:styleId="KommentarthemaZchn1" w:customStyle="1">
    <w:name w:val="Kommentarthema Zchn1"/>
    <w:basedOn w:val="KommentartextZchn1"/>
    <w:link w:val="Kommentarthema"/>
    <w:uiPriority w:val="99"/>
    <w:semiHidden/>
    <w:rsid w:val="00275EE0"/>
    <w:rPr>
      <w:b/>
      <w:bCs/>
      <w:sz w:val="20"/>
      <w:szCs w:val="20"/>
    </w:rPr>
  </w:style>
  <w:style w:type="character" w:styleId="Erwhnung">
    <w:name w:val="Mention"/>
    <w:basedOn w:val="Absatz-Standardschriftart"/>
    <w:uiPriority w:val="99"/>
    <w:unhideWhenUsed/>
    <w:rsid w:val="007361AA"/>
    <w:rPr>
      <w:color w:val="2B579A"/>
      <w:shd w:val="clear" w:color="auto" w:fill="E1DFDD"/>
    </w:rPr>
  </w:style>
  <w:style w:type="table" w:styleId="TableNormal100" w:customStyle="1">
    <w:name w:val="Table Normal100"/>
    <w:uiPriority w:val="99"/>
    <w:semiHidden/>
    <w:unhideWhenUsed/>
    <w:rsid w:val="00E96719"/>
    <w:tblPr>
      <w:tblInd w:w="0" w:type="dxa"/>
      <w:tblCellMar>
        <w:top w:w="0" w:type="dxa"/>
        <w:left w:w="108" w:type="dxa"/>
        <w:bottom w:w="0" w:type="dxa"/>
        <w:right w:w="108" w:type="dxa"/>
      </w:tblCellMar>
    </w:tblPr>
  </w:style>
  <w:style w:type="table" w:styleId="TableNormal2" w:customStyle="1">
    <w:name w:val="Table Normal2"/>
    <w:uiPriority w:val="99"/>
    <w:semiHidden/>
    <w:unhideWhenUsed/>
    <w:rsid w:val="009136F5"/>
    <w:tblPr>
      <w:tblInd w:w="0" w:type="dxa"/>
      <w:tblCellMar>
        <w:top w:w="0" w:type="dxa"/>
        <w:left w:w="108" w:type="dxa"/>
        <w:bottom w:w="0" w:type="dxa"/>
        <w:right w:w="108" w:type="dxa"/>
      </w:tblCellMar>
    </w:tblPr>
  </w:style>
  <w:style w:type="character" w:styleId="CommentReference1" w:customStyle="1">
    <w:name w:val="Comment Reference1"/>
    <w:basedOn w:val="Absatz-Standardschriftart"/>
    <w:uiPriority w:val="99"/>
    <w:semiHidden/>
    <w:unhideWhenUsed/>
    <w:rsid w:val="009136F5"/>
    <w:rPr>
      <w:sz w:val="16"/>
      <w:szCs w:val="16"/>
    </w:rPr>
  </w:style>
  <w:style w:type="paragraph" w:styleId="CommentText1" w:customStyle="1">
    <w:name w:val="Comment Text1"/>
    <w:basedOn w:val="Standard"/>
    <w:uiPriority w:val="99"/>
    <w:unhideWhenUsed/>
    <w:rsid w:val="009136F5"/>
    <w:rPr>
      <w:sz w:val="20"/>
      <w:szCs w:val="20"/>
    </w:rPr>
  </w:style>
  <w:style w:type="paragraph" w:styleId="CommentSubject1" w:customStyle="1">
    <w:name w:val="Comment Subject1"/>
    <w:basedOn w:val="CommentText1"/>
    <w:next w:val="CommentText1"/>
    <w:uiPriority w:val="99"/>
    <w:semiHidden/>
    <w:unhideWhenUsed/>
    <w:rsid w:val="009136F5"/>
    <w:rPr>
      <w:b/>
      <w:bCs/>
    </w:rPr>
  </w:style>
  <w:style w:type="table" w:styleId="TableNormal1000" w:customStyle="1">
    <w:name w:val="Table Normal1000"/>
    <w:uiPriority w:val="99"/>
    <w:semiHidden/>
    <w:unhideWhenUsed/>
    <w:rsid w:val="00257713"/>
    <w:tblPr>
      <w:tblInd w:w="0" w:type="dxa"/>
      <w:tblCellMar>
        <w:top w:w="0" w:type="dxa"/>
        <w:left w:w="108" w:type="dxa"/>
        <w:bottom w:w="0" w:type="dxa"/>
        <w:right w:w="108" w:type="dxa"/>
      </w:tblCellMar>
    </w:tblPr>
  </w:style>
  <w:style w:type="table" w:styleId="TableNormal10000" w:customStyle="1">
    <w:name w:val="Table Normal10000"/>
    <w:uiPriority w:val="99"/>
    <w:semiHidden/>
    <w:unhideWhenUsed/>
    <w:rsid w:val="00BB7DE3"/>
    <w:tblPr>
      <w:tblInd w:w="0" w:type="dxa"/>
      <w:tblCellMar>
        <w:top w:w="0" w:type="dxa"/>
        <w:left w:w="108" w:type="dxa"/>
        <w:bottom w:w="0" w:type="dxa"/>
        <w:right w:w="108" w:type="dxa"/>
      </w:tblCellMar>
    </w:tblPr>
  </w:style>
  <w:style w:type="table" w:styleId="TableNormal100000" w:customStyle="1">
    <w:name w:val="Table Normal100000"/>
    <w:uiPriority w:val="99"/>
    <w:semiHidden/>
    <w:unhideWhenUsed/>
    <w:rsid w:val="00E723C1"/>
    <w:tblPr>
      <w:tblInd w:w="0" w:type="dxa"/>
      <w:tblCellMar>
        <w:top w:w="0" w:type="dxa"/>
        <w:left w:w="108" w:type="dxa"/>
        <w:bottom w:w="0" w:type="dxa"/>
        <w:right w:w="108" w:type="dxa"/>
      </w:tblCellMar>
    </w:tblPr>
  </w:style>
  <w:style w:type="table" w:styleId="TableNormal100001" w:customStyle="1">
    <w:name w:val="Table Normal100001"/>
    <w:uiPriority w:val="99"/>
    <w:semiHidden/>
    <w:unhideWhenUsed/>
    <w:rsid w:val="00B47AF2"/>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620B16-A447-492E-8902-97EA50E1CC96}">
  <we:reference id="wa200010453" version="1.0.0.1" store="Omex" storeType="OMEX"/>
  <we:alternateReferences>
    <we:reference id="wa200010453" version="1.0.0.1" store="Omex" storeType="OMEX"/>
  </we:alternateReferences>
  <we:properties>
    <we:property name="claude.fileId" value="&quot;8925e60c-7e4e-4e10-8568-8442ba46ed1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4E8A8321EAC77429F0AE51B49A58B02" ma:contentTypeVersion="13" ma:contentTypeDescription="Ein neues Dokument erstellen." ma:contentTypeScope="" ma:versionID="aca26b8dd595946ccb349cbecf50100e">
  <xsd:schema xmlns:xsd="http://www.w3.org/2001/XMLSchema" xmlns:xs="http://www.w3.org/2001/XMLSchema" xmlns:p="http://schemas.microsoft.com/office/2006/metadata/properties" xmlns:ns2="2d076682-27a3-4304-b527-b918986f088e" xmlns:ns3="fe9ae99a-0496-4898-989f-e27614239e60" targetNamespace="http://schemas.microsoft.com/office/2006/metadata/properties" ma:root="true" ma:fieldsID="a7b013a03dda08a9ebf2cfc056a8426e" ns2:_="" ns3:_="">
    <xsd:import namespace="2d076682-27a3-4304-b527-b918986f088e"/>
    <xsd:import namespace="fe9ae99a-0496-4898-989f-e27614239e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76682-27a3-4304-b527-b918986f0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cf23042-53e8-4101-8b41-0a7ba41cbd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ae99a-0496-4898-989f-e27614239e6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2c65a8e2-f275-44e0-b582-92c6550fc014}" ma:internalName="TaxCatchAll" ma:showField="CatchAllData" ma:web="fe9ae99a-0496-4898-989f-e27614239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e9ae99a-0496-4898-989f-e27614239e60">
      <UserInfo>
        <DisplayName/>
        <AccountId xsi:nil="true"/>
        <AccountType/>
      </UserInfo>
    </SharedWithUsers>
    <TaxCatchAll xmlns="fe9ae99a-0496-4898-989f-e27614239e60" xsi:nil="true"/>
    <lcf76f155ced4ddcb4097134ff3c332f xmlns="2d076682-27a3-4304-b527-b918986f08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750004-9B09-46F0-A341-C72664138E91}">
  <ds:schemaRefs>
    <ds:schemaRef ds:uri="http://schemas.microsoft.com/sharepoint/v3/contenttype/forms"/>
  </ds:schemaRefs>
</ds:datastoreItem>
</file>

<file path=customXml/itemProps2.xml><?xml version="1.0" encoding="utf-8"?>
<ds:datastoreItem xmlns:ds="http://schemas.openxmlformats.org/officeDocument/2006/customXml" ds:itemID="{9594C153-BBC2-4BD5-9484-B3E0982D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76682-27a3-4304-b527-b918986f088e"/>
    <ds:schemaRef ds:uri="fe9ae99a-0496-4898-989f-e27614239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8DF3E8-E1F3-4E2C-88AF-CC23C725C8BD}">
  <ds:schemaRefs>
    <ds:schemaRef ds:uri="http://schemas.microsoft.com/office/2006/metadata/properties"/>
    <ds:schemaRef ds:uri="http://schemas.microsoft.com/office/infopath/2007/PartnerControls"/>
    <ds:schemaRef ds:uri="fe9ae99a-0496-4898-989f-e27614239e60"/>
    <ds:schemaRef ds:uri="2d076682-27a3-4304-b527-b918986f088e"/>
  </ds:schemaRefs>
</ds:datastoreItem>
</file>

<file path=docMetadata/LabelInfo.xml><?xml version="1.0" encoding="utf-8"?>
<clbl:labelList xmlns:clbl="http://schemas.microsoft.com/office/2020/mipLabelMetadata">
  <clbl:label id="{2a2b3b7c-2102-4caf-911e-f24595387c50}" enabled="0" method="" siteId="{2a2b3b7c-2102-4caf-911e-f24595387c5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Klinikum der Universitaet Muenchen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Massenkeil</dc:creator>
  <keywords/>
  <lastModifiedBy>Julia Toepffer</lastModifiedBy>
  <revision>13</revision>
  <lastPrinted>2012-10-08T12:17:00.0000000Z</lastPrinted>
  <dcterms:created xsi:type="dcterms:W3CDTF">2026-09-03T08:59:00.0000000Z</dcterms:created>
  <dcterms:modified xsi:type="dcterms:W3CDTF">2026-09-07T14:30:57.6491628Z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0x01010054E8A8321EAC77429F0AE51B49A58B02</vt:lpwstr>
  </property>
  <property fmtid="{D5CDD505-2E9C-101B-9397-08002B2CF9AE}" pid="3" name="Order">
    <vt:r8>60600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Franchise">
    <vt:lpwstr>2;#N/A|1ef16579-4c18-4c73-b2ad-85016834b037</vt:lpwstr>
  </property>
  <property fmtid="{D5CDD505-2E9C-101B-9397-08002B2CF9AE}" pid="9" name="Product">
    <vt:lpwstr>3;#No Product|648e1d64-3853-4d3b-b3bc-1c141b443de5</vt:lpwstr>
  </property>
  <property fmtid="{D5CDD505-2E9C-101B-9397-08002B2CF9AE}" pid="10" name="Organisationtype">
    <vt:lpwstr>1;#Department|1a44dff5-6dad-48ee-a3ca-7a2eca55a50c</vt:lpwstr>
  </property>
  <property fmtid="{D5CDD505-2E9C-101B-9397-08002B2CF9AE}" pid="11" name="docLang">
    <vt:lpwstr>de</vt:lpwstr>
  </property>
</Properties>
</file>