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332DE9C0" w14:paraId="7342848E" w14:textId="77777777">
        <w:tc>
          <w:tcPr>
            <w:tcW w:w="9212" w:type="dxa"/>
            <w:tcMar/>
          </w:tcPr>
          <w:p w:rsidRPr="005638EB" w:rsidR="008E6675" w:rsidP="002005AF" w:rsidRDefault="008E6675" w14:paraId="3856C14D" w14:textId="77777777">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Pr="005638EB" w:rsidR="008E6675" w:rsidTr="332DE9C0" w14:paraId="2315EEB9" w14:textId="77777777">
        <w:tc>
          <w:tcPr>
            <w:tcW w:w="9212" w:type="dxa"/>
            <w:tcMar/>
          </w:tcPr>
          <w:p w:rsidRPr="005638EB" w:rsidR="008E6675" w:rsidP="332DE9C0" w:rsidRDefault="000B5149" w14:paraId="59E436C4" w14:textId="3D911FC7">
            <w:pPr>
              <w:rPr>
                <w:rFonts w:ascii="Arial Narrow" w:hAnsi="Arial Narrow"/>
                <w:sz w:val="22"/>
                <w:szCs w:val="22"/>
              </w:rPr>
            </w:pPr>
          </w:p>
        </w:tc>
      </w:tr>
    </w:tbl>
    <w:p w:rsidRPr="005638EB" w:rsidR="008E6675" w:rsidP="005638EB" w:rsidRDefault="008E6675" w14:paraId="1B73E9CE" w14:textId="77777777">
      <w:pPr>
        <w:rPr>
          <w:rFonts w:ascii="Arial Narrow" w:hAnsi="Arial Narrow"/>
        </w:rPr>
      </w:pPr>
    </w:p>
    <w:tbl>
      <w:tblPr>
        <w:tblStyle w:val="TableNormal1"/>
        <w:tblW w:w="921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000B5149" w14:paraId="69DF06E3" w14:textId="77777777">
        <w:tc>
          <w:tcPr>
            <w:tcW w:w="9212" w:type="dxa"/>
          </w:tcPr>
          <w:p w:rsidRPr="005638EB" w:rsidR="008E6675" w:rsidP="005638EB" w:rsidRDefault="008E6675" w14:paraId="48DD38F6" w14:textId="62BF7CF8">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Pr="007F255B" w:rsidR="000B5149" w:rsidTr="000B5149" w14:paraId="3534B4A0" w14:textId="77777777">
        <w:tc>
          <w:tcPr>
            <w:tcW w:w="9212" w:type="dxa"/>
          </w:tcPr>
          <w:p w:rsidRPr="00394E09" w:rsidR="000B5149" w:rsidP="000B5149" w:rsidRDefault="00902D05" w14:paraId="2C182448" w14:textId="38C17865">
            <w:pPr>
              <w:rPr>
                <w:rFonts w:ascii="Arial Narrow" w:hAnsi="Arial Narrow"/>
                <w:sz w:val="22"/>
              </w:rPr>
            </w:pPr>
            <w:proofErr w:type="spellStart"/>
            <w:r w:rsidRPr="00902D05">
              <w:rPr>
                <w:rFonts w:ascii="Arial Narrow" w:hAnsi="Arial Narrow"/>
                <w:sz w:val="22"/>
              </w:rPr>
              <w:t>Pegcetacoplan</w:t>
            </w:r>
            <w:proofErr w:type="spellEnd"/>
          </w:p>
        </w:tc>
      </w:tr>
    </w:tbl>
    <w:p w:rsidRPr="005638EB" w:rsidR="008E6675" w:rsidP="005638EB" w:rsidRDefault="008E6675" w14:paraId="42022921" w14:textId="77777777">
      <w:pPr>
        <w:rPr>
          <w:rFonts w:ascii="Arial Narrow" w:hAnsi="Arial Narrow"/>
          <w:b/>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16B6F275" w14:textId="77777777">
        <w:tc>
          <w:tcPr>
            <w:tcW w:w="9212" w:type="dxa"/>
          </w:tcPr>
          <w:p w:rsidRPr="005638EB" w:rsidR="008E6675" w:rsidP="00596F9A" w:rsidRDefault="008E6675" w14:paraId="67F0AA02" w14:textId="4EF70D85">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Pr="005638EB" w:rsidR="008E6675" w14:paraId="6AA1CD49" w14:textId="77777777">
        <w:tc>
          <w:tcPr>
            <w:tcW w:w="9212" w:type="dxa"/>
          </w:tcPr>
          <w:p w:rsidRPr="005638EB" w:rsidR="008E6675" w:rsidP="005638EB" w:rsidRDefault="00902D05" w14:paraId="03804348" w14:textId="7E4474D0">
            <w:pPr>
              <w:rPr>
                <w:rFonts w:ascii="Arial Narrow" w:hAnsi="Arial Narrow"/>
              </w:rPr>
            </w:pPr>
            <w:proofErr w:type="spellStart"/>
            <w:r>
              <w:rPr>
                <w:rFonts w:ascii="Arial Narrow" w:hAnsi="Arial Narrow"/>
              </w:rPr>
              <w:t>A</w:t>
            </w:r>
            <w:r w:rsidRPr="00902D05">
              <w:rPr>
                <w:rFonts w:ascii="Arial Narrow" w:hAnsi="Arial Narrow"/>
              </w:rPr>
              <w:t>spaveli</w:t>
            </w:r>
            <w:proofErr w:type="spellEnd"/>
            <w:r w:rsidRPr="00902D05">
              <w:rPr>
                <w:rFonts w:ascii="Arial Narrow" w:hAnsi="Arial Narrow"/>
              </w:rPr>
              <w:t>®</w:t>
            </w:r>
          </w:p>
        </w:tc>
      </w:tr>
    </w:tbl>
    <w:p w:rsidR="004C4F82" w:rsidRDefault="004C4F82" w14:paraId="5C4D6932" w14:textId="77777777"/>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4C4F82" w:rsidR="004C4F82" w:rsidTr="004C4F82" w14:paraId="6FC43EE4" w14:textId="77777777">
        <w:tc>
          <w:tcPr>
            <w:tcW w:w="9212" w:type="dxa"/>
            <w:tcBorders>
              <w:top w:val="single" w:color="auto" w:sz="4" w:space="0"/>
              <w:left w:val="single" w:color="auto" w:sz="4" w:space="0"/>
              <w:bottom w:val="single" w:color="auto" w:sz="4" w:space="0"/>
              <w:right w:val="single" w:color="auto" w:sz="4" w:space="0"/>
            </w:tcBorders>
          </w:tcPr>
          <w:p w:rsidRPr="004C4F82" w:rsidR="004C4F82" w:rsidP="004C4F82" w:rsidRDefault="004C4F82" w14:paraId="20C990C9" w14:textId="48FE42C0">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Pr="005638EB" w:rsidR="004C4F82" w:rsidTr="004C4F82" w14:paraId="049FBCCE" w14:textId="77777777">
        <w:tc>
          <w:tcPr>
            <w:tcW w:w="9212" w:type="dxa"/>
            <w:tcBorders>
              <w:top w:val="single" w:color="auto" w:sz="4" w:space="0"/>
              <w:left w:val="single" w:color="auto" w:sz="4" w:space="0"/>
              <w:bottom w:val="single" w:color="auto" w:sz="4" w:space="0"/>
              <w:right w:val="single" w:color="auto" w:sz="4" w:space="0"/>
            </w:tcBorders>
          </w:tcPr>
          <w:p w:rsidRPr="00621806" w:rsidR="004C4F82" w:rsidP="008B7669" w:rsidRDefault="008B7669" w14:paraId="5E4B2A39" w14:textId="0F0E5B8B">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rsidR="008E6675" w:rsidP="005638EB" w:rsidRDefault="008E6675" w14:paraId="7F1AD41E"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492AB4" w:rsidTr="0036178C" w14:paraId="5055E8B5" w14:textId="77777777">
        <w:tc>
          <w:tcPr>
            <w:tcW w:w="9212" w:type="dxa"/>
          </w:tcPr>
          <w:p w:rsidRPr="005638EB" w:rsidR="00492AB4" w:rsidP="006354B6" w:rsidRDefault="00492AB4" w14:paraId="43488653" w14:textId="5B194D10">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Pr="005638EB" w:rsidR="00492AB4" w:rsidTr="0036178C" w14:paraId="3F239A32" w14:textId="77777777">
        <w:tc>
          <w:tcPr>
            <w:tcW w:w="9212" w:type="dxa"/>
          </w:tcPr>
          <w:p w:rsidRPr="000B5149" w:rsidR="000B5149" w:rsidP="00DB14F4" w:rsidRDefault="00ED79AA" w14:paraId="7DD0679B" w14:textId="599803DA">
            <w:pPr>
              <w:rPr>
                <w:rFonts w:ascii="Arial Narrow" w:hAnsi="Arial Narrow"/>
                <w:sz w:val="22"/>
                <w:highlight w:val="yellow"/>
              </w:rPr>
            </w:pPr>
            <w:r>
              <w:rPr>
                <w:rFonts w:ascii="Arial Narrow" w:hAnsi="Arial Narrow"/>
                <w:sz w:val="22"/>
                <w:highlight w:val="yellow"/>
              </w:rPr>
              <w:t>[</w:t>
            </w:r>
            <w:r w:rsidRPr="009B6935" w:rsid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Pr="009B6935" w:rsidR="00DB14F4">
              <w:rPr>
                <w:rFonts w:ascii="Arial Narrow" w:hAnsi="Arial Narrow"/>
                <w:sz w:val="22"/>
                <w:highlight w:val="yellow"/>
              </w:rPr>
              <w:t>D</w:t>
            </w:r>
            <w:r w:rsidRPr="009B6935" w:rsidR="006C656D">
              <w:rPr>
                <w:rFonts w:ascii="Arial Narrow" w:hAnsi="Arial Narrow"/>
                <w:sz w:val="22"/>
                <w:highlight w:val="yellow"/>
              </w:rPr>
              <w:t>ie Angab</w:t>
            </w:r>
            <w:r w:rsidRPr="009B6935" w:rsidR="00DB14F4">
              <w:rPr>
                <w:rFonts w:ascii="Arial Narrow" w:hAnsi="Arial Narrow"/>
                <w:sz w:val="22"/>
                <w:highlight w:val="yellow"/>
              </w:rPr>
              <w:t>e der vorangegangenen Verfahre</w:t>
            </w:r>
            <w:r w:rsidRPr="009B6935" w:rsidR="00BE3979">
              <w:rPr>
                <w:rFonts w:ascii="Arial Narrow" w:hAnsi="Arial Narrow"/>
                <w:sz w:val="22"/>
                <w:highlight w:val="yellow"/>
              </w:rPr>
              <w:t>n</w:t>
            </w:r>
            <w:r w:rsidRPr="009B6935" w:rsidR="00DB14F4">
              <w:rPr>
                <w:rFonts w:ascii="Arial Narrow" w:hAnsi="Arial Narrow"/>
                <w:sz w:val="22"/>
                <w:highlight w:val="yellow"/>
              </w:rPr>
              <w:t>s</w:t>
            </w:r>
            <w:r w:rsidRPr="009B6935" w:rsidR="006C656D">
              <w:rPr>
                <w:rFonts w:ascii="Arial Narrow" w:hAnsi="Arial Narrow"/>
                <w:sz w:val="22"/>
                <w:highlight w:val="yellow"/>
              </w:rPr>
              <w:t xml:space="preserve">nummer </w:t>
            </w:r>
            <w:r w:rsidRPr="009B6935" w:rsidR="00DB14F4">
              <w:rPr>
                <w:rFonts w:ascii="Arial Narrow" w:hAnsi="Arial Narrow"/>
                <w:sz w:val="22"/>
                <w:highlight w:val="yellow"/>
              </w:rPr>
              <w:t xml:space="preserve">ist </w:t>
            </w:r>
            <w:r w:rsidRPr="009B6935" w:rsidR="006C656D">
              <w:rPr>
                <w:rFonts w:ascii="Arial Narrow" w:hAnsi="Arial Narrow"/>
                <w:sz w:val="22"/>
                <w:highlight w:val="yellow"/>
              </w:rPr>
              <w:t xml:space="preserve">Pflicht, </w:t>
            </w:r>
            <w:r w:rsidRPr="009B6935" w:rsidR="00DB14F4">
              <w:rPr>
                <w:rFonts w:ascii="Arial Narrow" w:hAnsi="Arial Narrow"/>
                <w:sz w:val="22"/>
                <w:highlight w:val="yellow"/>
              </w:rPr>
              <w:t xml:space="preserve">diese </w:t>
            </w:r>
            <w:r w:rsidRPr="009B6935" w:rsidR="006C656D">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Pr="009B6935" w:rsidR="006C656D">
              <w:rPr>
                <w:rFonts w:ascii="Arial Narrow" w:hAnsi="Arial Narrow"/>
                <w:sz w:val="22"/>
                <w:highlight w:val="yellow"/>
              </w:rPr>
              <w:t>Suchfunktion unterstützt</w:t>
            </w:r>
            <w:r w:rsidRPr="009B6935" w:rsidR="00DB14F4">
              <w:rPr>
                <w:rFonts w:ascii="Arial Narrow" w:hAnsi="Arial Narrow"/>
                <w:sz w:val="22"/>
                <w:highlight w:val="yellow"/>
              </w:rPr>
              <w:t>]</w:t>
            </w:r>
          </w:p>
        </w:tc>
      </w:tr>
    </w:tbl>
    <w:p w:rsidRPr="005638EB" w:rsidR="00492AB4" w:rsidP="005638EB" w:rsidRDefault="00492AB4" w14:paraId="53DF57CA"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56F0D818" w14:paraId="0823808B" w14:textId="77777777">
        <w:tc>
          <w:tcPr>
            <w:tcW w:w="9212" w:type="dxa"/>
          </w:tcPr>
          <w:p w:rsidRPr="005638EB" w:rsidR="008E6675" w:rsidP="005638EB" w:rsidRDefault="008E6675" w14:paraId="3A37C23D" w14:textId="6AFD43C7">
            <w:pPr>
              <w:rPr>
                <w:rFonts w:ascii="Arial Narrow" w:hAnsi="Arial Narrow"/>
                <w:b/>
              </w:rPr>
            </w:pPr>
            <w:r w:rsidRPr="00706F1A">
              <w:rPr>
                <w:rFonts w:ascii="Arial Narrow" w:hAnsi="Arial Narrow"/>
                <w:b/>
                <w:sz w:val="22"/>
              </w:rPr>
              <w:t>Beschreibung der neuen Methode</w:t>
            </w:r>
          </w:p>
        </w:tc>
      </w:tr>
      <w:tr w:rsidRPr="005638EB" w:rsidR="008E6675" w:rsidTr="56F0D818" w14:paraId="5696BA9D" w14:textId="77777777">
        <w:tc>
          <w:tcPr>
            <w:tcW w:w="9212" w:type="dxa"/>
          </w:tcPr>
          <w:p w:rsidRPr="00706F1A" w:rsidR="003A3247" w:rsidP="003A3247" w:rsidRDefault="003A3247" w14:paraId="146C38E4" w14:textId="30068BF2">
            <w:pPr>
              <w:rPr>
                <w:rFonts w:ascii="Arial Narrow" w:hAnsi="Arial Narrow"/>
                <w:sz w:val="22"/>
                <w:szCs w:val="22"/>
                <w:lang w:val="de-CH"/>
              </w:rPr>
            </w:pPr>
            <w:r w:rsidRPr="00706F1A">
              <w:rPr>
                <w:rFonts w:ascii="Arial Narrow" w:hAnsi="Arial Narrow"/>
                <w:sz w:val="22"/>
                <w:szCs w:val="22"/>
                <w:lang w:val="de-CH"/>
              </w:rPr>
              <w:t>Wirkweise</w:t>
            </w:r>
          </w:p>
          <w:p w:rsidRPr="00C24023" w:rsidR="00F965E5" w:rsidP="003A3247" w:rsidRDefault="7AEAD0CE" w14:paraId="5C6F492A" w14:textId="77777777">
            <w:pPr>
              <w:rPr>
                <w:rFonts w:ascii="Arial Narrow" w:hAnsi="Arial Narrow"/>
                <w:sz w:val="22"/>
                <w:szCs w:val="22"/>
                <w:lang w:val="de-CH"/>
              </w:rPr>
            </w:pPr>
            <w:proofErr w:type="spellStart"/>
            <w:r w:rsidRPr="7ED8A237">
              <w:rPr>
                <w:rFonts w:ascii="Arial Narrow" w:hAnsi="Arial Narrow"/>
                <w:sz w:val="22"/>
                <w:szCs w:val="22"/>
                <w:lang w:val="de-CH"/>
              </w:rPr>
              <w:t>Pegcetacoplan</w:t>
            </w:r>
            <w:proofErr w:type="spellEnd"/>
            <w:r w:rsidRPr="7ED8A237">
              <w:rPr>
                <w:rFonts w:ascii="Arial Narrow" w:hAnsi="Arial Narrow"/>
                <w:sz w:val="22"/>
                <w:szCs w:val="22"/>
                <w:lang w:val="de-CH"/>
              </w:rPr>
              <w:t xml:space="preserve"> bindet mit hoher Affinität an den Komplementfaktor C3</w:t>
            </w:r>
            <w:r w:rsidRPr="7ED8A237" w:rsidR="247E6686">
              <w:rPr>
                <w:rFonts w:ascii="Arial Narrow" w:hAnsi="Arial Narrow"/>
                <w:sz w:val="22"/>
                <w:szCs w:val="22"/>
                <w:lang w:val="de-CH"/>
              </w:rPr>
              <w:t xml:space="preserve"> </w:t>
            </w:r>
            <w:r w:rsidRPr="7ED8A237" w:rsidR="247E6686">
              <w:rPr>
                <w:rFonts w:ascii="Arial Narrow" w:hAnsi="Arial Narrow"/>
                <w:sz w:val="22"/>
                <w:szCs w:val="22"/>
              </w:rPr>
              <w:t>und dessen Aktivierungsfragment C3b</w:t>
            </w:r>
            <w:r w:rsidRPr="7ED8A237">
              <w:rPr>
                <w:rFonts w:ascii="Arial Narrow" w:hAnsi="Arial Narrow"/>
                <w:sz w:val="22"/>
                <w:szCs w:val="22"/>
                <w:lang w:val="de-CH"/>
              </w:rPr>
              <w:t>, wodurch es die Spaltung von C3 und die nachgeschalteten Effektoren der Komplementaktivierung reguliert. Es hemmt sowohl die intra- als auch die extravaskuläre Hämolyse bei der paroxysmalen nächtlichen Hämoglobinurie (PNH).</w:t>
            </w:r>
          </w:p>
          <w:p w:rsidRPr="003C4BCF" w:rsidR="00DB14F4" w:rsidP="003A3247" w:rsidRDefault="00B72286" w14:paraId="305243CD" w14:textId="18A38506">
            <w:pPr>
              <w:rPr>
                <w:rFonts w:ascii="Arial Narrow" w:hAnsi="Arial Narrow"/>
                <w:sz w:val="22"/>
                <w:szCs w:val="22"/>
                <w:lang w:val="de-CH"/>
              </w:rPr>
            </w:pPr>
            <w:r w:rsidRPr="005821FC">
              <w:rPr>
                <w:rFonts w:ascii="Arial Narrow" w:hAnsi="Arial Narrow"/>
                <w:sz w:val="22"/>
                <w:szCs w:val="22"/>
                <w:lang w:val="de-CH"/>
              </w:rPr>
              <w:t>C3G und die primäre IC-MPGN sind seltene, schwere chronische Nierenerkrankungen, die durch eine Dysregul</w:t>
            </w:r>
            <w:r w:rsidRPr="005821FC" w:rsidR="00690D21">
              <w:rPr>
                <w:rFonts w:ascii="Arial Narrow" w:hAnsi="Arial Narrow"/>
                <w:sz w:val="22"/>
                <w:szCs w:val="22"/>
                <w:lang w:val="de-CH"/>
              </w:rPr>
              <w:t xml:space="preserve">ation des Komplementsystems im Plasma und in der glomerulären Mikroumgebung </w:t>
            </w:r>
            <w:r w:rsidRPr="005821FC" w:rsidR="00A43C61">
              <w:rPr>
                <w:rFonts w:ascii="Arial Narrow" w:hAnsi="Arial Narrow"/>
                <w:sz w:val="22"/>
                <w:szCs w:val="22"/>
                <w:lang w:val="de-CH"/>
              </w:rPr>
              <w:t xml:space="preserve">gekennzeichnet </w:t>
            </w:r>
            <w:r w:rsidRPr="005821FC" w:rsidR="00143FF8">
              <w:rPr>
                <w:rFonts w:ascii="Arial Narrow" w:hAnsi="Arial Narrow"/>
                <w:sz w:val="22"/>
                <w:szCs w:val="22"/>
                <w:lang w:val="de-CH"/>
              </w:rPr>
              <w:t>sind</w:t>
            </w:r>
            <w:r w:rsidR="00343479">
              <w:rPr>
                <w:rFonts w:ascii="Arial Narrow" w:hAnsi="Arial Narrow"/>
                <w:sz w:val="22"/>
                <w:szCs w:val="22"/>
                <w:lang w:val="de-CH"/>
              </w:rPr>
              <w:t xml:space="preserve"> </w:t>
            </w:r>
            <w:r w:rsidRPr="005821FC" w:rsidR="5AEE290A">
              <w:t xml:space="preserve"> </w:t>
            </w:r>
            <w:r w:rsidRPr="005821FC" w:rsidR="009870B1">
              <w:rPr>
                <w:rFonts w:ascii="Arial Narrow" w:hAnsi="Arial Narrow"/>
                <w:sz w:val="22"/>
                <w:szCs w:val="22"/>
                <w:lang w:val="de-CH"/>
              </w:rPr>
              <w:t xml:space="preserve"> </w:t>
            </w:r>
            <w:r w:rsidRPr="00205F4C" w:rsidR="00205F4C">
              <w:rPr>
                <w:rFonts w:ascii="Arial Narrow" w:hAnsi="Arial Narrow"/>
                <w:sz w:val="22"/>
                <w:szCs w:val="22"/>
              </w:rPr>
              <w:t>(Caravaca-</w:t>
            </w:r>
            <w:proofErr w:type="spellStart"/>
            <w:r w:rsidRPr="00205F4C" w:rsidR="00205F4C">
              <w:rPr>
                <w:rFonts w:ascii="Arial Narrow" w:hAnsi="Arial Narrow"/>
                <w:sz w:val="22"/>
                <w:szCs w:val="22"/>
              </w:rPr>
              <w:t>Fontán</w:t>
            </w:r>
            <w:proofErr w:type="spellEnd"/>
            <w:r w:rsidRPr="00205F4C" w:rsidR="00205F4C">
              <w:rPr>
                <w:rFonts w:ascii="Arial Narrow" w:hAnsi="Arial Narrow"/>
                <w:sz w:val="22"/>
                <w:szCs w:val="22"/>
              </w:rPr>
              <w:t xml:space="preserve"> 2020; Pickering 2013). </w:t>
            </w:r>
            <w:r w:rsidRPr="005821FC" w:rsidR="00143FF8">
              <w:rPr>
                <w:rFonts w:ascii="Arial Narrow" w:hAnsi="Arial Narrow"/>
                <w:sz w:val="22"/>
                <w:szCs w:val="22"/>
                <w:lang w:val="de-CH"/>
              </w:rPr>
              <w:t>B</w:t>
            </w:r>
            <w:r w:rsidRPr="005821FC" w:rsidR="009870B1">
              <w:rPr>
                <w:rFonts w:ascii="Arial Narrow" w:hAnsi="Arial Narrow"/>
                <w:sz w:val="22"/>
                <w:szCs w:val="22"/>
                <w:lang w:val="de-CH"/>
              </w:rPr>
              <w:t xml:space="preserve">eiden Erkrankungen </w:t>
            </w:r>
            <w:r w:rsidRPr="005821FC" w:rsidR="0062339E">
              <w:rPr>
                <w:rFonts w:ascii="Arial Narrow" w:hAnsi="Arial Narrow"/>
                <w:sz w:val="22"/>
                <w:szCs w:val="22"/>
                <w:lang w:val="de-CH"/>
              </w:rPr>
              <w:t>haben eine ähnliche Pathophysiologie</w:t>
            </w:r>
            <w:r w:rsidRPr="005821FC" w:rsidR="005D4E6B">
              <w:rPr>
                <w:rFonts w:ascii="Arial Narrow" w:hAnsi="Arial Narrow"/>
                <w:sz w:val="22"/>
                <w:szCs w:val="22"/>
                <w:lang w:val="de-CH"/>
              </w:rPr>
              <w:t xml:space="preserve">, bei </w:t>
            </w:r>
            <w:r w:rsidRPr="005821FC" w:rsidR="00491093">
              <w:rPr>
                <w:rFonts w:ascii="Arial Narrow" w:hAnsi="Arial Narrow"/>
                <w:sz w:val="22"/>
                <w:szCs w:val="22"/>
                <w:lang w:val="de-CH"/>
              </w:rPr>
              <w:t>der die</w:t>
            </w:r>
            <w:r w:rsidRPr="005821FC" w:rsidR="005D4E6B">
              <w:rPr>
                <w:rFonts w:ascii="Arial Narrow" w:hAnsi="Arial Narrow"/>
                <w:sz w:val="22"/>
                <w:szCs w:val="22"/>
                <w:lang w:val="de-CH"/>
              </w:rPr>
              <w:t xml:space="preserve"> </w:t>
            </w:r>
            <w:r w:rsidRPr="005821FC" w:rsidR="5AEE290A">
              <w:rPr>
                <w:rFonts w:ascii="Arial Narrow" w:hAnsi="Arial Narrow"/>
                <w:sz w:val="22"/>
                <w:szCs w:val="22"/>
                <w:lang w:val="de-CH"/>
              </w:rPr>
              <w:t>unangemessene Aktivierung der alternativen Komplementkaskade</w:t>
            </w:r>
            <w:r w:rsidRPr="005821FC" w:rsidR="005D4E6B">
              <w:rPr>
                <w:rFonts w:ascii="Arial Narrow" w:hAnsi="Arial Narrow"/>
                <w:sz w:val="22"/>
                <w:szCs w:val="22"/>
                <w:lang w:val="de-CH"/>
              </w:rPr>
              <w:t xml:space="preserve"> </w:t>
            </w:r>
            <w:r w:rsidRPr="005821FC" w:rsidR="5AEE290A">
              <w:rPr>
                <w:rFonts w:ascii="Arial Narrow" w:hAnsi="Arial Narrow"/>
                <w:sz w:val="22"/>
                <w:szCs w:val="22"/>
                <w:lang w:val="de-CH"/>
              </w:rPr>
              <w:t xml:space="preserve">zu einer übermäßigen Ablagerung von C3-Abbauprodukten in den Glomeruli </w:t>
            </w:r>
            <w:r w:rsidRPr="005821FC" w:rsidR="002D0C73">
              <w:rPr>
                <w:rFonts w:ascii="Arial Narrow" w:hAnsi="Arial Narrow"/>
                <w:sz w:val="22"/>
                <w:szCs w:val="22"/>
                <w:lang w:val="de-CH"/>
              </w:rPr>
              <w:t>führt</w:t>
            </w:r>
            <w:r w:rsidRPr="005821FC" w:rsidR="001C110F">
              <w:rPr>
                <w:rFonts w:ascii="Arial Narrow" w:hAnsi="Arial Narrow"/>
                <w:sz w:val="22"/>
                <w:szCs w:val="22"/>
                <w:lang w:val="de-CH"/>
              </w:rPr>
              <w:t xml:space="preserve"> </w:t>
            </w:r>
            <w:r w:rsidRPr="005821FC" w:rsidR="004C2941">
              <w:rPr>
                <w:rFonts w:ascii="Arial Narrow" w:hAnsi="Arial Narrow"/>
                <w:sz w:val="22"/>
                <w:szCs w:val="22"/>
                <w:lang w:val="de-CH"/>
              </w:rPr>
              <w:t>und dadurch</w:t>
            </w:r>
            <w:r w:rsidRPr="005821FC" w:rsidR="002D0C73">
              <w:rPr>
                <w:rFonts w:ascii="Arial Narrow" w:hAnsi="Arial Narrow"/>
                <w:sz w:val="22"/>
                <w:szCs w:val="22"/>
                <w:lang w:val="de-CH"/>
              </w:rPr>
              <w:t xml:space="preserve"> </w:t>
            </w:r>
            <w:r w:rsidRPr="005821FC" w:rsidR="001C110F">
              <w:rPr>
                <w:rFonts w:ascii="Arial Narrow" w:hAnsi="Arial Narrow"/>
                <w:sz w:val="22"/>
                <w:szCs w:val="22"/>
                <w:lang w:val="de-CH"/>
              </w:rPr>
              <w:t>eine Schädigung des Nieren</w:t>
            </w:r>
            <w:r w:rsidRPr="005821FC" w:rsidR="0051047C">
              <w:rPr>
                <w:rFonts w:ascii="Arial Narrow" w:hAnsi="Arial Narrow"/>
                <w:sz w:val="22"/>
                <w:szCs w:val="22"/>
                <w:lang w:val="de-CH"/>
              </w:rPr>
              <w:t>p</w:t>
            </w:r>
            <w:r w:rsidRPr="005821FC" w:rsidR="5AEE290A">
              <w:rPr>
                <w:rFonts w:ascii="Arial Narrow" w:hAnsi="Arial Narrow"/>
                <w:sz w:val="22"/>
                <w:szCs w:val="22"/>
                <w:lang w:val="de-CH"/>
              </w:rPr>
              <w:t>arenchyms</w:t>
            </w:r>
            <w:r w:rsidRPr="005821FC" w:rsidR="0051047C">
              <w:rPr>
                <w:rFonts w:ascii="Arial Narrow" w:hAnsi="Arial Narrow"/>
                <w:sz w:val="22"/>
                <w:szCs w:val="22"/>
                <w:lang w:val="de-CH"/>
              </w:rPr>
              <w:t xml:space="preserve"> verursacht</w:t>
            </w:r>
            <w:r w:rsidR="00C26D85">
              <w:rPr>
                <w:rFonts w:ascii="Arial Narrow" w:hAnsi="Arial Narrow"/>
                <w:sz w:val="22"/>
                <w:szCs w:val="22"/>
                <w:lang w:val="de-CH"/>
              </w:rPr>
              <w:t xml:space="preserve"> </w:t>
            </w:r>
            <w:r w:rsidRPr="00C26D85" w:rsidR="00C26D85">
              <w:rPr>
                <w:rFonts w:ascii="Arial Narrow" w:hAnsi="Arial Narrow"/>
                <w:sz w:val="22"/>
                <w:szCs w:val="22"/>
              </w:rPr>
              <w:t>(Holle 2018; Noris 2019)</w:t>
            </w:r>
            <w:r w:rsidRPr="005821FC" w:rsidR="5AEE290A">
              <w:rPr>
                <w:rFonts w:ascii="Arial Narrow" w:hAnsi="Arial Narrow"/>
                <w:sz w:val="22"/>
                <w:szCs w:val="22"/>
                <w:lang w:val="de-CH"/>
              </w:rPr>
              <w:t xml:space="preserve">. </w:t>
            </w:r>
            <w:r w:rsidRPr="005821FC" w:rsidR="004E1461">
              <w:rPr>
                <w:rFonts w:ascii="Arial Narrow" w:hAnsi="Arial Narrow"/>
                <w:sz w:val="22"/>
                <w:szCs w:val="22"/>
              </w:rPr>
              <w:t xml:space="preserve">Bei der IC-MPGN wird zwischen der primären (Idiopathischen) und der sekundären Form unterschieden. Bei der </w:t>
            </w:r>
            <w:proofErr w:type="spellStart"/>
            <w:r w:rsidRPr="005821FC" w:rsidR="004E1461">
              <w:rPr>
                <w:rFonts w:ascii="Arial Narrow" w:hAnsi="Arial Narrow"/>
                <w:sz w:val="22"/>
                <w:szCs w:val="22"/>
              </w:rPr>
              <w:t>pIC</w:t>
            </w:r>
            <w:proofErr w:type="spellEnd"/>
            <w:r w:rsidRPr="005821FC" w:rsidR="004E1461">
              <w:rPr>
                <w:rFonts w:ascii="Arial Narrow" w:hAnsi="Arial Narrow"/>
                <w:sz w:val="22"/>
                <w:szCs w:val="22"/>
              </w:rPr>
              <w:t xml:space="preserve">-MPGN kann keine Ursache gefunden werden, während bei der sekundären IC-MPGN eine zugrunde liegende systemische Erkrankung oder Infektion vorliegt. </w:t>
            </w:r>
            <w:proofErr w:type="spellStart"/>
            <w:r w:rsidRPr="005821FC" w:rsidR="5AEE290A">
              <w:rPr>
                <w:rFonts w:ascii="Arial Narrow" w:hAnsi="Arial Narrow"/>
                <w:sz w:val="22"/>
                <w:szCs w:val="22"/>
                <w:lang w:val="de-CH"/>
              </w:rPr>
              <w:t>Pegcetacoplan</w:t>
            </w:r>
            <w:proofErr w:type="spellEnd"/>
            <w:r w:rsidRPr="005821FC" w:rsidR="5AEE290A">
              <w:rPr>
                <w:rFonts w:ascii="Arial Narrow" w:hAnsi="Arial Narrow"/>
                <w:sz w:val="22"/>
                <w:szCs w:val="22"/>
                <w:lang w:val="de-CH"/>
              </w:rPr>
              <w:t xml:space="preserve"> hemmt C3, C3b und die alternative C3-Konvertase und reduziert so diese Ablagerung</w:t>
            </w:r>
            <w:r w:rsidR="00AA29BF">
              <w:rPr>
                <w:rFonts w:ascii="Arial Narrow" w:hAnsi="Arial Narrow"/>
                <w:sz w:val="22"/>
                <w:szCs w:val="22"/>
                <w:lang w:val="de-CH"/>
              </w:rPr>
              <w:t xml:space="preserve"> (</w:t>
            </w:r>
            <w:r w:rsidR="000E6AEC">
              <w:rPr>
                <w:rFonts w:ascii="Arial Narrow" w:hAnsi="Arial Narrow"/>
                <w:sz w:val="22"/>
                <w:szCs w:val="22"/>
                <w:lang w:val="de-CH"/>
              </w:rPr>
              <w:t xml:space="preserve">Sethi </w:t>
            </w:r>
            <w:r w:rsidR="000E4424">
              <w:rPr>
                <w:rFonts w:ascii="Arial Narrow" w:hAnsi="Arial Narrow"/>
                <w:sz w:val="22"/>
                <w:szCs w:val="22"/>
                <w:lang w:val="de-CH"/>
              </w:rPr>
              <w:t>2012</w:t>
            </w:r>
            <w:r w:rsidR="00AA29BF">
              <w:rPr>
                <w:rFonts w:ascii="Arial Narrow" w:hAnsi="Arial Narrow"/>
                <w:sz w:val="22"/>
                <w:szCs w:val="22"/>
                <w:lang w:val="de-CH"/>
              </w:rPr>
              <w:t>)</w:t>
            </w:r>
            <w:r w:rsidRPr="005821FC" w:rsidR="5AEE290A">
              <w:rPr>
                <w:rFonts w:ascii="Arial Narrow" w:hAnsi="Arial Narrow"/>
                <w:sz w:val="22"/>
                <w:szCs w:val="22"/>
                <w:lang w:val="de-CH"/>
              </w:rPr>
              <w:t>.</w:t>
            </w:r>
          </w:p>
          <w:p w:rsidR="0099333C" w:rsidP="00657915" w:rsidRDefault="0099333C" w14:paraId="3861BC9D" w14:textId="77777777">
            <w:pPr>
              <w:rPr>
                <w:rFonts w:ascii="Arial Narrow" w:hAnsi="Arial Narrow"/>
                <w:sz w:val="22"/>
                <w:szCs w:val="22"/>
              </w:rPr>
            </w:pPr>
          </w:p>
          <w:p w:rsidR="0099333C" w:rsidP="00657915" w:rsidRDefault="00657915" w14:paraId="2A7A8823" w14:textId="77777777">
            <w:pPr>
              <w:rPr>
                <w:rFonts w:ascii="Arial Narrow" w:hAnsi="Arial Narrow"/>
                <w:sz w:val="22"/>
                <w:szCs w:val="22"/>
              </w:rPr>
            </w:pPr>
            <w:r w:rsidRPr="007D3502">
              <w:rPr>
                <w:rFonts w:ascii="Arial Narrow" w:hAnsi="Arial Narrow"/>
                <w:sz w:val="22"/>
                <w:szCs w:val="22"/>
              </w:rPr>
              <w:t>Quelle</w:t>
            </w:r>
            <w:r w:rsidR="003B2DC2">
              <w:rPr>
                <w:rFonts w:ascii="Arial Narrow" w:hAnsi="Arial Narrow"/>
                <w:sz w:val="22"/>
                <w:szCs w:val="22"/>
              </w:rPr>
              <w:t>n</w:t>
            </w:r>
            <w:r w:rsidRPr="007D3502">
              <w:rPr>
                <w:rFonts w:ascii="Arial Narrow" w:hAnsi="Arial Narrow"/>
                <w:sz w:val="22"/>
                <w:szCs w:val="22"/>
              </w:rPr>
              <w:t xml:space="preserve">: </w:t>
            </w:r>
          </w:p>
          <w:p w:rsidR="00225FD8" w:rsidP="00657915" w:rsidRDefault="00657915" w14:paraId="24C7FCEE" w14:textId="11BA1313">
            <w:pPr>
              <w:rPr>
                <w:rFonts w:ascii="Arial Narrow" w:hAnsi="Arial Narrow"/>
                <w:sz w:val="22"/>
                <w:szCs w:val="22"/>
              </w:rPr>
            </w:pPr>
            <w:r w:rsidRPr="007D3502">
              <w:rPr>
                <w:rFonts w:ascii="Arial Narrow" w:hAnsi="Arial Narrow"/>
                <w:sz w:val="22"/>
                <w:szCs w:val="22"/>
              </w:rPr>
              <w:t>Fachinformation Stand 01/2026, Zugriff 17.07.2026</w:t>
            </w:r>
            <w:r w:rsidRPr="007D3502" w:rsidR="00A4079A">
              <w:rPr>
                <w:rFonts w:ascii="Arial Narrow" w:hAnsi="Arial Narrow"/>
                <w:sz w:val="22"/>
                <w:szCs w:val="22"/>
              </w:rPr>
              <w:t xml:space="preserve">; </w:t>
            </w:r>
          </w:p>
          <w:p w:rsidR="00225FD8" w:rsidP="00657915" w:rsidRDefault="00A4079A" w14:paraId="2BC0361A" w14:textId="77777777">
            <w:pPr>
              <w:rPr>
                <w:rFonts w:ascii="Arial Narrow" w:hAnsi="Arial Narrow"/>
                <w:sz w:val="22"/>
                <w:szCs w:val="22"/>
                <w:lang w:val="en-US"/>
              </w:rPr>
            </w:pPr>
            <w:r w:rsidRPr="007D3502">
              <w:rPr>
                <w:rFonts w:ascii="Arial Narrow" w:hAnsi="Arial Narrow"/>
                <w:sz w:val="22"/>
                <w:szCs w:val="22"/>
                <w:lang w:val="de-CH"/>
              </w:rPr>
              <w:t>Caravaca-</w:t>
            </w:r>
            <w:proofErr w:type="spellStart"/>
            <w:r w:rsidRPr="007D3502">
              <w:rPr>
                <w:rFonts w:ascii="Arial Narrow" w:hAnsi="Arial Narrow"/>
                <w:sz w:val="22"/>
                <w:szCs w:val="22"/>
                <w:lang w:val="de-CH"/>
              </w:rPr>
              <w:t>Fontán</w:t>
            </w:r>
            <w:proofErr w:type="spellEnd"/>
            <w:r w:rsidRPr="007D3502">
              <w:rPr>
                <w:rFonts w:ascii="Arial Narrow" w:hAnsi="Arial Narrow"/>
                <w:sz w:val="22"/>
                <w:szCs w:val="22"/>
                <w:lang w:val="de-CH"/>
              </w:rPr>
              <w:t xml:space="preserve"> F</w:t>
            </w:r>
            <w:r w:rsidRPr="007D3502" w:rsidR="0078671E">
              <w:rPr>
                <w:rFonts w:ascii="Arial Narrow" w:hAnsi="Arial Narrow"/>
                <w:sz w:val="22"/>
                <w:szCs w:val="22"/>
                <w:lang w:val="de-CH"/>
              </w:rPr>
              <w:t xml:space="preserve"> et al.</w:t>
            </w:r>
            <w:r w:rsidRPr="007D3502">
              <w:rPr>
                <w:rFonts w:ascii="Arial Narrow" w:hAnsi="Arial Narrow"/>
                <w:sz w:val="22"/>
                <w:szCs w:val="22"/>
                <w:lang w:val="de-CH"/>
              </w:rPr>
              <w:t xml:space="preserve"> </w:t>
            </w:r>
            <w:r w:rsidRPr="00975911">
              <w:rPr>
                <w:rFonts w:ascii="Arial Narrow" w:hAnsi="Arial Narrow"/>
                <w:sz w:val="22"/>
                <w:szCs w:val="22"/>
              </w:rPr>
              <w:t xml:space="preserve">Update on C3 </w:t>
            </w:r>
            <w:proofErr w:type="spellStart"/>
            <w:r w:rsidRPr="00975911">
              <w:rPr>
                <w:rFonts w:ascii="Arial Narrow" w:hAnsi="Arial Narrow"/>
                <w:sz w:val="22"/>
                <w:szCs w:val="22"/>
              </w:rPr>
              <w:t>Glomerulopathy</w:t>
            </w:r>
            <w:proofErr w:type="spellEnd"/>
            <w:r w:rsidRPr="00975911">
              <w:rPr>
                <w:rFonts w:ascii="Arial Narrow" w:hAnsi="Arial Narrow"/>
                <w:sz w:val="22"/>
                <w:szCs w:val="22"/>
              </w:rPr>
              <w:t xml:space="preserve">: A </w:t>
            </w:r>
            <w:proofErr w:type="spellStart"/>
            <w:r w:rsidRPr="00975911">
              <w:rPr>
                <w:rFonts w:ascii="Arial Narrow" w:hAnsi="Arial Narrow"/>
                <w:sz w:val="22"/>
                <w:szCs w:val="22"/>
              </w:rPr>
              <w:t>Complement-Mediated</w:t>
            </w:r>
            <w:proofErr w:type="spellEnd"/>
            <w:r w:rsidRPr="00975911">
              <w:rPr>
                <w:rFonts w:ascii="Arial Narrow" w:hAnsi="Arial Narrow"/>
                <w:sz w:val="22"/>
                <w:szCs w:val="22"/>
              </w:rPr>
              <w:t xml:space="preserve"> Disease. Nephron. 2020;144(6):272-280. </w:t>
            </w:r>
            <w:proofErr w:type="spellStart"/>
            <w:r w:rsidRPr="00975911">
              <w:rPr>
                <w:rFonts w:ascii="Arial Narrow" w:hAnsi="Arial Narrow"/>
                <w:sz w:val="22"/>
                <w:szCs w:val="22"/>
              </w:rPr>
              <w:t>doi</w:t>
            </w:r>
            <w:proofErr w:type="spellEnd"/>
            <w:r w:rsidRPr="00975911">
              <w:rPr>
                <w:rFonts w:ascii="Arial Narrow" w:hAnsi="Arial Narrow"/>
                <w:sz w:val="22"/>
                <w:szCs w:val="22"/>
              </w:rPr>
              <w:t xml:space="preserve">: 10.1159/000507254. </w:t>
            </w:r>
            <w:proofErr w:type="spellStart"/>
            <w:r w:rsidRPr="00975911">
              <w:rPr>
                <w:rFonts w:ascii="Arial Narrow" w:hAnsi="Arial Narrow"/>
                <w:sz w:val="22"/>
                <w:szCs w:val="22"/>
              </w:rPr>
              <w:t>Epub</w:t>
            </w:r>
            <w:proofErr w:type="spellEnd"/>
            <w:r w:rsidRPr="00975911">
              <w:rPr>
                <w:rFonts w:ascii="Arial Narrow" w:hAnsi="Arial Narrow"/>
                <w:sz w:val="22"/>
                <w:szCs w:val="22"/>
              </w:rPr>
              <w:t xml:space="preserve"> 2020 May 5. </w:t>
            </w:r>
            <w:r w:rsidRPr="007D3502">
              <w:rPr>
                <w:rFonts w:ascii="Arial Narrow" w:hAnsi="Arial Narrow"/>
                <w:sz w:val="22"/>
                <w:szCs w:val="22"/>
                <w:lang w:val="en-US"/>
              </w:rPr>
              <w:t>PMID: 32369815.</w:t>
            </w:r>
            <w:r w:rsidRPr="007D3502" w:rsidR="0078671E">
              <w:rPr>
                <w:rFonts w:ascii="Arial Narrow" w:hAnsi="Arial Narrow"/>
                <w:sz w:val="22"/>
                <w:szCs w:val="22"/>
                <w:lang w:val="en-US"/>
              </w:rPr>
              <w:t>;</w:t>
            </w:r>
          </w:p>
          <w:p w:rsidR="00225FD8" w:rsidP="00657915" w:rsidRDefault="0078671E" w14:paraId="456E40D5" w14:textId="77777777">
            <w:pPr>
              <w:rPr>
                <w:rFonts w:ascii="Arial Narrow" w:hAnsi="Arial Narrow"/>
                <w:sz w:val="22"/>
                <w:szCs w:val="22"/>
                <w:lang w:val="en-US"/>
              </w:rPr>
            </w:pPr>
            <w:r w:rsidRPr="007D3502">
              <w:rPr>
                <w:rFonts w:ascii="Arial Narrow" w:hAnsi="Arial Narrow"/>
                <w:sz w:val="22"/>
                <w:szCs w:val="22"/>
                <w:lang w:val="en-US"/>
              </w:rPr>
              <w:t>Pickering MC</w:t>
            </w:r>
            <w:r>
              <w:rPr>
                <w:rFonts w:ascii="Arial Narrow" w:hAnsi="Arial Narrow"/>
                <w:sz w:val="22"/>
                <w:szCs w:val="22"/>
                <w:lang w:val="en-US"/>
              </w:rPr>
              <w:t xml:space="preserve"> et al. </w:t>
            </w:r>
            <w:r w:rsidRPr="007D3502">
              <w:rPr>
                <w:rFonts w:ascii="Arial Narrow" w:hAnsi="Arial Narrow"/>
                <w:sz w:val="22"/>
                <w:szCs w:val="22"/>
                <w:lang w:val="en-US"/>
              </w:rPr>
              <w:t xml:space="preserve">. C3 glomerulopathy: consensus report. Kidney Int. 2013 Dec;84(6):1079-89. </w:t>
            </w:r>
            <w:proofErr w:type="spellStart"/>
            <w:r w:rsidRPr="007D3502">
              <w:rPr>
                <w:rFonts w:ascii="Arial Narrow" w:hAnsi="Arial Narrow"/>
                <w:sz w:val="22"/>
                <w:szCs w:val="22"/>
                <w:lang w:val="en-US"/>
              </w:rPr>
              <w:t>doi</w:t>
            </w:r>
            <w:proofErr w:type="spellEnd"/>
            <w:r w:rsidRPr="007D3502">
              <w:rPr>
                <w:rFonts w:ascii="Arial Narrow" w:hAnsi="Arial Narrow"/>
                <w:sz w:val="22"/>
                <w:szCs w:val="22"/>
                <w:lang w:val="en-US"/>
              </w:rPr>
              <w:t xml:space="preserve">: 10.1038/ki.2013.377. </w:t>
            </w:r>
            <w:proofErr w:type="spellStart"/>
            <w:r w:rsidRPr="007D3502">
              <w:rPr>
                <w:rFonts w:ascii="Arial Narrow" w:hAnsi="Arial Narrow"/>
                <w:sz w:val="22"/>
                <w:szCs w:val="22"/>
                <w:lang w:val="en-US"/>
              </w:rPr>
              <w:t>Epub</w:t>
            </w:r>
            <w:proofErr w:type="spellEnd"/>
            <w:r w:rsidRPr="007D3502">
              <w:rPr>
                <w:rFonts w:ascii="Arial Narrow" w:hAnsi="Arial Narrow"/>
                <w:sz w:val="22"/>
                <w:szCs w:val="22"/>
                <w:lang w:val="en-US"/>
              </w:rPr>
              <w:t xml:space="preserve"> 2013 Oct 30. PMID: 24172683; PMCID: PMC3842953.</w:t>
            </w:r>
            <w:r w:rsidRPr="007D3502" w:rsidR="00225FD8">
              <w:rPr>
                <w:rFonts w:ascii="Arial Narrow" w:hAnsi="Arial Narrow"/>
                <w:sz w:val="22"/>
                <w:szCs w:val="22"/>
                <w:lang w:val="en-US"/>
              </w:rPr>
              <w:t xml:space="preserve">; </w:t>
            </w:r>
          </w:p>
          <w:p w:rsidR="00657915" w:rsidP="00657915" w:rsidRDefault="00225FD8" w14:paraId="5006AF25" w14:textId="0294E799">
            <w:pPr>
              <w:rPr>
                <w:rFonts w:ascii="Arial Narrow" w:hAnsi="Arial Narrow"/>
                <w:sz w:val="22"/>
                <w:szCs w:val="22"/>
                <w:lang w:val="en-US"/>
              </w:rPr>
            </w:pPr>
            <w:r w:rsidRPr="007D3502">
              <w:rPr>
                <w:rFonts w:ascii="Arial Narrow" w:hAnsi="Arial Narrow"/>
                <w:sz w:val="22"/>
                <w:szCs w:val="22"/>
                <w:lang w:val="en-US"/>
              </w:rPr>
              <w:t xml:space="preserve">Holle J, </w:t>
            </w:r>
            <w:r>
              <w:rPr>
                <w:rFonts w:ascii="Arial Narrow" w:hAnsi="Arial Narrow"/>
                <w:sz w:val="22"/>
                <w:szCs w:val="22"/>
                <w:lang w:val="en-US"/>
              </w:rPr>
              <w:t>et al.</w:t>
            </w:r>
            <w:r w:rsidRPr="007D3502">
              <w:rPr>
                <w:rFonts w:ascii="Arial Narrow" w:hAnsi="Arial Narrow"/>
                <w:sz w:val="22"/>
                <w:szCs w:val="22"/>
                <w:lang w:val="en-US"/>
              </w:rPr>
              <w:t xml:space="preserve"> Outcome of membranoproliferative glomerulonephritis and C3-glomerulopathy in children and adolescents. </w:t>
            </w:r>
            <w:proofErr w:type="spellStart"/>
            <w:r w:rsidRPr="007D3502">
              <w:rPr>
                <w:rFonts w:ascii="Arial Narrow" w:hAnsi="Arial Narrow"/>
                <w:sz w:val="22"/>
                <w:szCs w:val="22"/>
                <w:lang w:val="en-US"/>
              </w:rPr>
              <w:t>Pediatr</w:t>
            </w:r>
            <w:proofErr w:type="spellEnd"/>
            <w:r w:rsidRPr="007D3502">
              <w:rPr>
                <w:rFonts w:ascii="Arial Narrow" w:hAnsi="Arial Narrow"/>
                <w:sz w:val="22"/>
                <w:szCs w:val="22"/>
                <w:lang w:val="en-US"/>
              </w:rPr>
              <w:t xml:space="preserve"> Nephrol. 2018 Dec;33(12):2289-2298. </w:t>
            </w:r>
            <w:proofErr w:type="spellStart"/>
            <w:r w:rsidRPr="007D3502">
              <w:rPr>
                <w:rFonts w:ascii="Arial Narrow" w:hAnsi="Arial Narrow"/>
                <w:sz w:val="22"/>
                <w:szCs w:val="22"/>
                <w:lang w:val="en-US"/>
              </w:rPr>
              <w:t>doi</w:t>
            </w:r>
            <w:proofErr w:type="spellEnd"/>
            <w:r w:rsidRPr="007D3502">
              <w:rPr>
                <w:rFonts w:ascii="Arial Narrow" w:hAnsi="Arial Narrow"/>
                <w:sz w:val="22"/>
                <w:szCs w:val="22"/>
                <w:lang w:val="en-US"/>
              </w:rPr>
              <w:t xml:space="preserve">: 10.1007/s00467-018-4034-z. </w:t>
            </w:r>
            <w:proofErr w:type="spellStart"/>
            <w:r w:rsidRPr="007D3502">
              <w:rPr>
                <w:rFonts w:ascii="Arial Narrow" w:hAnsi="Arial Narrow"/>
                <w:sz w:val="22"/>
                <w:szCs w:val="22"/>
                <w:lang w:val="en-US"/>
              </w:rPr>
              <w:t>Epub</w:t>
            </w:r>
            <w:proofErr w:type="spellEnd"/>
            <w:r w:rsidRPr="007D3502">
              <w:rPr>
                <w:rFonts w:ascii="Arial Narrow" w:hAnsi="Arial Narrow"/>
                <w:sz w:val="22"/>
                <w:szCs w:val="22"/>
                <w:lang w:val="en-US"/>
              </w:rPr>
              <w:t xml:space="preserve"> 2018 Sep 20. PMID: 30238151</w:t>
            </w:r>
          </w:p>
          <w:p w:rsidR="00657915" w:rsidP="003A3247" w:rsidRDefault="00576151" w14:paraId="3E199A7F" w14:textId="4BDE8D5C">
            <w:pPr>
              <w:rPr>
                <w:rFonts w:ascii="Arial Narrow" w:hAnsi="Arial Narrow"/>
                <w:sz w:val="22"/>
                <w:szCs w:val="22"/>
              </w:rPr>
            </w:pPr>
            <w:r w:rsidRPr="007D3502">
              <w:rPr>
                <w:rFonts w:ascii="Arial Narrow" w:hAnsi="Arial Narrow"/>
                <w:sz w:val="22"/>
                <w:szCs w:val="22"/>
                <w:lang w:val="en-US"/>
              </w:rPr>
              <w:t xml:space="preserve">Noris M, </w:t>
            </w:r>
            <w:proofErr w:type="spellStart"/>
            <w:r w:rsidRPr="007D3502">
              <w:rPr>
                <w:rFonts w:ascii="Arial Narrow" w:hAnsi="Arial Narrow"/>
                <w:sz w:val="22"/>
                <w:szCs w:val="22"/>
                <w:lang w:val="en-US"/>
              </w:rPr>
              <w:t>Donadelli</w:t>
            </w:r>
            <w:proofErr w:type="spellEnd"/>
            <w:r w:rsidRPr="007D3502">
              <w:rPr>
                <w:rFonts w:ascii="Arial Narrow" w:hAnsi="Arial Narrow"/>
                <w:sz w:val="22"/>
                <w:szCs w:val="22"/>
                <w:lang w:val="en-US"/>
              </w:rPr>
              <w:t xml:space="preserve"> R, </w:t>
            </w:r>
            <w:proofErr w:type="spellStart"/>
            <w:r w:rsidRPr="007D3502">
              <w:rPr>
                <w:rFonts w:ascii="Arial Narrow" w:hAnsi="Arial Narrow"/>
                <w:sz w:val="22"/>
                <w:szCs w:val="22"/>
                <w:lang w:val="en-US"/>
              </w:rPr>
              <w:t>Remuzzi</w:t>
            </w:r>
            <w:proofErr w:type="spellEnd"/>
            <w:r w:rsidRPr="007D3502">
              <w:rPr>
                <w:rFonts w:ascii="Arial Narrow" w:hAnsi="Arial Narrow"/>
                <w:sz w:val="22"/>
                <w:szCs w:val="22"/>
                <w:lang w:val="en-US"/>
              </w:rPr>
              <w:t xml:space="preserve"> G. Autoimmune abnormalities of the alternative complement pathway in membranoproliferative glomerulonephritis and C3 glomerulopathy. </w:t>
            </w:r>
            <w:proofErr w:type="spellStart"/>
            <w:r w:rsidRPr="00576151">
              <w:rPr>
                <w:rFonts w:ascii="Arial Narrow" w:hAnsi="Arial Narrow"/>
                <w:sz w:val="22"/>
                <w:szCs w:val="22"/>
              </w:rPr>
              <w:t>Pediatr</w:t>
            </w:r>
            <w:proofErr w:type="spellEnd"/>
            <w:r w:rsidRPr="00576151">
              <w:rPr>
                <w:rFonts w:ascii="Arial Narrow" w:hAnsi="Arial Narrow"/>
                <w:sz w:val="22"/>
                <w:szCs w:val="22"/>
              </w:rPr>
              <w:t xml:space="preserve"> </w:t>
            </w:r>
            <w:proofErr w:type="spellStart"/>
            <w:r w:rsidRPr="00576151">
              <w:rPr>
                <w:rFonts w:ascii="Arial Narrow" w:hAnsi="Arial Narrow"/>
                <w:sz w:val="22"/>
                <w:szCs w:val="22"/>
              </w:rPr>
              <w:t>Nephrol</w:t>
            </w:r>
            <w:proofErr w:type="spellEnd"/>
            <w:r w:rsidRPr="00576151">
              <w:rPr>
                <w:rFonts w:ascii="Arial Narrow" w:hAnsi="Arial Narrow"/>
                <w:sz w:val="22"/>
                <w:szCs w:val="22"/>
              </w:rPr>
              <w:t xml:space="preserve">. 2019 Aug;34(8):1311-1323. </w:t>
            </w:r>
            <w:proofErr w:type="spellStart"/>
            <w:r w:rsidRPr="00576151">
              <w:rPr>
                <w:rFonts w:ascii="Arial Narrow" w:hAnsi="Arial Narrow"/>
                <w:sz w:val="22"/>
                <w:szCs w:val="22"/>
              </w:rPr>
              <w:t>doi</w:t>
            </w:r>
            <w:proofErr w:type="spellEnd"/>
            <w:r w:rsidRPr="00576151">
              <w:rPr>
                <w:rFonts w:ascii="Arial Narrow" w:hAnsi="Arial Narrow"/>
                <w:sz w:val="22"/>
                <w:szCs w:val="22"/>
              </w:rPr>
              <w:t xml:space="preserve">: 10.1007/s00467-018-3989-0. </w:t>
            </w:r>
            <w:proofErr w:type="spellStart"/>
            <w:r w:rsidRPr="00576151">
              <w:rPr>
                <w:rFonts w:ascii="Arial Narrow" w:hAnsi="Arial Narrow"/>
                <w:sz w:val="22"/>
                <w:szCs w:val="22"/>
              </w:rPr>
              <w:t>Epub</w:t>
            </w:r>
            <w:proofErr w:type="spellEnd"/>
            <w:r w:rsidRPr="00576151">
              <w:rPr>
                <w:rFonts w:ascii="Arial Narrow" w:hAnsi="Arial Narrow"/>
                <w:sz w:val="22"/>
                <w:szCs w:val="22"/>
              </w:rPr>
              <w:t xml:space="preserve"> 2018 Jun 9. PMID: 29948306.</w:t>
            </w:r>
          </w:p>
          <w:p w:rsidRPr="007D3502" w:rsidR="00576151" w:rsidP="003A3247" w:rsidRDefault="00576151" w14:paraId="7C4BA90A" w14:textId="77777777">
            <w:pPr>
              <w:rPr>
                <w:rFonts w:ascii="Arial Narrow" w:hAnsi="Arial Narrow"/>
                <w:sz w:val="22"/>
                <w:szCs w:val="22"/>
              </w:rPr>
            </w:pPr>
          </w:p>
          <w:p w:rsidRPr="007D3502" w:rsidR="003A3247" w:rsidP="003A3247" w:rsidRDefault="003A3247" w14:paraId="185C0E1F" w14:textId="77777777">
            <w:pPr>
              <w:rPr>
                <w:rFonts w:ascii="Arial Narrow" w:hAnsi="Arial Narrow"/>
                <w:sz w:val="22"/>
                <w:szCs w:val="22"/>
              </w:rPr>
            </w:pPr>
          </w:p>
          <w:p w:rsidR="003A3247" w:rsidP="003A3247" w:rsidRDefault="003A3247" w14:paraId="0ECC418F" w14:textId="75930218">
            <w:pPr>
              <w:rPr>
                <w:rFonts w:ascii="Arial Narrow" w:hAnsi="Arial Narrow"/>
                <w:sz w:val="22"/>
                <w:szCs w:val="22"/>
                <w:lang w:val="de-CH"/>
              </w:rPr>
            </w:pPr>
            <w:r w:rsidRPr="00FE444A">
              <w:rPr>
                <w:rFonts w:ascii="Arial Narrow" w:hAnsi="Arial Narrow"/>
                <w:sz w:val="22"/>
                <w:szCs w:val="22"/>
                <w:lang w:val="de-CH"/>
              </w:rPr>
              <w:t>Evidenzlage</w:t>
            </w:r>
            <w:r w:rsidRPr="7ED8A237" w:rsidR="6B04DB78">
              <w:rPr>
                <w:rFonts w:ascii="Arial Narrow" w:hAnsi="Arial Narrow"/>
                <w:sz w:val="22"/>
                <w:szCs w:val="22"/>
                <w:lang w:val="de-CH"/>
              </w:rPr>
              <w:t xml:space="preserve">: </w:t>
            </w:r>
          </w:p>
          <w:p w:rsidRPr="007D3502" w:rsidR="00AB07B3" w:rsidP="00AB07B3" w:rsidRDefault="00AB07B3" w14:paraId="4DF81077" w14:textId="4D2DD7B0">
            <w:pPr>
              <w:rPr>
                <w:rFonts w:ascii="Arial Narrow" w:hAnsi="Arial Narrow" w:eastAsia="Arial Narrow" w:cs="Arial Narrow"/>
                <w:sz w:val="22"/>
                <w:szCs w:val="22"/>
              </w:rPr>
            </w:pPr>
            <w:r w:rsidRPr="007D3502">
              <w:rPr>
                <w:rFonts w:ascii="Arial Narrow" w:hAnsi="Arial Narrow" w:eastAsia="Arial Narrow" w:cs="Arial Narrow"/>
                <w:sz w:val="22"/>
                <w:szCs w:val="22"/>
              </w:rPr>
              <w:t xml:space="preserve">Die Wirksamkeit und Sicherheit von </w:t>
            </w:r>
            <w:proofErr w:type="spellStart"/>
            <w:r w:rsidRPr="007D3502">
              <w:rPr>
                <w:rFonts w:ascii="Arial Narrow" w:hAnsi="Arial Narrow" w:eastAsia="Arial Narrow" w:cs="Arial Narrow"/>
                <w:sz w:val="22"/>
                <w:szCs w:val="22"/>
              </w:rPr>
              <w:t>Pegcetacoplan</w:t>
            </w:r>
            <w:proofErr w:type="spellEnd"/>
            <w:r w:rsidRPr="007D3502">
              <w:rPr>
                <w:rFonts w:ascii="Arial Narrow" w:hAnsi="Arial Narrow" w:eastAsia="Arial Narrow" w:cs="Arial Narrow"/>
                <w:sz w:val="22"/>
                <w:szCs w:val="22"/>
              </w:rPr>
              <w:t xml:space="preserve"> bei Patienten mit PNH wurde in zwei randomisierten, kontrollierten Studien untersucht: bei Patienten mit vorausgegangener C5-Inhibitor-Therapie gegenüber Eculizumab (PEGASUS) sowie bei nicht mit C5-Inhibitoren vorbehandelten Patienten gegenüber Standardbehandlung ohne Komplement-Inhibitor (PRINCE). In beiden Studien zeigte </w:t>
            </w:r>
            <w:proofErr w:type="spellStart"/>
            <w:r w:rsidRPr="007D3502">
              <w:rPr>
                <w:rFonts w:ascii="Arial Narrow" w:hAnsi="Arial Narrow" w:eastAsia="Arial Narrow" w:cs="Arial Narrow"/>
                <w:sz w:val="22"/>
                <w:szCs w:val="22"/>
              </w:rPr>
              <w:t>Pegcetacoplan</w:t>
            </w:r>
            <w:proofErr w:type="spellEnd"/>
            <w:r w:rsidRPr="007D3502">
              <w:rPr>
                <w:rFonts w:ascii="Arial Narrow" w:hAnsi="Arial Narrow" w:eastAsia="Arial Narrow" w:cs="Arial Narrow"/>
                <w:sz w:val="22"/>
                <w:szCs w:val="22"/>
              </w:rPr>
              <w:t xml:space="preserve"> Vorteile hinsichtlich Transfusionsabhängigkeit, Hb-Wert und Lebensqualität. In PEGASUS war </w:t>
            </w:r>
            <w:proofErr w:type="spellStart"/>
            <w:r w:rsidRPr="007D3502">
              <w:rPr>
                <w:rFonts w:ascii="Arial Narrow" w:hAnsi="Arial Narrow" w:eastAsia="Arial Narrow" w:cs="Arial Narrow"/>
                <w:sz w:val="22"/>
                <w:szCs w:val="22"/>
              </w:rPr>
              <w:t>Pegcetacoplan</w:t>
            </w:r>
            <w:proofErr w:type="spellEnd"/>
            <w:r w:rsidRPr="007D3502">
              <w:rPr>
                <w:rFonts w:ascii="Arial Narrow" w:hAnsi="Arial Narrow" w:eastAsia="Arial Narrow" w:cs="Arial Narrow"/>
                <w:sz w:val="22"/>
                <w:szCs w:val="22"/>
              </w:rPr>
              <w:t xml:space="preserve"> Eculizumab im primären Endpunkt der Hb-Veränderung zu Woche 16 überlegen</w:t>
            </w:r>
            <w:r w:rsidR="000825B0">
              <w:rPr>
                <w:rFonts w:ascii="Arial Narrow" w:hAnsi="Arial Narrow" w:eastAsia="Arial Narrow" w:cs="Arial Narrow"/>
                <w:sz w:val="22"/>
                <w:szCs w:val="22"/>
              </w:rPr>
              <w:t xml:space="preserve"> (Verbesserung um </w:t>
            </w:r>
            <w:r w:rsidR="009E690F">
              <w:rPr>
                <w:rFonts w:ascii="Arial Narrow" w:hAnsi="Arial Narrow" w:eastAsia="Arial Narrow" w:cs="Arial Narrow"/>
                <w:sz w:val="22"/>
                <w:szCs w:val="22"/>
              </w:rPr>
              <w:t>8,7 g/</w:t>
            </w:r>
            <w:proofErr w:type="spellStart"/>
            <w:r w:rsidR="009E690F">
              <w:rPr>
                <w:rFonts w:ascii="Arial Narrow" w:hAnsi="Arial Narrow" w:eastAsia="Arial Narrow" w:cs="Arial Narrow"/>
                <w:sz w:val="22"/>
                <w:szCs w:val="22"/>
              </w:rPr>
              <w:t>dL</w:t>
            </w:r>
            <w:proofErr w:type="spellEnd"/>
            <w:r w:rsidR="009E690F">
              <w:rPr>
                <w:rFonts w:ascii="Arial Narrow" w:hAnsi="Arial Narrow" w:eastAsia="Arial Narrow" w:cs="Arial Narrow"/>
                <w:sz w:val="22"/>
                <w:szCs w:val="22"/>
              </w:rPr>
              <w:t xml:space="preserve"> gegenüber Ausgangswert)</w:t>
            </w:r>
            <w:r w:rsidRPr="007D3502">
              <w:rPr>
                <w:rFonts w:ascii="Arial Narrow" w:hAnsi="Arial Narrow" w:eastAsia="Arial Narrow" w:cs="Arial Narrow"/>
                <w:sz w:val="22"/>
                <w:szCs w:val="22"/>
              </w:rPr>
              <w:t xml:space="preserve">; eine Hb-Normalisierung erreichten 34 % der Patienten unter </w:t>
            </w:r>
            <w:proofErr w:type="spellStart"/>
            <w:r w:rsidRPr="007D3502">
              <w:rPr>
                <w:rFonts w:ascii="Arial Narrow" w:hAnsi="Arial Narrow" w:eastAsia="Arial Narrow" w:cs="Arial Narrow"/>
                <w:sz w:val="22"/>
                <w:szCs w:val="22"/>
              </w:rPr>
              <w:t>Pegcetacoplan</w:t>
            </w:r>
            <w:proofErr w:type="spellEnd"/>
            <w:r w:rsidRPr="007D3502">
              <w:rPr>
                <w:rFonts w:ascii="Arial Narrow" w:hAnsi="Arial Narrow" w:eastAsia="Arial Narrow" w:cs="Arial Narrow"/>
                <w:sz w:val="22"/>
                <w:szCs w:val="22"/>
              </w:rPr>
              <w:t xml:space="preserve"> gegenüber 0 % unter Eculizumab. In PRINCE erreichten 85,7 % der Patienten unter </w:t>
            </w:r>
            <w:proofErr w:type="spellStart"/>
            <w:r w:rsidRPr="007D3502">
              <w:rPr>
                <w:rFonts w:ascii="Arial Narrow" w:hAnsi="Arial Narrow" w:eastAsia="Arial Narrow" w:cs="Arial Narrow"/>
                <w:sz w:val="22"/>
                <w:szCs w:val="22"/>
              </w:rPr>
              <w:t>Pegcetacoplan</w:t>
            </w:r>
            <w:proofErr w:type="spellEnd"/>
            <w:r w:rsidRPr="007D3502">
              <w:rPr>
                <w:rFonts w:ascii="Arial Narrow" w:hAnsi="Arial Narrow" w:eastAsia="Arial Narrow" w:cs="Arial Narrow"/>
                <w:sz w:val="22"/>
                <w:szCs w:val="22"/>
              </w:rPr>
              <w:t xml:space="preserve"> eine Hb-Stabilisierung ohne Transfusion gegenüber 0 % unter Standardbehandlung; ein Hb-Ansprechen ohne Transfusion wurde bei 71 % gegenüber 6 % der Patienten beobachtet. Zudem zeigten sich unter </w:t>
            </w:r>
            <w:proofErr w:type="spellStart"/>
            <w:r w:rsidRPr="007D3502">
              <w:rPr>
                <w:rFonts w:ascii="Arial Narrow" w:hAnsi="Arial Narrow" w:eastAsia="Arial Narrow" w:cs="Arial Narrow"/>
                <w:sz w:val="22"/>
                <w:szCs w:val="22"/>
              </w:rPr>
              <w:t>Pegcetacoplan</w:t>
            </w:r>
            <w:proofErr w:type="spellEnd"/>
            <w:r w:rsidRPr="007D3502">
              <w:rPr>
                <w:rFonts w:ascii="Arial Narrow" w:hAnsi="Arial Narrow" w:eastAsia="Arial Narrow" w:cs="Arial Narrow"/>
                <w:sz w:val="22"/>
                <w:szCs w:val="22"/>
              </w:rPr>
              <w:t xml:space="preserve"> Verbesserungen patientenrelevanter Endpunkte der Lebensqualität bei insgesamt gut kontrollierbarem Sicherheitsprofil.</w:t>
            </w:r>
          </w:p>
          <w:p w:rsidRPr="003C4BCF" w:rsidR="00AB07B3" w:rsidP="003A3247" w:rsidRDefault="00AB07B3" w14:paraId="10139C44" w14:textId="77777777"/>
          <w:p w:rsidRPr="00F35E19" w:rsidR="00F35E19" w:rsidP="007D3502" w:rsidRDefault="00F35E19" w14:paraId="15B51B0F" w14:textId="245B6A62">
            <w:pPr>
              <w:spacing w:line="276" w:lineRule="auto"/>
              <w:rPr>
                <w:rFonts w:ascii="Arial Narrow" w:hAnsi="Arial Narrow"/>
                <w:sz w:val="22"/>
                <w:szCs w:val="22"/>
              </w:rPr>
            </w:pPr>
            <w:r w:rsidRPr="00F35E19">
              <w:rPr>
                <w:rFonts w:ascii="Arial Narrow" w:hAnsi="Arial Narrow"/>
                <w:sz w:val="22"/>
                <w:szCs w:val="22"/>
              </w:rPr>
              <w:t xml:space="preserve">Die Wirksamkeit und Sicherheit von </w:t>
            </w:r>
            <w:proofErr w:type="spellStart"/>
            <w:r w:rsidRPr="00F35E19">
              <w:rPr>
                <w:rFonts w:ascii="Arial Narrow" w:hAnsi="Arial Narrow"/>
                <w:sz w:val="22"/>
                <w:szCs w:val="22"/>
              </w:rPr>
              <w:t>Pegcetacoplan</w:t>
            </w:r>
            <w:proofErr w:type="spellEnd"/>
            <w:r w:rsidRPr="00F35E19">
              <w:rPr>
                <w:rFonts w:ascii="Arial Narrow" w:hAnsi="Arial Narrow"/>
                <w:sz w:val="22"/>
                <w:szCs w:val="22"/>
              </w:rPr>
              <w:t xml:space="preserve"> bei Patienten mit C3-Glomerulopathie (C3G) oder primärer immunkomplexvermittelter </w:t>
            </w:r>
            <w:proofErr w:type="spellStart"/>
            <w:r w:rsidRPr="00F35E19">
              <w:rPr>
                <w:rFonts w:ascii="Arial Narrow" w:hAnsi="Arial Narrow"/>
                <w:sz w:val="22"/>
                <w:szCs w:val="22"/>
              </w:rPr>
              <w:t>membranoproliferativer</w:t>
            </w:r>
            <w:proofErr w:type="spellEnd"/>
            <w:r w:rsidRPr="00F35E19">
              <w:rPr>
                <w:rFonts w:ascii="Arial Narrow" w:hAnsi="Arial Narrow"/>
                <w:sz w:val="22"/>
                <w:szCs w:val="22"/>
              </w:rPr>
              <w:t xml:space="preserve"> Glomerulonephritis (IC-MPGN) wurde in einer randomisierten, doppelblinden, placebokontrollierten 26-wöchigen Phase-3-Studie (VALIANT) untersucht. Patienten ab 12 Jahren mit </w:t>
            </w:r>
            <w:proofErr w:type="spellStart"/>
            <w:r w:rsidRPr="00F35E19">
              <w:rPr>
                <w:rFonts w:ascii="Arial Narrow" w:hAnsi="Arial Narrow"/>
                <w:sz w:val="22"/>
                <w:szCs w:val="22"/>
              </w:rPr>
              <w:t>biopsiegesicherter</w:t>
            </w:r>
            <w:proofErr w:type="spellEnd"/>
            <w:r w:rsidRPr="00F35E19">
              <w:rPr>
                <w:rFonts w:ascii="Arial Narrow" w:hAnsi="Arial Narrow"/>
                <w:sz w:val="22"/>
                <w:szCs w:val="22"/>
              </w:rPr>
              <w:t xml:space="preserve"> C3G oder primärer IC-MPGN, mit nativen oder transplantierten Nieren, erhielten randomisiert entweder </w:t>
            </w:r>
            <w:proofErr w:type="spellStart"/>
            <w:r w:rsidRPr="00F35E19">
              <w:rPr>
                <w:rFonts w:ascii="Arial Narrow" w:hAnsi="Arial Narrow"/>
                <w:sz w:val="22"/>
                <w:szCs w:val="22"/>
              </w:rPr>
              <w:t>Pegcetacoplan</w:t>
            </w:r>
            <w:proofErr w:type="spellEnd"/>
            <w:r w:rsidRPr="00F35E19">
              <w:rPr>
                <w:rFonts w:ascii="Arial Narrow" w:hAnsi="Arial Narrow"/>
                <w:sz w:val="22"/>
                <w:szCs w:val="22"/>
              </w:rPr>
              <w:t xml:space="preserve"> 1.080 mg oder Placebo zweimal wöchentlich subkutan (</w:t>
            </w:r>
            <w:proofErr w:type="spellStart"/>
            <w:r w:rsidRPr="00F35E19">
              <w:rPr>
                <w:rFonts w:ascii="Arial Narrow" w:hAnsi="Arial Narrow"/>
                <w:sz w:val="22"/>
                <w:szCs w:val="22"/>
              </w:rPr>
              <w:t>Pegcetacoplan</w:t>
            </w:r>
            <w:proofErr w:type="spellEnd"/>
            <w:r w:rsidRPr="00F35E19">
              <w:rPr>
                <w:rFonts w:ascii="Arial Narrow" w:hAnsi="Arial Narrow"/>
                <w:sz w:val="22"/>
                <w:szCs w:val="22"/>
              </w:rPr>
              <w:t xml:space="preserve"> N=63; Placebo N=61). Zu Woche 26 war </w:t>
            </w:r>
            <w:proofErr w:type="spellStart"/>
            <w:r w:rsidRPr="00F35E19">
              <w:rPr>
                <w:rFonts w:ascii="Arial Narrow" w:hAnsi="Arial Narrow"/>
                <w:sz w:val="22"/>
                <w:szCs w:val="22"/>
              </w:rPr>
              <w:t>Pegcetacoplan</w:t>
            </w:r>
            <w:proofErr w:type="spellEnd"/>
            <w:r w:rsidRPr="00F35E19">
              <w:rPr>
                <w:rFonts w:ascii="Arial Narrow" w:hAnsi="Arial Narrow"/>
                <w:sz w:val="22"/>
                <w:szCs w:val="22"/>
              </w:rPr>
              <w:t xml:space="preserve"> im primären Endpunkt der Studie (log-transformierte Veränderung der Urin-Protein-Kreatinin-Ratio im Vergleich zum Ausgangswert) überlegen, mit einer Reduktion der </w:t>
            </w:r>
            <w:proofErr w:type="spellStart"/>
            <w:r w:rsidRPr="00F35E19">
              <w:rPr>
                <w:rFonts w:ascii="Arial Narrow" w:hAnsi="Arial Narrow"/>
                <w:sz w:val="22"/>
                <w:szCs w:val="22"/>
              </w:rPr>
              <w:t>Proteinurie</w:t>
            </w:r>
            <w:proofErr w:type="spellEnd"/>
            <w:r w:rsidRPr="00F35E19">
              <w:rPr>
                <w:rFonts w:ascii="Arial Narrow" w:hAnsi="Arial Narrow"/>
                <w:sz w:val="22"/>
                <w:szCs w:val="22"/>
              </w:rPr>
              <w:t xml:space="preserve"> um 68,1 % gegenüber Placebo (p&lt;0,0001). Zudem zeigte sich unter </w:t>
            </w:r>
            <w:proofErr w:type="spellStart"/>
            <w:r w:rsidRPr="00F35E19">
              <w:rPr>
                <w:rFonts w:ascii="Arial Narrow" w:hAnsi="Arial Narrow"/>
                <w:sz w:val="22"/>
                <w:szCs w:val="22"/>
              </w:rPr>
              <w:t>Pegcetacoplan</w:t>
            </w:r>
            <w:proofErr w:type="spellEnd"/>
            <w:r w:rsidRPr="00F35E19">
              <w:rPr>
                <w:rFonts w:ascii="Arial Narrow" w:hAnsi="Arial Narrow"/>
                <w:sz w:val="22"/>
                <w:szCs w:val="22"/>
              </w:rPr>
              <w:t xml:space="preserve"> eine </w:t>
            </w:r>
            <w:r w:rsidR="00832F05">
              <w:rPr>
                <w:rFonts w:ascii="Arial Narrow" w:hAnsi="Arial Narrow"/>
                <w:sz w:val="22"/>
                <w:szCs w:val="22"/>
              </w:rPr>
              <w:t>günstige Entwicklung</w:t>
            </w:r>
            <w:r w:rsidRPr="00F35E19">
              <w:rPr>
                <w:rFonts w:ascii="Arial Narrow" w:hAnsi="Arial Narrow"/>
                <w:sz w:val="22"/>
                <w:szCs w:val="22"/>
              </w:rPr>
              <w:t xml:space="preserve"> der geschätzten glomerulären Filtrationsrate (</w:t>
            </w:r>
            <w:proofErr w:type="spellStart"/>
            <w:r w:rsidRPr="00F35E19">
              <w:rPr>
                <w:rFonts w:ascii="Arial Narrow" w:hAnsi="Arial Narrow"/>
                <w:sz w:val="22"/>
                <w:szCs w:val="22"/>
              </w:rPr>
              <w:t>eGFR</w:t>
            </w:r>
            <w:proofErr w:type="spellEnd"/>
            <w:r w:rsidRPr="00F35E19">
              <w:rPr>
                <w:rFonts w:ascii="Arial Narrow" w:hAnsi="Arial Narrow"/>
                <w:sz w:val="22"/>
                <w:szCs w:val="22"/>
              </w:rPr>
              <w:t xml:space="preserve">) mit einem Unterschied von +6,3 </w:t>
            </w:r>
            <w:proofErr w:type="spellStart"/>
            <w:r w:rsidRPr="00F35E19">
              <w:rPr>
                <w:rFonts w:ascii="Arial Narrow" w:hAnsi="Arial Narrow"/>
                <w:sz w:val="22"/>
                <w:szCs w:val="22"/>
              </w:rPr>
              <w:t>mL</w:t>
            </w:r>
            <w:proofErr w:type="spellEnd"/>
            <w:r w:rsidRPr="00F35E19">
              <w:rPr>
                <w:rFonts w:ascii="Arial Narrow" w:hAnsi="Arial Narrow"/>
                <w:sz w:val="22"/>
                <w:szCs w:val="22"/>
              </w:rPr>
              <w:t xml:space="preserve">/min/1,73 m² gegenüber Placebo (nominaler p-Wert = 0,03). Bei 71 % der mit </w:t>
            </w:r>
            <w:proofErr w:type="spellStart"/>
            <w:r w:rsidRPr="00F35E19">
              <w:rPr>
                <w:rFonts w:ascii="Arial Narrow" w:hAnsi="Arial Narrow"/>
                <w:sz w:val="22"/>
                <w:szCs w:val="22"/>
              </w:rPr>
              <w:t>Pegcetacoplan</w:t>
            </w:r>
            <w:proofErr w:type="spellEnd"/>
            <w:r w:rsidRPr="00F35E19">
              <w:rPr>
                <w:rFonts w:ascii="Arial Narrow" w:hAnsi="Arial Narrow"/>
                <w:sz w:val="22"/>
                <w:szCs w:val="22"/>
              </w:rPr>
              <w:t xml:space="preserve"> behandelten Patienten zeigte sich zudem eine Reduktion der glomerulären C3-Ablagerungen (C3c-Färbung).</w:t>
            </w:r>
          </w:p>
          <w:p w:rsidR="00264857" w:rsidP="009C4A51" w:rsidRDefault="00264857" w14:paraId="13491CD6" w14:textId="77777777">
            <w:pPr>
              <w:rPr>
                <w:rFonts w:ascii="Arial Narrow" w:hAnsi="Arial Narrow"/>
                <w:sz w:val="22"/>
                <w:szCs w:val="22"/>
                <w:lang w:val="de-CH"/>
              </w:rPr>
            </w:pPr>
          </w:p>
          <w:p w:rsidR="003A3247" w:rsidP="009C4A51" w:rsidRDefault="009C4A51" w14:paraId="770140F3" w14:textId="621D2609">
            <w:pPr>
              <w:rPr>
                <w:rFonts w:ascii="Arial Narrow" w:hAnsi="Arial Narrow"/>
                <w:sz w:val="22"/>
                <w:szCs w:val="22"/>
                <w:lang w:val="de-CH"/>
              </w:rPr>
            </w:pPr>
            <w:r w:rsidRPr="002E3E7B">
              <w:rPr>
                <w:rFonts w:ascii="Arial Narrow" w:hAnsi="Arial Narrow"/>
                <w:sz w:val="22"/>
                <w:szCs w:val="22"/>
                <w:lang w:val="de-CH"/>
              </w:rPr>
              <w:t xml:space="preserve">Quelle Fachinformation Stand </w:t>
            </w:r>
            <w:r w:rsidRPr="002E3E7B" w:rsidR="00780CD0">
              <w:rPr>
                <w:rFonts w:ascii="Arial Narrow" w:hAnsi="Arial Narrow"/>
                <w:sz w:val="22"/>
                <w:szCs w:val="22"/>
                <w:lang w:val="de-CH"/>
              </w:rPr>
              <w:t>0</w:t>
            </w:r>
            <w:r w:rsidRPr="002E3E7B" w:rsidR="008C0B50">
              <w:rPr>
                <w:rFonts w:ascii="Arial Narrow" w:hAnsi="Arial Narrow"/>
                <w:sz w:val="22"/>
                <w:szCs w:val="22"/>
                <w:lang w:val="de-CH"/>
              </w:rPr>
              <w:t>1/</w:t>
            </w:r>
            <w:r w:rsidRPr="002E3E7B">
              <w:rPr>
                <w:rFonts w:ascii="Arial Narrow" w:hAnsi="Arial Narrow"/>
                <w:sz w:val="22"/>
                <w:szCs w:val="22"/>
                <w:lang w:val="de-CH"/>
              </w:rPr>
              <w:t>202</w:t>
            </w:r>
            <w:r w:rsidRPr="002E3E7B" w:rsidR="00516217">
              <w:rPr>
                <w:rFonts w:ascii="Arial Narrow" w:hAnsi="Arial Narrow"/>
                <w:sz w:val="22"/>
                <w:szCs w:val="22"/>
                <w:lang w:val="de-CH"/>
              </w:rPr>
              <w:t>6</w:t>
            </w:r>
            <w:r w:rsidRPr="002E3E7B">
              <w:rPr>
                <w:rFonts w:ascii="Arial Narrow" w:hAnsi="Arial Narrow"/>
                <w:sz w:val="22"/>
                <w:szCs w:val="22"/>
                <w:lang w:val="de-CH"/>
              </w:rPr>
              <w:t xml:space="preserve">, Zugriff </w:t>
            </w:r>
            <w:r w:rsidR="00DE69F9">
              <w:rPr>
                <w:rFonts w:ascii="Arial Narrow" w:hAnsi="Arial Narrow"/>
                <w:sz w:val="22"/>
                <w:szCs w:val="22"/>
                <w:lang w:val="de-CH"/>
              </w:rPr>
              <w:t>17</w:t>
            </w:r>
            <w:r w:rsidR="001F0684">
              <w:rPr>
                <w:rFonts w:ascii="Arial Narrow" w:hAnsi="Arial Narrow"/>
                <w:sz w:val="22"/>
                <w:szCs w:val="22"/>
                <w:lang w:val="de-CH"/>
              </w:rPr>
              <w:t>.07</w:t>
            </w:r>
            <w:r w:rsidR="00B17503">
              <w:rPr>
                <w:rFonts w:ascii="Arial Narrow" w:hAnsi="Arial Narrow"/>
                <w:sz w:val="22"/>
                <w:szCs w:val="22"/>
                <w:lang w:val="de-CH"/>
              </w:rPr>
              <w:t>.2026</w:t>
            </w:r>
          </w:p>
          <w:p w:rsidR="00E4648F" w:rsidP="009C4A51" w:rsidRDefault="00E4648F" w14:paraId="544341C4" w14:textId="77777777">
            <w:pPr>
              <w:rPr>
                <w:rFonts w:ascii="Arial Narrow" w:hAnsi="Arial Narrow"/>
                <w:sz w:val="22"/>
                <w:szCs w:val="22"/>
                <w:lang w:val="de-CH"/>
              </w:rPr>
            </w:pPr>
          </w:p>
          <w:p w:rsidRPr="00264857" w:rsidR="009127E1" w:rsidP="009127E1" w:rsidRDefault="009127E1" w14:paraId="1F6E0A62" w14:textId="2097CA9D">
            <w:pPr>
              <w:rPr>
                <w:rFonts w:ascii="Arial Narrow" w:hAnsi="Arial Narrow"/>
                <w:sz w:val="22"/>
                <w:szCs w:val="22"/>
                <w:lang w:val="de-CH"/>
              </w:rPr>
            </w:pPr>
            <w:r w:rsidRPr="00264857">
              <w:rPr>
                <w:rFonts w:ascii="Arial Narrow" w:hAnsi="Arial Narrow"/>
                <w:sz w:val="22"/>
                <w:szCs w:val="22"/>
                <w:lang w:val="de-CH"/>
              </w:rPr>
              <w:t>Dosierung</w:t>
            </w:r>
          </w:p>
          <w:p w:rsidRPr="00264857" w:rsidR="009D5AD9" w:rsidP="009127E1" w:rsidRDefault="009D5AD9" w14:paraId="3AD71845" w14:textId="77777777">
            <w:pPr>
              <w:rPr>
                <w:rFonts w:ascii="Arial Narrow" w:hAnsi="Arial Narrow"/>
                <w:sz w:val="22"/>
                <w:szCs w:val="22"/>
                <w:lang w:val="de-CH"/>
              </w:rPr>
            </w:pPr>
          </w:p>
          <w:p w:rsidRPr="00264857" w:rsidR="00CA4A4F" w:rsidP="009127E1" w:rsidRDefault="00CA4A4F" w14:paraId="133085AF" w14:textId="71CD4EBA">
            <w:pPr>
              <w:rPr>
                <w:rFonts w:ascii="Arial Narrow" w:hAnsi="Arial Narrow"/>
                <w:sz w:val="22"/>
                <w:szCs w:val="22"/>
                <w:lang w:val="de-CH"/>
              </w:rPr>
            </w:pPr>
            <w:r w:rsidRPr="00264857">
              <w:rPr>
                <w:rFonts w:ascii="Arial Narrow" w:hAnsi="Arial Narrow"/>
                <w:sz w:val="22"/>
                <w:szCs w:val="22"/>
                <w:lang w:val="de-CH"/>
              </w:rPr>
              <w:t>P</w:t>
            </w:r>
            <w:r w:rsidRPr="00264857" w:rsidR="00956507">
              <w:rPr>
                <w:rFonts w:ascii="Arial Narrow" w:hAnsi="Arial Narrow"/>
                <w:sz w:val="22"/>
                <w:szCs w:val="22"/>
                <w:lang w:val="de-CH"/>
              </w:rPr>
              <w:t>NH</w:t>
            </w:r>
          </w:p>
          <w:p w:rsidR="00F23A2B" w:rsidP="009127E1" w:rsidRDefault="009127E1" w14:paraId="5B327664" w14:textId="30DDD37E">
            <w:pPr>
              <w:rPr>
                <w:rFonts w:ascii="Arial Narrow" w:hAnsi="Arial Narrow"/>
                <w:sz w:val="22"/>
                <w:szCs w:val="22"/>
                <w:lang w:val="de-CH"/>
              </w:rPr>
            </w:pPr>
            <w:r w:rsidRPr="00BC09D8">
              <w:rPr>
                <w:rFonts w:ascii="Arial Narrow" w:hAnsi="Arial Narrow"/>
                <w:sz w:val="22"/>
                <w:szCs w:val="22"/>
                <w:lang w:val="de-CH"/>
              </w:rPr>
              <w:t>1.080 mg als sub</w:t>
            </w:r>
            <w:r w:rsidR="000429EB">
              <w:rPr>
                <w:rFonts w:ascii="Arial Narrow" w:hAnsi="Arial Narrow"/>
                <w:sz w:val="22"/>
                <w:szCs w:val="22"/>
                <w:lang w:val="de-CH"/>
              </w:rPr>
              <w:t>k</w:t>
            </w:r>
            <w:r w:rsidRPr="00BC09D8">
              <w:rPr>
                <w:rFonts w:ascii="Arial Narrow" w:hAnsi="Arial Narrow"/>
                <w:sz w:val="22"/>
                <w:szCs w:val="22"/>
                <w:lang w:val="de-CH"/>
              </w:rPr>
              <w:t>utane Infusion zweimal wöchentlich</w:t>
            </w:r>
            <w:r w:rsidRPr="00BC09D8" w:rsidR="00F52661">
              <w:rPr>
                <w:rFonts w:ascii="Arial Narrow" w:hAnsi="Arial Narrow"/>
                <w:sz w:val="22"/>
                <w:szCs w:val="22"/>
                <w:lang w:val="de-CH"/>
              </w:rPr>
              <w:t>.</w:t>
            </w:r>
          </w:p>
          <w:p w:rsidR="007828E5" w:rsidP="009127E1" w:rsidRDefault="007828E5" w14:paraId="7CBEDB22" w14:textId="77777777">
            <w:pPr>
              <w:rPr>
                <w:rFonts w:ascii="Arial Narrow" w:hAnsi="Arial Narrow"/>
                <w:sz w:val="22"/>
                <w:szCs w:val="22"/>
                <w:lang w:val="de-CH"/>
              </w:rPr>
            </w:pPr>
          </w:p>
          <w:p w:rsidR="007828E5" w:rsidP="009127E1" w:rsidRDefault="00891D43" w14:paraId="5FB5FC35" w14:textId="77777777">
            <w:pPr>
              <w:rPr>
                <w:rFonts w:ascii="Arial Narrow" w:hAnsi="Arial Narrow"/>
                <w:sz w:val="22"/>
                <w:szCs w:val="22"/>
                <w:lang w:val="de-CH"/>
              </w:rPr>
            </w:pPr>
            <w:r>
              <w:rPr>
                <w:rFonts w:ascii="Arial Narrow" w:hAnsi="Arial Narrow"/>
                <w:sz w:val="22"/>
                <w:szCs w:val="22"/>
                <w:lang w:val="de-CH"/>
              </w:rPr>
              <w:t>C</w:t>
            </w:r>
            <w:r w:rsidR="008159AF">
              <w:rPr>
                <w:rFonts w:ascii="Arial Narrow" w:hAnsi="Arial Narrow"/>
                <w:sz w:val="22"/>
                <w:szCs w:val="22"/>
                <w:lang w:val="de-CH"/>
              </w:rPr>
              <w:t>3</w:t>
            </w:r>
            <w:r w:rsidR="00F95089">
              <w:rPr>
                <w:rFonts w:ascii="Arial Narrow" w:hAnsi="Arial Narrow"/>
                <w:sz w:val="22"/>
                <w:szCs w:val="22"/>
                <w:lang w:val="de-CH"/>
              </w:rPr>
              <w:t>G</w:t>
            </w:r>
            <w:r w:rsidR="009542F3">
              <w:rPr>
                <w:rFonts w:ascii="Arial Narrow" w:hAnsi="Arial Narrow"/>
                <w:sz w:val="22"/>
                <w:szCs w:val="22"/>
                <w:lang w:val="de-CH"/>
              </w:rPr>
              <w:t xml:space="preserve"> </w:t>
            </w:r>
            <w:r w:rsidR="00910CF2">
              <w:rPr>
                <w:rFonts w:ascii="Arial Narrow" w:hAnsi="Arial Narrow"/>
                <w:sz w:val="22"/>
                <w:szCs w:val="22"/>
                <w:lang w:val="de-CH"/>
              </w:rPr>
              <w:t xml:space="preserve">und </w:t>
            </w:r>
            <w:r w:rsidR="00C62C82">
              <w:rPr>
                <w:rFonts w:ascii="Arial Narrow" w:hAnsi="Arial Narrow"/>
                <w:sz w:val="22"/>
                <w:szCs w:val="22"/>
                <w:lang w:val="de-CH"/>
              </w:rPr>
              <w:t>primä</w:t>
            </w:r>
            <w:r w:rsidR="00A906AD">
              <w:rPr>
                <w:rFonts w:ascii="Arial Narrow" w:hAnsi="Arial Narrow"/>
                <w:sz w:val="22"/>
                <w:szCs w:val="22"/>
                <w:lang w:val="de-CH"/>
              </w:rPr>
              <w:t xml:space="preserve">re </w:t>
            </w:r>
            <w:r w:rsidR="00DD12F1">
              <w:rPr>
                <w:rFonts w:ascii="Arial Narrow" w:hAnsi="Arial Narrow"/>
                <w:sz w:val="22"/>
                <w:szCs w:val="22"/>
                <w:lang w:val="de-CH"/>
              </w:rPr>
              <w:t>IC</w:t>
            </w:r>
            <w:r w:rsidR="00A413CA">
              <w:rPr>
                <w:rFonts w:ascii="Arial Narrow" w:hAnsi="Arial Narrow"/>
                <w:sz w:val="22"/>
                <w:szCs w:val="22"/>
                <w:lang w:val="de-CH"/>
              </w:rPr>
              <w:t>-M</w:t>
            </w:r>
            <w:r w:rsidR="00573FE3">
              <w:rPr>
                <w:rFonts w:ascii="Arial Narrow" w:hAnsi="Arial Narrow"/>
                <w:sz w:val="22"/>
                <w:szCs w:val="22"/>
                <w:lang w:val="de-CH"/>
              </w:rPr>
              <w:t>PG</w:t>
            </w:r>
            <w:r w:rsidR="000463B1">
              <w:rPr>
                <w:rFonts w:ascii="Arial Narrow" w:hAnsi="Arial Narrow"/>
                <w:sz w:val="22"/>
                <w:szCs w:val="22"/>
                <w:lang w:val="de-CH"/>
              </w:rPr>
              <w:t>N</w:t>
            </w:r>
          </w:p>
          <w:p w:rsidR="000463B1" w:rsidP="009127E1" w:rsidRDefault="002A64B9" w14:paraId="74A45E0D" w14:textId="383A16EB">
            <w:pPr>
              <w:rPr>
                <w:rFonts w:ascii="Arial Narrow" w:hAnsi="Arial Narrow"/>
                <w:sz w:val="22"/>
                <w:szCs w:val="22"/>
                <w:lang w:val="de-CH"/>
              </w:rPr>
            </w:pPr>
            <w:r>
              <w:rPr>
                <w:rFonts w:ascii="Arial Narrow" w:hAnsi="Arial Narrow"/>
                <w:sz w:val="22"/>
                <w:szCs w:val="22"/>
                <w:lang w:val="de-CH"/>
              </w:rPr>
              <w:t>B</w:t>
            </w:r>
            <w:r w:rsidR="00981197">
              <w:rPr>
                <w:rFonts w:ascii="Arial Narrow" w:hAnsi="Arial Narrow"/>
                <w:sz w:val="22"/>
                <w:szCs w:val="22"/>
                <w:lang w:val="de-CH"/>
              </w:rPr>
              <w:t>ei</w:t>
            </w:r>
            <w:r>
              <w:rPr>
                <w:rFonts w:ascii="Arial Narrow" w:hAnsi="Arial Narrow"/>
                <w:sz w:val="22"/>
                <w:szCs w:val="22"/>
                <w:lang w:val="de-CH"/>
              </w:rPr>
              <w:t xml:space="preserve"> Er</w:t>
            </w:r>
            <w:r w:rsidR="00526825">
              <w:rPr>
                <w:rFonts w:ascii="Arial Narrow" w:hAnsi="Arial Narrow"/>
                <w:sz w:val="22"/>
                <w:szCs w:val="22"/>
                <w:lang w:val="de-CH"/>
              </w:rPr>
              <w:t>wac</w:t>
            </w:r>
            <w:r w:rsidR="00D91FF0">
              <w:rPr>
                <w:rFonts w:ascii="Arial Narrow" w:hAnsi="Arial Narrow"/>
                <w:sz w:val="22"/>
                <w:szCs w:val="22"/>
                <w:lang w:val="de-CH"/>
              </w:rPr>
              <w:t xml:space="preserve">hsenen </w:t>
            </w:r>
            <w:r w:rsidR="00F0263C">
              <w:rPr>
                <w:rFonts w:ascii="Arial Narrow" w:hAnsi="Arial Narrow"/>
                <w:sz w:val="22"/>
                <w:szCs w:val="22"/>
                <w:lang w:val="de-CH"/>
              </w:rPr>
              <w:t>1</w:t>
            </w:r>
            <w:r w:rsidR="00CA1B9F">
              <w:rPr>
                <w:rFonts w:ascii="Arial Narrow" w:hAnsi="Arial Narrow"/>
                <w:sz w:val="22"/>
                <w:szCs w:val="22"/>
                <w:lang w:val="de-CH"/>
              </w:rPr>
              <w:t>.0</w:t>
            </w:r>
            <w:r w:rsidR="00AD2D43">
              <w:rPr>
                <w:rFonts w:ascii="Arial Narrow" w:hAnsi="Arial Narrow"/>
                <w:sz w:val="22"/>
                <w:szCs w:val="22"/>
                <w:lang w:val="de-CH"/>
              </w:rPr>
              <w:t>80</w:t>
            </w:r>
            <w:r w:rsidR="00E23E1D">
              <w:rPr>
                <w:rFonts w:ascii="Arial Narrow" w:hAnsi="Arial Narrow"/>
                <w:sz w:val="22"/>
                <w:szCs w:val="22"/>
                <w:lang w:val="de-CH"/>
              </w:rPr>
              <w:t xml:space="preserve"> mg als</w:t>
            </w:r>
            <w:r w:rsidR="00F51FD4">
              <w:rPr>
                <w:rFonts w:ascii="Arial Narrow" w:hAnsi="Arial Narrow"/>
                <w:sz w:val="22"/>
                <w:szCs w:val="22"/>
                <w:lang w:val="de-CH"/>
              </w:rPr>
              <w:t xml:space="preserve"> sub</w:t>
            </w:r>
            <w:r w:rsidR="000429EB">
              <w:rPr>
                <w:rFonts w:ascii="Arial Narrow" w:hAnsi="Arial Narrow"/>
                <w:sz w:val="22"/>
                <w:szCs w:val="22"/>
                <w:lang w:val="de-CH"/>
              </w:rPr>
              <w:t>k</w:t>
            </w:r>
            <w:r w:rsidR="00EE5890">
              <w:rPr>
                <w:rFonts w:ascii="Arial Narrow" w:hAnsi="Arial Narrow"/>
                <w:sz w:val="22"/>
                <w:szCs w:val="22"/>
                <w:lang w:val="de-CH"/>
              </w:rPr>
              <w:t>utane</w:t>
            </w:r>
            <w:r w:rsidR="000E56BD">
              <w:rPr>
                <w:rFonts w:ascii="Arial Narrow" w:hAnsi="Arial Narrow"/>
                <w:sz w:val="22"/>
                <w:szCs w:val="22"/>
                <w:lang w:val="de-CH"/>
              </w:rPr>
              <w:t xml:space="preserve"> </w:t>
            </w:r>
            <w:r w:rsidR="00746942">
              <w:rPr>
                <w:rFonts w:ascii="Arial Narrow" w:hAnsi="Arial Narrow"/>
                <w:sz w:val="22"/>
                <w:szCs w:val="22"/>
                <w:lang w:val="de-CH"/>
              </w:rPr>
              <w:t>Inf</w:t>
            </w:r>
            <w:r w:rsidR="00F1546E">
              <w:rPr>
                <w:rFonts w:ascii="Arial Narrow" w:hAnsi="Arial Narrow"/>
                <w:sz w:val="22"/>
                <w:szCs w:val="22"/>
                <w:lang w:val="de-CH"/>
              </w:rPr>
              <w:t xml:space="preserve">usion </w:t>
            </w:r>
            <w:r w:rsidR="007F51D8">
              <w:rPr>
                <w:rFonts w:ascii="Arial Narrow" w:hAnsi="Arial Narrow"/>
                <w:sz w:val="22"/>
                <w:szCs w:val="22"/>
                <w:lang w:val="de-CH"/>
              </w:rPr>
              <w:t>zwei</w:t>
            </w:r>
            <w:r w:rsidR="00593A55">
              <w:rPr>
                <w:rFonts w:ascii="Arial Narrow" w:hAnsi="Arial Narrow"/>
                <w:sz w:val="22"/>
                <w:szCs w:val="22"/>
                <w:lang w:val="de-CH"/>
              </w:rPr>
              <w:t>mal w</w:t>
            </w:r>
            <w:r w:rsidR="003B34C3">
              <w:rPr>
                <w:rFonts w:ascii="Arial Narrow" w:hAnsi="Arial Narrow"/>
                <w:sz w:val="22"/>
                <w:szCs w:val="22"/>
                <w:lang w:val="de-CH"/>
              </w:rPr>
              <w:t>öchentl</w:t>
            </w:r>
            <w:r w:rsidR="000D0418">
              <w:rPr>
                <w:rFonts w:ascii="Arial Narrow" w:hAnsi="Arial Narrow"/>
                <w:sz w:val="22"/>
                <w:szCs w:val="22"/>
                <w:lang w:val="de-CH"/>
              </w:rPr>
              <w:t>ich</w:t>
            </w:r>
            <w:r w:rsidR="00D52540">
              <w:rPr>
                <w:rFonts w:ascii="Arial Narrow" w:hAnsi="Arial Narrow"/>
                <w:sz w:val="22"/>
                <w:szCs w:val="22"/>
                <w:lang w:val="de-CH"/>
              </w:rPr>
              <w:t>.</w:t>
            </w:r>
          </w:p>
          <w:p w:rsidR="000D0418" w:rsidP="009127E1" w:rsidRDefault="00B8351D" w14:paraId="539B3784" w14:textId="77777777">
            <w:pPr>
              <w:rPr>
                <w:rFonts w:ascii="Arial Narrow" w:hAnsi="Arial Narrow"/>
                <w:sz w:val="22"/>
                <w:szCs w:val="22"/>
                <w:lang w:val="de-CH"/>
              </w:rPr>
            </w:pPr>
            <w:r>
              <w:rPr>
                <w:rFonts w:ascii="Arial Narrow" w:hAnsi="Arial Narrow"/>
                <w:sz w:val="22"/>
                <w:szCs w:val="22"/>
                <w:lang w:val="de-CH"/>
              </w:rPr>
              <w:t xml:space="preserve">Bei </w:t>
            </w:r>
            <w:r w:rsidR="000914CB">
              <w:rPr>
                <w:rFonts w:ascii="Arial Narrow" w:hAnsi="Arial Narrow"/>
                <w:sz w:val="22"/>
                <w:szCs w:val="22"/>
                <w:lang w:val="de-CH"/>
              </w:rPr>
              <w:t>Ju</w:t>
            </w:r>
            <w:r w:rsidR="0003668D">
              <w:rPr>
                <w:rFonts w:ascii="Arial Narrow" w:hAnsi="Arial Narrow"/>
                <w:sz w:val="22"/>
                <w:szCs w:val="22"/>
                <w:lang w:val="de-CH"/>
              </w:rPr>
              <w:t xml:space="preserve">gendlichen </w:t>
            </w:r>
            <w:r w:rsidR="00494EE7">
              <w:rPr>
                <w:rFonts w:ascii="Arial Narrow" w:hAnsi="Arial Narrow"/>
                <w:sz w:val="22"/>
                <w:szCs w:val="22"/>
                <w:lang w:val="de-CH"/>
              </w:rPr>
              <w:t>richtet s</w:t>
            </w:r>
            <w:r w:rsidR="00161FE6">
              <w:rPr>
                <w:rFonts w:ascii="Arial Narrow" w:hAnsi="Arial Narrow"/>
                <w:sz w:val="22"/>
                <w:szCs w:val="22"/>
                <w:lang w:val="de-CH"/>
              </w:rPr>
              <w:t>ich d</w:t>
            </w:r>
            <w:r w:rsidR="00755967">
              <w:rPr>
                <w:rFonts w:ascii="Arial Narrow" w:hAnsi="Arial Narrow"/>
                <w:sz w:val="22"/>
                <w:szCs w:val="22"/>
                <w:lang w:val="de-CH"/>
              </w:rPr>
              <w:t>a</w:t>
            </w:r>
            <w:r w:rsidR="008F35F7">
              <w:rPr>
                <w:rFonts w:ascii="Arial Narrow" w:hAnsi="Arial Narrow"/>
                <w:sz w:val="22"/>
                <w:szCs w:val="22"/>
                <w:lang w:val="de-CH"/>
              </w:rPr>
              <w:t>s D</w:t>
            </w:r>
            <w:r w:rsidR="001D0E93">
              <w:rPr>
                <w:rFonts w:ascii="Arial Narrow" w:hAnsi="Arial Narrow"/>
                <w:sz w:val="22"/>
                <w:szCs w:val="22"/>
                <w:lang w:val="de-CH"/>
              </w:rPr>
              <w:t>osierungssc</w:t>
            </w:r>
            <w:r w:rsidR="001A279E">
              <w:rPr>
                <w:rFonts w:ascii="Arial Narrow" w:hAnsi="Arial Narrow"/>
                <w:sz w:val="22"/>
                <w:szCs w:val="22"/>
                <w:lang w:val="de-CH"/>
              </w:rPr>
              <w:t>hema nach de</w:t>
            </w:r>
            <w:r w:rsidR="00321840">
              <w:rPr>
                <w:rFonts w:ascii="Arial Narrow" w:hAnsi="Arial Narrow"/>
                <w:sz w:val="22"/>
                <w:szCs w:val="22"/>
                <w:lang w:val="de-CH"/>
              </w:rPr>
              <w:t>m Kör</w:t>
            </w:r>
            <w:r w:rsidR="00B271DC">
              <w:rPr>
                <w:rFonts w:ascii="Arial Narrow" w:hAnsi="Arial Narrow"/>
                <w:sz w:val="22"/>
                <w:szCs w:val="22"/>
                <w:lang w:val="de-CH"/>
              </w:rPr>
              <w:t>pergewi</w:t>
            </w:r>
            <w:r w:rsidR="00180177">
              <w:rPr>
                <w:rFonts w:ascii="Arial Narrow" w:hAnsi="Arial Narrow"/>
                <w:sz w:val="22"/>
                <w:szCs w:val="22"/>
                <w:lang w:val="de-CH"/>
              </w:rPr>
              <w:t>cht</w:t>
            </w:r>
            <w:r w:rsidR="00977D32">
              <w:rPr>
                <w:rFonts w:ascii="Arial Narrow" w:hAnsi="Arial Narrow"/>
                <w:sz w:val="22"/>
                <w:szCs w:val="22"/>
                <w:lang w:val="de-CH"/>
              </w:rPr>
              <w:t>:</w:t>
            </w:r>
            <w:r w:rsidR="00C157F8">
              <w:rPr>
                <w:rFonts w:ascii="Arial Narrow" w:hAnsi="Arial Narrow"/>
                <w:sz w:val="22"/>
                <w:szCs w:val="22"/>
                <w:lang w:val="de-CH"/>
              </w:rPr>
              <w:t xml:space="preserve"> </w:t>
            </w:r>
          </w:p>
          <w:p w:rsidRPr="009466BA" w:rsidR="0091364B" w:rsidP="0099482D" w:rsidRDefault="00FF35C3" w14:paraId="0BC96A6E" w14:textId="1E2BEDAA">
            <w:pPr>
              <w:numPr>
                <w:ilvl w:val="0"/>
                <w:numId w:val="13"/>
              </w:numPr>
              <w:rPr>
                <w:rFonts w:ascii="Arial Narrow" w:hAnsi="Arial Narrow"/>
                <w:sz w:val="22"/>
                <w:szCs w:val="22"/>
                <w:lang w:val="de-CH"/>
              </w:rPr>
            </w:pPr>
            <w:r w:rsidRPr="00FF35C3">
              <w:rPr>
                <w:rFonts w:ascii="Arial Narrow" w:hAnsi="Arial Narrow"/>
                <w:sz w:val="22"/>
                <w:szCs w:val="22"/>
                <w:lang w:val="de-CH"/>
              </w:rPr>
              <w:t>≥ 50 kg</w:t>
            </w:r>
            <w:r w:rsidR="00872EEA">
              <w:rPr>
                <w:rFonts w:ascii="Arial Narrow" w:hAnsi="Arial Narrow"/>
                <w:sz w:val="22"/>
                <w:szCs w:val="22"/>
                <w:lang w:val="de-CH"/>
              </w:rPr>
              <w:t>:</w:t>
            </w:r>
            <w:r w:rsidR="002B0B99">
              <w:rPr>
                <w:rFonts w:ascii="Arial Narrow" w:hAnsi="Arial Narrow"/>
                <w:sz w:val="22"/>
                <w:szCs w:val="22"/>
                <w:lang w:val="de-CH"/>
              </w:rPr>
              <w:t>1</w:t>
            </w:r>
            <w:r w:rsidR="00BB372C">
              <w:rPr>
                <w:rFonts w:ascii="Arial Narrow" w:hAnsi="Arial Narrow"/>
                <w:sz w:val="22"/>
                <w:szCs w:val="22"/>
                <w:lang w:val="de-CH"/>
              </w:rPr>
              <w:t>.08</w:t>
            </w:r>
            <w:r w:rsidR="00303935">
              <w:rPr>
                <w:rFonts w:ascii="Arial Narrow" w:hAnsi="Arial Narrow"/>
                <w:sz w:val="22"/>
                <w:szCs w:val="22"/>
                <w:lang w:val="de-CH"/>
              </w:rPr>
              <w:t xml:space="preserve">0 </w:t>
            </w:r>
            <w:r w:rsidR="0094747C">
              <w:rPr>
                <w:rFonts w:ascii="Arial Narrow" w:hAnsi="Arial Narrow"/>
                <w:sz w:val="22"/>
                <w:szCs w:val="22"/>
                <w:lang w:val="de-CH"/>
              </w:rPr>
              <w:t>m</w:t>
            </w:r>
            <w:r w:rsidR="00654762">
              <w:rPr>
                <w:rFonts w:ascii="Arial Narrow" w:hAnsi="Arial Narrow"/>
                <w:sz w:val="22"/>
                <w:szCs w:val="22"/>
                <w:lang w:val="de-CH"/>
              </w:rPr>
              <w:t xml:space="preserve">g </w:t>
            </w:r>
            <w:r w:rsidR="009A0969">
              <w:rPr>
                <w:rFonts w:ascii="Arial Narrow" w:hAnsi="Arial Narrow"/>
                <w:sz w:val="22"/>
                <w:szCs w:val="22"/>
                <w:lang w:val="de-CH"/>
              </w:rPr>
              <w:t>zweimal</w:t>
            </w:r>
            <w:r w:rsidR="00E36897">
              <w:rPr>
                <w:rFonts w:ascii="Arial Narrow" w:hAnsi="Arial Narrow"/>
                <w:sz w:val="22"/>
                <w:szCs w:val="22"/>
                <w:lang w:val="de-CH"/>
              </w:rPr>
              <w:t xml:space="preserve"> wöche</w:t>
            </w:r>
            <w:r w:rsidR="00FD161D">
              <w:rPr>
                <w:rFonts w:ascii="Arial Narrow" w:hAnsi="Arial Narrow"/>
                <w:sz w:val="22"/>
                <w:szCs w:val="22"/>
                <w:lang w:val="de-CH"/>
              </w:rPr>
              <w:t>ntlic</w:t>
            </w:r>
            <w:r w:rsidR="000C6738">
              <w:rPr>
                <w:rFonts w:ascii="Arial Narrow" w:hAnsi="Arial Narrow"/>
                <w:sz w:val="22"/>
                <w:szCs w:val="22"/>
                <w:lang w:val="de-CH"/>
              </w:rPr>
              <w:t xml:space="preserve">h </w:t>
            </w:r>
          </w:p>
          <w:p w:rsidR="001D1D8C" w:rsidP="0099482D" w:rsidRDefault="008A248E" w14:paraId="41028BFA" w14:textId="1ABB087C">
            <w:pPr>
              <w:numPr>
                <w:ilvl w:val="0"/>
                <w:numId w:val="13"/>
              </w:numPr>
              <w:rPr>
                <w:rFonts w:ascii="Arial Narrow" w:hAnsi="Arial Narrow"/>
                <w:sz w:val="22"/>
                <w:szCs w:val="22"/>
                <w:lang w:val="de-CH"/>
              </w:rPr>
            </w:pPr>
            <w:r>
              <w:rPr>
                <w:rFonts w:ascii="Arial Narrow" w:hAnsi="Arial Narrow"/>
                <w:sz w:val="22"/>
                <w:szCs w:val="22"/>
                <w:lang w:val="de-CH"/>
              </w:rPr>
              <w:t>3</w:t>
            </w:r>
            <w:r w:rsidR="000544BE">
              <w:rPr>
                <w:rFonts w:ascii="Arial Narrow" w:hAnsi="Arial Narrow"/>
                <w:sz w:val="22"/>
                <w:szCs w:val="22"/>
                <w:lang w:val="de-CH"/>
              </w:rPr>
              <w:t>5</w:t>
            </w:r>
            <w:r w:rsidR="00CE0395">
              <w:rPr>
                <w:rFonts w:ascii="Arial Narrow" w:hAnsi="Arial Narrow"/>
                <w:sz w:val="22"/>
                <w:szCs w:val="22"/>
                <w:lang w:val="de-CH"/>
              </w:rPr>
              <w:t xml:space="preserve"> bi</w:t>
            </w:r>
            <w:r w:rsidR="00B85B7D">
              <w:rPr>
                <w:rFonts w:ascii="Arial Narrow" w:hAnsi="Arial Narrow"/>
                <w:sz w:val="22"/>
                <w:szCs w:val="22"/>
                <w:lang w:val="de-CH"/>
              </w:rPr>
              <w:t xml:space="preserve">s </w:t>
            </w:r>
            <w:r w:rsidR="00DC010A">
              <w:rPr>
                <w:rFonts w:ascii="Arial Narrow" w:hAnsi="Arial Narrow"/>
                <w:sz w:val="22"/>
                <w:szCs w:val="22"/>
                <w:lang w:val="de-CH"/>
              </w:rPr>
              <w:t>&lt;</w:t>
            </w:r>
            <w:r w:rsidR="008B76C9">
              <w:rPr>
                <w:rFonts w:ascii="Arial Narrow" w:hAnsi="Arial Narrow"/>
                <w:sz w:val="22"/>
                <w:szCs w:val="22"/>
                <w:lang w:val="de-CH"/>
              </w:rPr>
              <w:t xml:space="preserve"> </w:t>
            </w:r>
            <w:r w:rsidR="009D64C2">
              <w:rPr>
                <w:rFonts w:ascii="Arial Narrow" w:hAnsi="Arial Narrow"/>
                <w:sz w:val="22"/>
                <w:szCs w:val="22"/>
                <w:lang w:val="de-CH"/>
              </w:rPr>
              <w:t>50</w:t>
            </w:r>
            <w:r w:rsidR="00E91037">
              <w:rPr>
                <w:rFonts w:ascii="Arial Narrow" w:hAnsi="Arial Narrow"/>
                <w:sz w:val="22"/>
                <w:szCs w:val="22"/>
                <w:lang w:val="de-CH"/>
              </w:rPr>
              <w:t>kg</w:t>
            </w:r>
            <w:r w:rsidR="005C3CA8">
              <w:rPr>
                <w:rFonts w:ascii="Arial Narrow" w:hAnsi="Arial Narrow"/>
                <w:sz w:val="22"/>
                <w:szCs w:val="22"/>
                <w:lang w:val="de-CH"/>
              </w:rPr>
              <w:t xml:space="preserve">: </w:t>
            </w:r>
            <w:r w:rsidR="00391CD9">
              <w:rPr>
                <w:rFonts w:ascii="Arial Narrow" w:hAnsi="Arial Narrow"/>
                <w:sz w:val="22"/>
                <w:szCs w:val="22"/>
                <w:lang w:val="de-CH"/>
              </w:rPr>
              <w:t xml:space="preserve">1. </w:t>
            </w:r>
            <w:r w:rsidR="00F1785A">
              <w:rPr>
                <w:rFonts w:ascii="Arial Narrow" w:hAnsi="Arial Narrow"/>
                <w:sz w:val="22"/>
                <w:szCs w:val="22"/>
                <w:lang w:val="de-CH"/>
              </w:rPr>
              <w:t>Dosis 648mg, 2. Dosis 810mg, Erhaltungsdosis 810mg zwei</w:t>
            </w:r>
            <w:r w:rsidR="00860667">
              <w:rPr>
                <w:rFonts w:ascii="Arial Narrow" w:hAnsi="Arial Narrow"/>
                <w:sz w:val="22"/>
                <w:szCs w:val="22"/>
                <w:lang w:val="de-CH"/>
              </w:rPr>
              <w:t xml:space="preserve">mal wöchentlich </w:t>
            </w:r>
          </w:p>
          <w:p w:rsidRPr="00512570" w:rsidR="00C157F8" w:rsidP="0099482D" w:rsidRDefault="3B85A217" w14:paraId="0AF79188" w14:textId="6EA3FB4D">
            <w:pPr>
              <w:numPr>
                <w:ilvl w:val="0"/>
                <w:numId w:val="13"/>
              </w:numPr>
              <w:rPr>
                <w:rFonts w:ascii="Arial Narrow" w:hAnsi="Arial Narrow"/>
                <w:sz w:val="22"/>
                <w:szCs w:val="22"/>
                <w:lang w:val="de-CH"/>
              </w:rPr>
            </w:pPr>
            <w:r w:rsidRPr="56F0D818">
              <w:rPr>
                <w:rFonts w:ascii="Arial Narrow" w:hAnsi="Arial Narrow"/>
                <w:sz w:val="22"/>
                <w:szCs w:val="22"/>
                <w:lang w:val="de-CH"/>
              </w:rPr>
              <w:t xml:space="preserve">30 bis &lt; 35kg: 1. Dosis: 540mg, 2. Dosis 540mg, Erhaltungsdosis </w:t>
            </w:r>
            <w:r w:rsidRPr="56F0D818" w:rsidR="10CF99EF">
              <w:rPr>
                <w:rFonts w:ascii="Arial Narrow" w:hAnsi="Arial Narrow"/>
                <w:sz w:val="22"/>
                <w:szCs w:val="22"/>
                <w:lang w:val="de-CH"/>
              </w:rPr>
              <w:t xml:space="preserve">648mg </w:t>
            </w:r>
            <w:r w:rsidRPr="56F0D818" w:rsidR="33AE4C3C">
              <w:rPr>
                <w:rFonts w:ascii="Arial Narrow" w:hAnsi="Arial Narrow"/>
                <w:sz w:val="22"/>
                <w:szCs w:val="22"/>
                <w:lang w:val="de-CH"/>
              </w:rPr>
              <w:t>zweimal wöchentlich</w:t>
            </w:r>
          </w:p>
        </w:tc>
      </w:tr>
    </w:tbl>
    <w:p w:rsidRPr="005638EB" w:rsidR="008E6675" w:rsidP="005638EB" w:rsidRDefault="008E6675" w14:paraId="6F81F951"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3F33158" w14:textId="77777777">
        <w:tc>
          <w:tcPr>
            <w:tcW w:w="9212" w:type="dxa"/>
          </w:tcPr>
          <w:p w:rsidRPr="005638EB" w:rsidR="008E6675" w:rsidP="005638EB" w:rsidRDefault="008E6675" w14:paraId="684681EC" w14:textId="7F246CCE">
            <w:pPr>
              <w:rPr>
                <w:rFonts w:ascii="Arial Narrow" w:hAnsi="Arial Narrow"/>
                <w:b/>
              </w:rPr>
            </w:pPr>
            <w:r w:rsidRPr="005638EB">
              <w:rPr>
                <w:rFonts w:ascii="Arial Narrow" w:hAnsi="Arial Narrow"/>
                <w:b/>
                <w:sz w:val="22"/>
              </w:rPr>
              <w:t>Mit welchem OPS wird die Methode verschlüsselt?</w:t>
            </w:r>
          </w:p>
        </w:tc>
      </w:tr>
      <w:tr w:rsidRPr="006354B6" w:rsidR="008E6675" w14:paraId="5C95386E" w14:textId="77777777">
        <w:tc>
          <w:tcPr>
            <w:tcW w:w="9212" w:type="dxa"/>
          </w:tcPr>
          <w:p w:rsidRPr="006354B6" w:rsidR="00CC7E5F" w:rsidP="003A24F0" w:rsidRDefault="003A24F0" w14:paraId="276EB151" w14:textId="3B70A634">
            <w:pPr>
              <w:rPr>
                <w:rFonts w:ascii="Arial Narrow" w:hAnsi="Arial Narrow"/>
                <w:sz w:val="22"/>
              </w:rPr>
            </w:pPr>
            <w:r w:rsidRPr="00B0408D">
              <w:rPr>
                <w:rFonts w:ascii="Arial Narrow" w:hAnsi="Arial Narrow"/>
                <w:sz w:val="22"/>
              </w:rPr>
              <w:t>6-00f.3</w:t>
            </w:r>
          </w:p>
        </w:tc>
      </w:tr>
    </w:tbl>
    <w:p w:rsidRPr="006354B6" w:rsidR="00DC6CBD" w:rsidP="00EE0D0B" w:rsidRDefault="00DC6CBD" w14:paraId="63A2C327" w14:textId="77777777">
      <w:pPr>
        <w:jc w:val="cente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4C4F82" w:rsidTr="0036178C" w14:paraId="1C363EAC" w14:textId="77777777">
        <w:tc>
          <w:tcPr>
            <w:tcW w:w="9212" w:type="dxa"/>
          </w:tcPr>
          <w:p w:rsidRPr="005638EB" w:rsidR="004C4F82" w:rsidP="0036178C" w:rsidRDefault="002333FF" w14:paraId="76259E49" w14:textId="0E1E9B3E">
            <w:pPr>
              <w:rPr>
                <w:rFonts w:ascii="Arial Narrow" w:hAnsi="Arial Narrow"/>
                <w:b/>
              </w:rPr>
            </w:pPr>
            <w:r>
              <w:rPr>
                <w:rFonts w:ascii="Arial Narrow" w:hAnsi="Arial Narrow"/>
                <w:b/>
                <w:sz w:val="22"/>
              </w:rPr>
              <w:t>Anmerkungen zu den Proz</w:t>
            </w:r>
            <w:r w:rsidRPr="004C4F82" w:rsidR="004C4F82">
              <w:rPr>
                <w:rFonts w:ascii="Arial Narrow" w:hAnsi="Arial Narrow"/>
                <w:b/>
                <w:sz w:val="22"/>
              </w:rPr>
              <w:t>eduren</w:t>
            </w:r>
          </w:p>
        </w:tc>
      </w:tr>
      <w:tr w:rsidRPr="007F255B" w:rsidR="004C4F82" w:rsidTr="0036178C" w14:paraId="131FE40C" w14:textId="77777777">
        <w:tc>
          <w:tcPr>
            <w:tcW w:w="9212" w:type="dxa"/>
          </w:tcPr>
          <w:p w:rsidRPr="00435583" w:rsidR="004C4F82" w:rsidP="00435583" w:rsidRDefault="004C4F82" w14:paraId="48201DB1" w14:textId="58B96455">
            <w:pPr>
              <w:rPr>
                <w:rFonts w:ascii="Arial Narrow" w:hAnsi="Arial Narrow"/>
                <w:sz w:val="22"/>
                <w:szCs w:val="22"/>
              </w:rPr>
            </w:pPr>
          </w:p>
        </w:tc>
      </w:tr>
    </w:tbl>
    <w:p w:rsidRPr="005638EB" w:rsidR="004C4F82" w:rsidP="005638EB" w:rsidRDefault="004C4F82" w14:paraId="497C648B"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1C579B85" w14:textId="77777777">
        <w:tc>
          <w:tcPr>
            <w:tcW w:w="9212" w:type="dxa"/>
          </w:tcPr>
          <w:p w:rsidRPr="005638EB" w:rsidR="008E6675" w:rsidP="005638EB" w:rsidRDefault="008E6675" w14:paraId="442A0D93" w14:textId="77777777">
            <w:pPr>
              <w:rPr>
                <w:rFonts w:ascii="Arial Narrow" w:hAnsi="Arial Narrow"/>
                <w:b/>
              </w:rPr>
            </w:pPr>
            <w:r w:rsidRPr="005638EB">
              <w:rPr>
                <w:rFonts w:ascii="Arial Narrow" w:hAnsi="Arial Narrow"/>
                <w:b/>
                <w:sz w:val="22"/>
              </w:rPr>
              <w:t>Bei welchen Patienten wird die Methode angewandt (Indikation)?</w:t>
            </w:r>
          </w:p>
        </w:tc>
      </w:tr>
      <w:tr w:rsidRPr="007F255B" w:rsidR="008E6675" w14:paraId="158F0243" w14:textId="77777777">
        <w:tc>
          <w:tcPr>
            <w:tcW w:w="9212" w:type="dxa"/>
          </w:tcPr>
          <w:p w:rsidR="008E6675" w:rsidP="00107377" w:rsidRDefault="003A24F0" w14:paraId="60A13A5C" w14:textId="77777777">
            <w:pPr>
              <w:rPr>
                <w:rFonts w:ascii="Arial Narrow" w:hAnsi="Arial Narrow"/>
                <w:sz w:val="22"/>
                <w:szCs w:val="22"/>
              </w:rPr>
            </w:pPr>
            <w:proofErr w:type="spellStart"/>
            <w:r w:rsidRPr="00616C4F">
              <w:rPr>
                <w:rFonts w:ascii="Arial Narrow" w:hAnsi="Arial Narrow"/>
                <w:sz w:val="22"/>
                <w:szCs w:val="22"/>
              </w:rPr>
              <w:t>Peg</w:t>
            </w:r>
            <w:r w:rsidRPr="00616C4F" w:rsidR="00C2028A">
              <w:rPr>
                <w:rFonts w:ascii="Arial Narrow" w:hAnsi="Arial Narrow"/>
                <w:sz w:val="22"/>
                <w:szCs w:val="22"/>
              </w:rPr>
              <w:t>cetacoplan</w:t>
            </w:r>
            <w:proofErr w:type="spellEnd"/>
            <w:r w:rsidRPr="00616C4F" w:rsidR="00C2028A">
              <w:rPr>
                <w:rFonts w:ascii="Arial Narrow" w:hAnsi="Arial Narrow"/>
                <w:sz w:val="22"/>
                <w:szCs w:val="22"/>
              </w:rPr>
              <w:t xml:space="preserve"> wird angewendet als Monotherapie für die Behandlung von erwachsenen Patienten mit paro</w:t>
            </w:r>
            <w:r w:rsidRPr="00616C4F" w:rsidR="00EB5471">
              <w:rPr>
                <w:rFonts w:ascii="Arial Narrow" w:hAnsi="Arial Narrow"/>
                <w:sz w:val="22"/>
                <w:szCs w:val="22"/>
              </w:rPr>
              <w:t>xysmaler nächtlicher Hämoglobinurie (PNH), die eine hämolytische Anämie haben.</w:t>
            </w:r>
            <w:r w:rsidRPr="00EB5471" w:rsidR="00EB5471">
              <w:rPr>
                <w:rFonts w:ascii="Arial Narrow" w:hAnsi="Arial Narrow"/>
                <w:sz w:val="22"/>
                <w:szCs w:val="22"/>
              </w:rPr>
              <w:t xml:space="preserve"> </w:t>
            </w:r>
          </w:p>
          <w:p w:rsidR="006C32D0" w:rsidP="00C11458" w:rsidRDefault="006C32D0" w14:paraId="65553A01" w14:textId="77777777">
            <w:pPr>
              <w:rPr>
                <w:rFonts w:ascii="Arial Narrow" w:hAnsi="Arial Narrow"/>
                <w:sz w:val="22"/>
                <w:szCs w:val="22"/>
              </w:rPr>
            </w:pPr>
          </w:p>
          <w:p w:rsidRPr="005D77C2" w:rsidR="005D77C2" w:rsidP="005D77C2" w:rsidRDefault="00895C6D" w14:paraId="5A7C9E5D" w14:textId="20EAA5E9">
            <w:pPr>
              <w:rPr>
                <w:rFonts w:ascii="Arial Narrow" w:hAnsi="Arial Narrow"/>
                <w:sz w:val="22"/>
                <w:szCs w:val="22"/>
              </w:rPr>
            </w:pPr>
            <w:r w:rsidRPr="00895C6D">
              <w:rPr>
                <w:rFonts w:ascii="Arial Narrow" w:hAnsi="Arial Narrow"/>
                <w:sz w:val="22"/>
                <w:szCs w:val="22"/>
              </w:rPr>
              <w:t>Zur Behandlung von erwachsenen und jugendlichen Patienten im Alter von 12 bis 17 Jahren mit C3</w:t>
            </w:r>
            <w:r w:rsidRPr="00895C6D">
              <w:rPr>
                <w:rFonts w:ascii="Arial Narrow" w:hAnsi="Arial Narrow"/>
                <w:sz w:val="22"/>
                <w:szCs w:val="22"/>
              </w:rPr>
              <w:noBreakHyphen/>
            </w:r>
            <w:r w:rsidRPr="00895C6D">
              <w:rPr>
                <w:rFonts w:ascii="Arial Narrow" w:hAnsi="Arial Narrow"/>
                <w:sz w:val="22"/>
                <w:szCs w:val="22"/>
              </w:rPr>
              <w:t xml:space="preserve">Glomerulopathie (C3G) oder primärer immunkomplexvermittelter </w:t>
            </w:r>
            <w:proofErr w:type="spellStart"/>
            <w:r w:rsidRPr="00895C6D">
              <w:rPr>
                <w:rFonts w:ascii="Arial Narrow" w:hAnsi="Arial Narrow"/>
                <w:sz w:val="22"/>
                <w:szCs w:val="22"/>
              </w:rPr>
              <w:t>membranoproliferativer</w:t>
            </w:r>
            <w:proofErr w:type="spellEnd"/>
            <w:r w:rsidRPr="00895C6D">
              <w:rPr>
                <w:rFonts w:ascii="Arial Narrow" w:hAnsi="Arial Narrow"/>
                <w:sz w:val="22"/>
                <w:szCs w:val="22"/>
              </w:rPr>
              <w:t xml:space="preserve"> Glomerulonephritis (IC</w:t>
            </w:r>
            <w:r w:rsidRPr="00895C6D">
              <w:rPr>
                <w:rFonts w:ascii="Arial Narrow" w:hAnsi="Arial Narrow"/>
                <w:sz w:val="22"/>
                <w:szCs w:val="22"/>
              </w:rPr>
              <w:noBreakHyphen/>
            </w:r>
            <w:r w:rsidRPr="00895C6D">
              <w:rPr>
                <w:rFonts w:ascii="Arial Narrow" w:hAnsi="Arial Narrow"/>
                <w:sz w:val="22"/>
                <w:szCs w:val="22"/>
              </w:rPr>
              <w:t>MPGN)</w:t>
            </w:r>
            <w:r w:rsidR="005D77C2">
              <w:rPr>
                <w:rFonts w:ascii="Arial Narrow" w:hAnsi="Arial Narrow"/>
                <w:sz w:val="22"/>
                <w:szCs w:val="22"/>
              </w:rPr>
              <w:t xml:space="preserve"> i</w:t>
            </w:r>
            <w:r w:rsidRPr="005D77C2" w:rsidR="005D77C2">
              <w:rPr>
                <w:rFonts w:ascii="Arial Narrow" w:hAnsi="Arial Narrow"/>
                <w:sz w:val="22"/>
                <w:szCs w:val="22"/>
              </w:rPr>
              <w:t xml:space="preserve">n Kombination mit einem Renin-Angiotensin-System (RAS)-Hemmer, es sei denn, die Behandlung </w:t>
            </w:r>
          </w:p>
          <w:p w:rsidRPr="00EB5471" w:rsidR="00D26FA7" w:rsidP="005D77C2" w:rsidRDefault="005D77C2" w14:paraId="606B75B1" w14:textId="72746DB3">
            <w:pPr>
              <w:rPr>
                <w:rFonts w:ascii="Arial Narrow" w:hAnsi="Arial Narrow"/>
                <w:sz w:val="22"/>
                <w:szCs w:val="22"/>
              </w:rPr>
            </w:pPr>
            <w:r w:rsidRPr="005D77C2">
              <w:rPr>
                <w:rFonts w:ascii="Arial Narrow" w:hAnsi="Arial Narrow"/>
                <w:sz w:val="22"/>
                <w:szCs w:val="22"/>
              </w:rPr>
              <w:t>mit einem RAS-Hemmer wird nicht vertragen oder ist kontraindiziert</w:t>
            </w:r>
            <w:r w:rsidR="00BC1948">
              <w:rPr>
                <w:rFonts w:ascii="Arial Narrow" w:hAnsi="Arial Narrow"/>
                <w:sz w:val="22"/>
                <w:szCs w:val="22"/>
              </w:rPr>
              <w:t>.</w:t>
            </w:r>
          </w:p>
        </w:tc>
      </w:tr>
    </w:tbl>
    <w:p w:rsidRPr="005638EB" w:rsidR="008E6675" w:rsidP="005638EB" w:rsidRDefault="008E6675" w14:paraId="2A567A97"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42119CE1" w14:paraId="544A3AED" w14:textId="77777777">
        <w:trPr>
          <w:trHeight w:val="234"/>
        </w:trPr>
        <w:tc>
          <w:tcPr>
            <w:tcW w:w="9212" w:type="dxa"/>
          </w:tcPr>
          <w:p w:rsidRPr="005638EB" w:rsidR="008E6675" w:rsidP="005638EB" w:rsidRDefault="008E6675" w14:paraId="52A9B9D0" w14:textId="77777777">
            <w:pPr>
              <w:rPr>
                <w:rFonts w:ascii="Arial Narrow" w:hAnsi="Arial Narrow"/>
                <w:b/>
              </w:rPr>
            </w:pPr>
            <w:r w:rsidRPr="005638EB">
              <w:rPr>
                <w:rFonts w:ascii="Arial Narrow" w:hAnsi="Arial Narrow"/>
                <w:b/>
                <w:sz w:val="22"/>
              </w:rPr>
              <w:t>Welche bestehende Methode wird durch die neue Methode abgelöst oder ergänzt?</w:t>
            </w:r>
          </w:p>
        </w:tc>
      </w:tr>
      <w:tr w:rsidRPr="007F255B" w:rsidR="008E6675" w:rsidTr="42119CE1" w14:paraId="6B0057FA" w14:textId="77777777">
        <w:tc>
          <w:tcPr>
            <w:tcW w:w="9212" w:type="dxa"/>
          </w:tcPr>
          <w:p w:rsidRPr="00255FC9" w:rsidR="00255FC9" w:rsidP="00255FC9" w:rsidRDefault="00255FC9" w14:paraId="7D80128C" w14:textId="0E1CF3FD">
            <w:pPr>
              <w:rPr>
                <w:rFonts w:ascii="Arial Narrow" w:hAnsi="Arial Narrow"/>
                <w:bCs/>
                <w:sz w:val="22"/>
              </w:rPr>
            </w:pPr>
            <w:proofErr w:type="spellStart"/>
            <w:r w:rsidRPr="00255FC9">
              <w:rPr>
                <w:rFonts w:ascii="Arial Narrow" w:hAnsi="Arial Narrow"/>
                <w:bCs/>
                <w:sz w:val="22"/>
              </w:rPr>
              <w:t>Pegcetacoplan</w:t>
            </w:r>
            <w:proofErr w:type="spellEnd"/>
            <w:r w:rsidRPr="00255FC9">
              <w:rPr>
                <w:rFonts w:ascii="Arial Narrow" w:hAnsi="Arial Narrow"/>
                <w:bCs/>
                <w:sz w:val="22"/>
              </w:rPr>
              <w:t xml:space="preserve"> ergänzt die vorhandenen Therapieoptionen der PNH</w:t>
            </w:r>
            <w:r w:rsidR="00E20BD6">
              <w:rPr>
                <w:rFonts w:ascii="Arial Narrow" w:hAnsi="Arial Narrow"/>
                <w:bCs/>
                <w:sz w:val="22"/>
              </w:rPr>
              <w:t>,</w:t>
            </w:r>
            <w:r w:rsidRPr="00255FC9">
              <w:rPr>
                <w:rFonts w:ascii="Arial Narrow" w:hAnsi="Arial Narrow"/>
                <w:bCs/>
                <w:sz w:val="22"/>
              </w:rPr>
              <w:t xml:space="preserve"> wie Eculizumab (</w:t>
            </w:r>
            <w:r w:rsidRPr="0004442C">
              <w:rPr>
                <w:rFonts w:ascii="Arial Narrow" w:hAnsi="Arial Narrow"/>
                <w:bCs/>
                <w:sz w:val="22"/>
              </w:rPr>
              <w:t>ZE202</w:t>
            </w:r>
            <w:r w:rsidRPr="0004442C" w:rsidR="0004442C">
              <w:rPr>
                <w:rFonts w:ascii="Arial Narrow" w:hAnsi="Arial Narrow"/>
                <w:bCs/>
                <w:sz w:val="22"/>
              </w:rPr>
              <w:t>6</w:t>
            </w:r>
            <w:r w:rsidRPr="0004442C">
              <w:rPr>
                <w:rFonts w:ascii="Arial Narrow" w:hAnsi="Arial Narrow"/>
                <w:bCs/>
                <w:sz w:val="22"/>
              </w:rPr>
              <w:t>-210)</w:t>
            </w:r>
            <w:r w:rsidRPr="00255FC9">
              <w:rPr>
                <w:rFonts w:ascii="Arial Narrow" w:hAnsi="Arial Narrow"/>
                <w:bCs/>
                <w:sz w:val="22"/>
              </w:rPr>
              <w:t xml:space="preserve"> oder </w:t>
            </w:r>
          </w:p>
          <w:p w:rsidRPr="00975911" w:rsidR="00D52995" w:rsidP="42119CE1" w:rsidRDefault="00255FC9" w14:paraId="1C7B71E6" w14:textId="07BB6B15">
            <w:pPr>
              <w:rPr>
                <w:rFonts w:ascii="Arial Narrow" w:hAnsi="Arial Narrow"/>
                <w:sz w:val="22"/>
                <w:szCs w:val="22"/>
              </w:rPr>
            </w:pPr>
            <w:r w:rsidRPr="00975911">
              <w:rPr>
                <w:rFonts w:ascii="Arial Narrow" w:hAnsi="Arial Narrow"/>
                <w:sz w:val="22"/>
                <w:szCs w:val="22"/>
              </w:rPr>
              <w:t>Ravulizumab (</w:t>
            </w:r>
            <w:r w:rsidRPr="00975911" w:rsidR="006C33E3">
              <w:rPr>
                <w:rFonts w:ascii="Arial Narrow" w:hAnsi="Arial Narrow"/>
                <w:sz w:val="22"/>
                <w:szCs w:val="22"/>
              </w:rPr>
              <w:t>ZE</w:t>
            </w:r>
            <w:r w:rsidRPr="00975911" w:rsidR="00D26AFF">
              <w:rPr>
                <w:rFonts w:ascii="Arial Narrow" w:hAnsi="Arial Narrow"/>
                <w:sz w:val="22"/>
                <w:szCs w:val="22"/>
              </w:rPr>
              <w:t>2026-231</w:t>
            </w:r>
            <w:r w:rsidRPr="00975911">
              <w:rPr>
                <w:rFonts w:ascii="Arial Narrow" w:hAnsi="Arial Narrow"/>
                <w:sz w:val="22"/>
                <w:szCs w:val="22"/>
              </w:rPr>
              <w:t xml:space="preserve">), </w:t>
            </w:r>
            <w:proofErr w:type="spellStart"/>
            <w:r w:rsidRPr="00975911">
              <w:rPr>
                <w:rFonts w:ascii="Arial Narrow" w:hAnsi="Arial Narrow"/>
                <w:sz w:val="22"/>
                <w:szCs w:val="22"/>
              </w:rPr>
              <w:t>Iptacopan</w:t>
            </w:r>
            <w:proofErr w:type="spellEnd"/>
            <w:r w:rsidRPr="00975911">
              <w:rPr>
                <w:rFonts w:ascii="Arial Narrow" w:hAnsi="Arial Narrow"/>
                <w:sz w:val="22"/>
                <w:szCs w:val="22"/>
              </w:rPr>
              <w:t xml:space="preserve"> (NUB-Status 1) und </w:t>
            </w:r>
            <w:proofErr w:type="spellStart"/>
            <w:r w:rsidRPr="00975911">
              <w:rPr>
                <w:rFonts w:ascii="Arial Narrow" w:hAnsi="Arial Narrow"/>
                <w:sz w:val="22"/>
                <w:szCs w:val="22"/>
              </w:rPr>
              <w:t>Crovalimab</w:t>
            </w:r>
            <w:proofErr w:type="spellEnd"/>
            <w:r w:rsidRPr="00975911">
              <w:rPr>
                <w:rFonts w:ascii="Arial Narrow" w:hAnsi="Arial Narrow"/>
                <w:sz w:val="22"/>
                <w:szCs w:val="22"/>
              </w:rPr>
              <w:t xml:space="preserve"> (NUB-Status 1)</w:t>
            </w:r>
            <w:r w:rsidRPr="00975911" w:rsidR="00204593">
              <w:rPr>
                <w:rFonts w:ascii="Arial Narrow" w:hAnsi="Arial Narrow"/>
                <w:sz w:val="22"/>
                <w:szCs w:val="22"/>
              </w:rPr>
              <w:t xml:space="preserve">, </w:t>
            </w:r>
            <w:r w:rsidRPr="00975911">
              <w:rPr>
                <w:rFonts w:ascii="Arial Narrow" w:hAnsi="Arial Narrow"/>
                <w:sz w:val="22"/>
                <w:szCs w:val="22"/>
              </w:rPr>
              <w:t>.</w:t>
            </w:r>
          </w:p>
          <w:p w:rsidRPr="00D52995" w:rsidR="00D52995" w:rsidP="00255FC9" w:rsidRDefault="00CE7682" w14:paraId="3EC3722F" w14:textId="10E00682">
            <w:pPr>
              <w:rPr>
                <w:rFonts w:ascii="Arial Narrow" w:hAnsi="Arial Narrow"/>
                <w:bCs/>
                <w:sz w:val="22"/>
              </w:rPr>
            </w:pPr>
            <w:proofErr w:type="spellStart"/>
            <w:r>
              <w:rPr>
                <w:rFonts w:ascii="Arial Narrow" w:hAnsi="Arial Narrow"/>
                <w:bCs/>
                <w:sz w:val="22"/>
              </w:rPr>
              <w:t>Pegcetacoplan</w:t>
            </w:r>
            <w:proofErr w:type="spellEnd"/>
            <w:r>
              <w:rPr>
                <w:rFonts w:ascii="Arial Narrow" w:hAnsi="Arial Narrow"/>
                <w:bCs/>
                <w:sz w:val="22"/>
              </w:rPr>
              <w:t xml:space="preserve"> ergänzt die vorhandenen Therapieoptionen </w:t>
            </w:r>
            <w:r w:rsidR="00592639">
              <w:rPr>
                <w:rFonts w:ascii="Arial Narrow" w:hAnsi="Arial Narrow"/>
                <w:bCs/>
                <w:sz w:val="22"/>
              </w:rPr>
              <w:t>für Erwachsene mit</w:t>
            </w:r>
            <w:r>
              <w:rPr>
                <w:rFonts w:ascii="Arial Narrow" w:hAnsi="Arial Narrow"/>
                <w:bCs/>
                <w:sz w:val="22"/>
              </w:rPr>
              <w:t xml:space="preserve"> </w:t>
            </w:r>
            <w:r w:rsidR="00DD50D6">
              <w:rPr>
                <w:rFonts w:ascii="Arial Narrow" w:hAnsi="Arial Narrow"/>
                <w:bCs/>
                <w:sz w:val="22"/>
              </w:rPr>
              <w:t>C3G</w:t>
            </w:r>
            <w:r w:rsidR="00592639">
              <w:rPr>
                <w:rFonts w:ascii="Arial Narrow" w:hAnsi="Arial Narrow"/>
                <w:bCs/>
                <w:sz w:val="22"/>
              </w:rPr>
              <w:t xml:space="preserve">,wie </w:t>
            </w:r>
            <w:proofErr w:type="spellStart"/>
            <w:r w:rsidR="00592639">
              <w:rPr>
                <w:rFonts w:ascii="Arial Narrow" w:hAnsi="Arial Narrow"/>
                <w:bCs/>
                <w:sz w:val="22"/>
              </w:rPr>
              <w:t>Iptacopan</w:t>
            </w:r>
            <w:proofErr w:type="spellEnd"/>
            <w:r w:rsidR="00592639">
              <w:rPr>
                <w:rFonts w:ascii="Arial Narrow" w:hAnsi="Arial Narrow"/>
                <w:bCs/>
                <w:sz w:val="22"/>
              </w:rPr>
              <w:t xml:space="preserve"> (NUB Status 1). </w:t>
            </w:r>
            <w:r w:rsidR="00860129">
              <w:rPr>
                <w:rFonts w:ascii="Arial Narrow" w:hAnsi="Arial Narrow"/>
                <w:bCs/>
                <w:sz w:val="22"/>
              </w:rPr>
              <w:t xml:space="preserve">Für Jugendliche mit C3G, sowie Jugendliche und Erwachsene </w:t>
            </w:r>
            <w:proofErr w:type="spellStart"/>
            <w:r w:rsidR="00860129">
              <w:rPr>
                <w:rFonts w:ascii="Arial Narrow" w:hAnsi="Arial Narrow"/>
                <w:bCs/>
                <w:sz w:val="22"/>
              </w:rPr>
              <w:t>mit</w:t>
            </w:r>
            <w:r w:rsidR="007E1ED5">
              <w:rPr>
                <w:rFonts w:ascii="Arial Narrow" w:hAnsi="Arial Narrow"/>
                <w:bCs/>
                <w:sz w:val="22"/>
              </w:rPr>
              <w:t>.</w:t>
            </w:r>
            <w:r w:rsidR="00524BBF">
              <w:rPr>
                <w:rFonts w:ascii="Arial Narrow" w:hAnsi="Arial Narrow"/>
                <w:bCs/>
                <w:sz w:val="22"/>
              </w:rPr>
              <w:t>primärer</w:t>
            </w:r>
            <w:proofErr w:type="spellEnd"/>
            <w:r w:rsidR="00DD50D6">
              <w:rPr>
                <w:rFonts w:ascii="Arial Narrow" w:hAnsi="Arial Narrow"/>
                <w:bCs/>
                <w:sz w:val="22"/>
              </w:rPr>
              <w:t xml:space="preserve"> IC-MPGN</w:t>
            </w:r>
            <w:r w:rsidR="00E20BD6">
              <w:rPr>
                <w:rFonts w:ascii="Arial Narrow" w:hAnsi="Arial Narrow"/>
                <w:bCs/>
                <w:sz w:val="22"/>
              </w:rPr>
              <w:t>,</w:t>
            </w:r>
            <w:r w:rsidR="00A95543">
              <w:rPr>
                <w:rFonts w:ascii="Arial Narrow" w:hAnsi="Arial Narrow"/>
                <w:bCs/>
                <w:sz w:val="22"/>
              </w:rPr>
              <w:t xml:space="preserve"> </w:t>
            </w:r>
            <w:r w:rsidR="002F33C2">
              <w:rPr>
                <w:rFonts w:ascii="Arial Narrow" w:hAnsi="Arial Narrow"/>
                <w:bCs/>
                <w:sz w:val="22"/>
              </w:rPr>
              <w:t xml:space="preserve">ist </w:t>
            </w:r>
            <w:proofErr w:type="spellStart"/>
            <w:r w:rsidR="002F33C2">
              <w:rPr>
                <w:rFonts w:ascii="Arial Narrow" w:hAnsi="Arial Narrow"/>
                <w:bCs/>
                <w:sz w:val="22"/>
              </w:rPr>
              <w:t>Pegcetacoplan</w:t>
            </w:r>
            <w:proofErr w:type="spellEnd"/>
            <w:r w:rsidR="005B5AFC">
              <w:rPr>
                <w:rFonts w:ascii="Arial Narrow" w:hAnsi="Arial Narrow"/>
                <w:bCs/>
                <w:sz w:val="22"/>
              </w:rPr>
              <w:t xml:space="preserve"> die erste </w:t>
            </w:r>
            <w:r w:rsidR="002C2662">
              <w:rPr>
                <w:rFonts w:ascii="Arial Narrow" w:hAnsi="Arial Narrow"/>
                <w:bCs/>
                <w:sz w:val="22"/>
              </w:rPr>
              <w:t>zugelassene</w:t>
            </w:r>
            <w:r w:rsidR="00AF348F">
              <w:rPr>
                <w:rFonts w:ascii="Arial Narrow" w:hAnsi="Arial Narrow"/>
                <w:bCs/>
                <w:sz w:val="22"/>
              </w:rPr>
              <w:t>, krankheitsmodifizierende</w:t>
            </w:r>
            <w:r w:rsidR="002C2662">
              <w:rPr>
                <w:rFonts w:ascii="Arial Narrow" w:hAnsi="Arial Narrow"/>
                <w:bCs/>
                <w:sz w:val="22"/>
              </w:rPr>
              <w:t xml:space="preserve"> Therapieoption</w:t>
            </w:r>
            <w:r w:rsidR="00F315B0">
              <w:rPr>
                <w:rFonts w:ascii="Arial Narrow" w:hAnsi="Arial Narrow"/>
                <w:bCs/>
                <w:sz w:val="22"/>
              </w:rPr>
              <w:t>.</w:t>
            </w:r>
          </w:p>
        </w:tc>
      </w:tr>
    </w:tbl>
    <w:p w:rsidRPr="005638EB" w:rsidR="008E6675" w:rsidP="005638EB" w:rsidRDefault="008E6675" w14:paraId="073C0909"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3CC85E94" w14:textId="77777777">
        <w:tc>
          <w:tcPr>
            <w:tcW w:w="9212" w:type="dxa"/>
          </w:tcPr>
          <w:p w:rsidRPr="005638EB" w:rsidR="008E6675" w:rsidP="00E92C57" w:rsidRDefault="008E6675" w14:paraId="25335173" w14:textId="7777777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Pr="005638EB" w:rsidR="008E6675" w14:paraId="402C1327" w14:textId="77777777">
        <w:tc>
          <w:tcPr>
            <w:tcW w:w="9212" w:type="dxa"/>
          </w:tcPr>
          <w:p w:rsidRPr="00812AC7" w:rsidR="008E6675" w:rsidP="00C11458" w:rsidRDefault="00255FC9" w14:paraId="6B1FDB47" w14:textId="5FDDFB77">
            <w:pPr>
              <w:rPr>
                <w:rFonts w:ascii="Arial Narrow" w:hAnsi="Arial Narrow"/>
                <w:bCs/>
                <w:sz w:val="22"/>
              </w:rPr>
            </w:pPr>
            <w:r w:rsidRPr="00812AC7">
              <w:rPr>
                <w:rFonts w:ascii="Arial Narrow" w:hAnsi="Arial Narrow"/>
                <w:bCs/>
                <w:sz w:val="22"/>
              </w:rPr>
              <w:t xml:space="preserve">In den Informationen nach §6 Abs. 2 </w:t>
            </w:r>
            <w:proofErr w:type="spellStart"/>
            <w:r w:rsidRPr="00812AC7">
              <w:rPr>
                <w:rFonts w:ascii="Arial Narrow" w:hAnsi="Arial Narrow"/>
                <w:bCs/>
                <w:sz w:val="22"/>
              </w:rPr>
              <w:t>KHEntgG</w:t>
            </w:r>
            <w:proofErr w:type="spellEnd"/>
            <w:r w:rsidRPr="00812AC7">
              <w:rPr>
                <w:rFonts w:ascii="Arial Narrow" w:hAnsi="Arial Narrow"/>
                <w:bCs/>
                <w:sz w:val="22"/>
              </w:rPr>
              <w:t xml:space="preserve"> für 202</w:t>
            </w:r>
            <w:r w:rsidRPr="00812AC7" w:rsidR="00DA2875">
              <w:rPr>
                <w:rFonts w:ascii="Arial Narrow" w:hAnsi="Arial Narrow"/>
                <w:bCs/>
                <w:sz w:val="22"/>
              </w:rPr>
              <w:t>6</w:t>
            </w:r>
            <w:r w:rsidRPr="00812AC7">
              <w:rPr>
                <w:rFonts w:ascii="Arial Narrow" w:hAnsi="Arial Narrow"/>
                <w:bCs/>
                <w:sz w:val="22"/>
              </w:rPr>
              <w:t xml:space="preserve"> hat </w:t>
            </w:r>
            <w:proofErr w:type="spellStart"/>
            <w:r w:rsidRPr="00812AC7">
              <w:rPr>
                <w:rFonts w:ascii="Arial Narrow" w:hAnsi="Arial Narrow"/>
                <w:bCs/>
                <w:sz w:val="22"/>
              </w:rPr>
              <w:t>Pegcetacoplan</w:t>
            </w:r>
            <w:proofErr w:type="spellEnd"/>
            <w:r w:rsidRPr="00812AC7">
              <w:rPr>
                <w:rFonts w:ascii="Arial Narrow" w:hAnsi="Arial Narrow"/>
                <w:bCs/>
                <w:sz w:val="22"/>
              </w:rPr>
              <w:t xml:space="preserve"> den Status 1.</w:t>
            </w:r>
          </w:p>
        </w:tc>
      </w:tr>
    </w:tbl>
    <w:p w:rsidRPr="005638EB" w:rsidR="008E6675" w:rsidP="005638EB" w:rsidRDefault="008E6675" w14:paraId="75E7896B"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DEA2055" w14:textId="77777777">
        <w:tc>
          <w:tcPr>
            <w:tcW w:w="9212" w:type="dxa"/>
          </w:tcPr>
          <w:p w:rsidRPr="005638EB" w:rsidR="008E6675" w:rsidP="005638EB" w:rsidRDefault="008E6675" w14:paraId="4E8FCE4C" w14:textId="77777777">
            <w:pPr>
              <w:rPr>
                <w:rFonts w:ascii="Arial Narrow" w:hAnsi="Arial Narrow"/>
                <w:b/>
              </w:rPr>
            </w:pPr>
            <w:r w:rsidRPr="005638EB">
              <w:rPr>
                <w:rFonts w:ascii="Arial Narrow" w:hAnsi="Arial Narrow"/>
                <w:b/>
                <w:sz w:val="22"/>
              </w:rPr>
              <w:t>Welche Auswirkungen hat die Methode auf die Verweildauer im Krankenhaus?</w:t>
            </w:r>
          </w:p>
        </w:tc>
      </w:tr>
      <w:tr w:rsidRPr="005638EB" w:rsidR="008E6675" w14:paraId="5C15DE82" w14:textId="77777777">
        <w:trPr>
          <w:trHeight w:val="264"/>
        </w:trPr>
        <w:tc>
          <w:tcPr>
            <w:tcW w:w="9212" w:type="dxa"/>
          </w:tcPr>
          <w:p w:rsidRPr="005638EB" w:rsidR="00A530BE" w:rsidP="006C21CF" w:rsidRDefault="006C21CF" w14:paraId="19E75E35" w14:textId="52DF4CDD">
            <w:pPr>
              <w:rPr>
                <w:rFonts w:ascii="Arial Narrow" w:hAnsi="Arial Narrow"/>
              </w:rPr>
            </w:pPr>
            <w:r w:rsidRPr="006C21CF">
              <w:rPr>
                <w:rFonts w:ascii="Arial Narrow" w:hAnsi="Arial Narrow"/>
                <w:sz w:val="22"/>
                <w:szCs w:val="22"/>
              </w:rPr>
              <w:t>Zur Veränderung der Verweildauer im Krankenhaus können derzeit aufgrund fehlender Erfahrungen keine Aussagen gemacht werden.</w:t>
            </w:r>
          </w:p>
        </w:tc>
      </w:tr>
    </w:tbl>
    <w:p w:rsidRPr="005638EB" w:rsidR="008E6675" w:rsidP="005638EB" w:rsidRDefault="008E6675" w14:paraId="4E061776"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6BCFFEC8" w14:textId="77777777">
        <w:tc>
          <w:tcPr>
            <w:tcW w:w="9212" w:type="dxa"/>
          </w:tcPr>
          <w:p w:rsidRPr="005638EB" w:rsidR="008E6675" w:rsidP="005638EB" w:rsidRDefault="008E6675" w14:paraId="5ABEFBD5" w14:textId="77777777">
            <w:pPr>
              <w:rPr>
                <w:rFonts w:ascii="Arial Narrow" w:hAnsi="Arial Narrow"/>
                <w:b/>
              </w:rPr>
            </w:pPr>
            <w:r w:rsidRPr="005638EB">
              <w:rPr>
                <w:rFonts w:ascii="Arial Narrow" w:hAnsi="Arial Narrow"/>
                <w:b/>
                <w:sz w:val="22"/>
              </w:rPr>
              <w:t>Wann wurde diese Methode in Deutschland eingeführt?</w:t>
            </w:r>
          </w:p>
        </w:tc>
      </w:tr>
      <w:tr w:rsidRPr="007F255B" w:rsidR="008E6675" w14:paraId="0DF8F781" w14:textId="77777777">
        <w:tc>
          <w:tcPr>
            <w:tcW w:w="9212" w:type="dxa"/>
          </w:tcPr>
          <w:p w:rsidRPr="00422874" w:rsidR="00D14350" w:rsidP="00C112A6" w:rsidRDefault="006C21CF" w14:paraId="256E27C8" w14:textId="5335837B">
            <w:pPr>
              <w:rPr>
                <w:rFonts w:ascii="Arial Narrow" w:hAnsi="Arial Narrow"/>
                <w:sz w:val="22"/>
              </w:rPr>
            </w:pPr>
            <w:r w:rsidRPr="006C21CF">
              <w:rPr>
                <w:rFonts w:ascii="Arial Narrow" w:hAnsi="Arial Narrow"/>
                <w:sz w:val="22"/>
              </w:rPr>
              <w:t>04/2022</w:t>
            </w:r>
          </w:p>
        </w:tc>
      </w:tr>
    </w:tbl>
    <w:p w:rsidRPr="005638EB" w:rsidR="008E6675" w:rsidP="005638EB" w:rsidRDefault="008E6675" w14:paraId="233BCD28"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DE956DB" w14:textId="77777777">
        <w:tc>
          <w:tcPr>
            <w:tcW w:w="9212" w:type="dxa"/>
          </w:tcPr>
          <w:p w:rsidRPr="005638EB" w:rsidR="008E6675" w:rsidP="005638EB" w:rsidRDefault="008E6675" w14:paraId="483A4156" w14:textId="77777777">
            <w:pPr>
              <w:rPr>
                <w:rFonts w:ascii="Arial Narrow" w:hAnsi="Arial Narrow"/>
                <w:b/>
              </w:rPr>
            </w:pPr>
            <w:r w:rsidRPr="005638EB">
              <w:rPr>
                <w:rFonts w:ascii="Arial Narrow" w:hAnsi="Arial Narrow"/>
                <w:b/>
                <w:sz w:val="22"/>
              </w:rPr>
              <w:t>Bei Medikamenten: Wann wurde dieses Medikament zugelassen?</w:t>
            </w:r>
          </w:p>
        </w:tc>
      </w:tr>
      <w:tr w:rsidRPr="007F255B" w:rsidR="008E6675" w14:paraId="1264FF24" w14:textId="77777777">
        <w:tc>
          <w:tcPr>
            <w:tcW w:w="9212" w:type="dxa"/>
          </w:tcPr>
          <w:p w:rsidRPr="00C112A6" w:rsidR="00044597" w:rsidP="00C112A6" w:rsidRDefault="006C21CF" w14:paraId="7BB60EDC" w14:textId="14471B29">
            <w:pPr>
              <w:rPr>
                <w:rFonts w:ascii="Arial Narrow" w:hAnsi="Arial Narrow"/>
                <w:color w:val="00B050"/>
                <w:sz w:val="22"/>
              </w:rPr>
            </w:pPr>
            <w:r w:rsidRPr="006C21CF">
              <w:rPr>
                <w:rFonts w:ascii="Arial Narrow" w:hAnsi="Arial Narrow"/>
                <w:sz w:val="22"/>
              </w:rPr>
              <w:t>13.12.2021</w:t>
            </w:r>
          </w:p>
        </w:tc>
      </w:tr>
    </w:tbl>
    <w:p w:rsidRPr="005638EB" w:rsidR="008E6675" w:rsidP="005638EB" w:rsidRDefault="008E6675" w14:paraId="479CCD3D"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24374391" w14:textId="77777777">
        <w:tc>
          <w:tcPr>
            <w:tcW w:w="9212" w:type="dxa"/>
          </w:tcPr>
          <w:p w:rsidRPr="005638EB" w:rsidR="008E6675" w:rsidP="005638EB" w:rsidRDefault="008E6675" w14:paraId="657A69BC" w14:textId="77777777">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Pr="005638EB" w:rsidR="008E6675" w14:paraId="4BC61AB6" w14:textId="77777777">
        <w:tc>
          <w:tcPr>
            <w:tcW w:w="9212" w:type="dxa"/>
          </w:tcPr>
          <w:p w:rsidRPr="005638EB" w:rsidR="008E6675" w:rsidP="005638EB" w:rsidRDefault="00983554" w14:paraId="7727C539"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09FB8D77"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350259C1" w14:paraId="3D6635CC" w14:textId="77777777">
        <w:tc>
          <w:tcPr>
            <w:tcW w:w="9212" w:type="dxa"/>
          </w:tcPr>
          <w:p w:rsidRPr="005638EB" w:rsidR="008E6675" w:rsidP="005638EB" w:rsidRDefault="008E6675" w14:paraId="126EBD70" w14:textId="77777777">
            <w:pPr>
              <w:rPr>
                <w:rFonts w:ascii="Arial Narrow" w:hAnsi="Arial Narrow"/>
                <w:b/>
              </w:rPr>
            </w:pPr>
            <w:r w:rsidRPr="005638EB">
              <w:rPr>
                <w:rFonts w:ascii="Arial Narrow" w:hAnsi="Arial Narrow"/>
                <w:b/>
                <w:sz w:val="22"/>
              </w:rPr>
              <w:t>In wie vielen Kliniken wird diese Methode derzeit eingesetzt (Schätzung)?</w:t>
            </w:r>
          </w:p>
        </w:tc>
      </w:tr>
      <w:tr w:rsidRPr="005638EB" w:rsidR="008E6675" w:rsidTr="350259C1" w14:paraId="4C00526F" w14:textId="77777777">
        <w:tc>
          <w:tcPr>
            <w:tcW w:w="9212" w:type="dxa"/>
          </w:tcPr>
          <w:p w:rsidRPr="005638EB" w:rsidR="00C112A6" w:rsidP="00473595" w:rsidRDefault="00473595" w14:paraId="21DD9094" w14:textId="6186B2B4">
            <w:pPr>
              <w:rPr>
                <w:rFonts w:ascii="Arial Narrow" w:hAnsi="Arial Narrow"/>
              </w:rPr>
            </w:pPr>
            <w:proofErr w:type="spellStart"/>
            <w:r w:rsidRPr="350259C1">
              <w:rPr>
                <w:rFonts w:ascii="Arial Narrow" w:hAnsi="Arial Narrow"/>
                <w:sz w:val="22"/>
                <w:szCs w:val="22"/>
              </w:rPr>
              <w:t>Pegcetacoplan</w:t>
            </w:r>
            <w:proofErr w:type="spellEnd"/>
            <w:r w:rsidRPr="350259C1">
              <w:rPr>
                <w:rFonts w:ascii="Arial Narrow" w:hAnsi="Arial Narrow"/>
                <w:sz w:val="22"/>
                <w:szCs w:val="22"/>
              </w:rPr>
              <w:t xml:space="preserve"> wird in ca. 3</w:t>
            </w:r>
            <w:r w:rsidRPr="350259C1" w:rsidR="00492420">
              <w:rPr>
                <w:rFonts w:ascii="Arial Narrow" w:hAnsi="Arial Narrow"/>
                <w:sz w:val="22"/>
                <w:szCs w:val="22"/>
              </w:rPr>
              <w:t>48</w:t>
            </w:r>
            <w:r w:rsidRPr="350259C1">
              <w:rPr>
                <w:rFonts w:ascii="Arial Narrow" w:hAnsi="Arial Narrow"/>
                <w:sz w:val="22"/>
                <w:szCs w:val="22"/>
              </w:rPr>
              <w:t xml:space="preserve"> Kliniken in Deutschland eingesetzt (Schätzung aufgrund der NUB-Anfragen des Vorjahres).</w:t>
            </w:r>
          </w:p>
        </w:tc>
      </w:tr>
    </w:tbl>
    <w:p w:rsidRPr="005638EB" w:rsidR="008E6675" w:rsidP="005638EB" w:rsidRDefault="008E6675" w14:paraId="43674FE7"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2BCF6BA3" w14:textId="77777777">
        <w:tc>
          <w:tcPr>
            <w:tcW w:w="9212" w:type="dxa"/>
          </w:tcPr>
          <w:p w:rsidRPr="005638EB" w:rsidR="008E6675" w:rsidP="00285AE4" w:rsidRDefault="008E6675" w14:paraId="6D713A1D" w14:textId="790996EE">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BC47BA">
              <w:rPr>
                <w:rFonts w:ascii="Arial Narrow" w:hAnsi="Arial Narrow"/>
                <w:b/>
                <w:sz w:val="22"/>
              </w:rPr>
              <w:t>5</w:t>
            </w:r>
            <w:r w:rsidR="000953D2">
              <w:rPr>
                <w:rFonts w:ascii="Arial Narrow" w:hAnsi="Arial Narrow"/>
                <w:b/>
                <w:sz w:val="22"/>
              </w:rPr>
              <w:t xml:space="preserve"> oder in 202</w:t>
            </w:r>
            <w:r w:rsidR="003E21E9">
              <w:rPr>
                <w:rFonts w:ascii="Arial Narrow" w:hAnsi="Arial Narrow"/>
                <w:b/>
                <w:sz w:val="22"/>
              </w:rPr>
              <w:t>6</w:t>
            </w:r>
            <w:r w:rsidRPr="008C1686">
              <w:rPr>
                <w:rFonts w:ascii="Arial Narrow" w:hAnsi="Arial Narrow"/>
                <w:b/>
                <w:sz w:val="22"/>
              </w:rPr>
              <w:t xml:space="preserve"> mit dieser Methode behandelt?</w:t>
            </w:r>
          </w:p>
        </w:tc>
      </w:tr>
      <w:tr w:rsidRPr="00AB10BF" w:rsidR="008E6675" w14:paraId="5CCFBAD3" w14:textId="77777777">
        <w:tc>
          <w:tcPr>
            <w:tcW w:w="9212" w:type="dxa"/>
          </w:tcPr>
          <w:p w:rsidRPr="00AB10BF" w:rsidR="008E6675" w:rsidP="00285AE4" w:rsidRDefault="008E6675" w14:paraId="4F6124DB" w14:textId="7FF0292F">
            <w:pPr>
              <w:rPr>
                <w:rFonts w:ascii="Arial Narrow" w:hAnsi="Arial Narrow"/>
                <w:sz w:val="22"/>
              </w:rPr>
            </w:pPr>
            <w:r w:rsidRPr="00AB10BF">
              <w:rPr>
                <w:rFonts w:ascii="Arial Narrow" w:hAnsi="Arial Narrow"/>
                <w:sz w:val="22"/>
              </w:rPr>
              <w:t xml:space="preserve">In </w:t>
            </w:r>
            <w:r w:rsidRPr="00AB10BF" w:rsidR="000953D2">
              <w:rPr>
                <w:rFonts w:ascii="Arial Narrow" w:hAnsi="Arial Narrow"/>
                <w:sz w:val="22"/>
              </w:rPr>
              <w:t>202</w:t>
            </w:r>
            <w:r w:rsidR="001073E2">
              <w:rPr>
                <w:rFonts w:ascii="Arial Narrow" w:hAnsi="Arial Narrow"/>
                <w:sz w:val="22"/>
              </w:rPr>
              <w:t>5</w:t>
            </w:r>
          </w:p>
        </w:tc>
      </w:tr>
      <w:tr w:rsidRPr="005638EB" w:rsidR="00983554" w14:paraId="1992E6A2" w14:textId="77777777">
        <w:tc>
          <w:tcPr>
            <w:tcW w:w="9212" w:type="dxa"/>
          </w:tcPr>
          <w:p w:rsidRPr="005638EB" w:rsidR="00983554" w:rsidP="0036178C" w:rsidRDefault="00983554" w14:paraId="283F259E" w14:textId="77777777">
            <w:pPr>
              <w:rPr>
                <w:rFonts w:ascii="Arial Narrow" w:hAnsi="Arial Narrow"/>
              </w:rPr>
            </w:pPr>
            <w:r w:rsidRPr="00983554">
              <w:rPr>
                <w:rFonts w:ascii="Arial Narrow" w:hAnsi="Arial Narrow"/>
                <w:sz w:val="22"/>
                <w:highlight w:val="yellow"/>
              </w:rPr>
              <w:t>[bitte ergänzen]</w:t>
            </w:r>
          </w:p>
        </w:tc>
      </w:tr>
      <w:tr w:rsidRPr="00AB10BF" w:rsidR="008E6675" w14:paraId="175E4977" w14:textId="77777777">
        <w:tc>
          <w:tcPr>
            <w:tcW w:w="9212" w:type="dxa"/>
          </w:tcPr>
          <w:p w:rsidRPr="00AB10BF" w:rsidR="008E6675" w:rsidP="00285AE4" w:rsidRDefault="008E6675" w14:paraId="33A68C3A" w14:textId="3B68F2AD">
            <w:pPr>
              <w:rPr>
                <w:rFonts w:ascii="Arial Narrow" w:hAnsi="Arial Narrow"/>
                <w:sz w:val="22"/>
              </w:rPr>
            </w:pPr>
            <w:r w:rsidRPr="00AB10BF">
              <w:rPr>
                <w:rFonts w:ascii="Arial Narrow" w:hAnsi="Arial Narrow"/>
                <w:sz w:val="22"/>
              </w:rPr>
              <w:t xml:space="preserve">In </w:t>
            </w:r>
            <w:r w:rsidRPr="00AB10BF" w:rsidR="000953D2">
              <w:rPr>
                <w:rFonts w:ascii="Arial Narrow" w:hAnsi="Arial Narrow"/>
                <w:sz w:val="22"/>
              </w:rPr>
              <w:t>202</w:t>
            </w:r>
            <w:r w:rsidR="00970724">
              <w:rPr>
                <w:rFonts w:ascii="Arial Narrow" w:hAnsi="Arial Narrow"/>
                <w:sz w:val="22"/>
              </w:rPr>
              <w:t>6</w:t>
            </w:r>
          </w:p>
        </w:tc>
      </w:tr>
      <w:tr w:rsidRPr="005638EB" w:rsidR="00983554" w14:paraId="6BABCFC8" w14:textId="77777777">
        <w:tc>
          <w:tcPr>
            <w:tcW w:w="9212" w:type="dxa"/>
          </w:tcPr>
          <w:p w:rsidRPr="005638EB" w:rsidR="00983554" w:rsidP="0036178C" w:rsidRDefault="00983554" w14:paraId="17351D25"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394F2677"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49B8805A" w14:textId="77777777">
        <w:tc>
          <w:tcPr>
            <w:tcW w:w="9212" w:type="dxa"/>
          </w:tcPr>
          <w:p w:rsidRPr="005638EB" w:rsidR="008E6675" w:rsidP="00285AE4" w:rsidRDefault="008E6675" w14:paraId="2C8371FB" w14:textId="4432A167">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Pr="005638EB" w:rsidR="00983554" w14:paraId="742C5EF0" w14:textId="77777777">
        <w:tc>
          <w:tcPr>
            <w:tcW w:w="9212" w:type="dxa"/>
          </w:tcPr>
          <w:p w:rsidRPr="005638EB" w:rsidR="00983554" w:rsidP="0036178C" w:rsidRDefault="00983554" w14:paraId="4620D230"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654325C8" w14:textId="77777777">
      <w:pPr>
        <w:rPr>
          <w:rFonts w:ascii="Arial Narrow" w:hAnsi="Arial Narrow"/>
          <w:sz w:val="22"/>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56F0D818" w14:paraId="04A6A805" w14:textId="77777777">
        <w:tc>
          <w:tcPr>
            <w:tcW w:w="9212" w:type="dxa"/>
          </w:tcPr>
          <w:p w:rsidRPr="005638EB" w:rsidR="008E6675" w:rsidP="005638EB" w:rsidRDefault="008E6675" w14:paraId="5C0D4897" w14:textId="77777777">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Pr="005638EB" w:rsidR="008E6675" w:rsidTr="56F0D818" w14:paraId="169DFC57" w14:textId="77777777">
        <w:tc>
          <w:tcPr>
            <w:tcW w:w="9212" w:type="dxa"/>
          </w:tcPr>
          <w:p w:rsidRPr="006031FA" w:rsidR="006031FA" w:rsidP="006031FA" w:rsidRDefault="006031FA" w14:paraId="63CAB1EE" w14:textId="77777777">
            <w:pPr>
              <w:rPr>
                <w:rFonts w:ascii="Arial Narrow" w:hAnsi="Arial Narrow"/>
                <w:sz w:val="22"/>
              </w:rPr>
            </w:pPr>
            <w:r w:rsidRPr="006031FA">
              <w:rPr>
                <w:rFonts w:ascii="Arial Narrow" w:hAnsi="Arial Narrow"/>
                <w:sz w:val="22"/>
              </w:rPr>
              <w:t>Sachkosten</w:t>
            </w:r>
          </w:p>
          <w:p w:rsidRPr="00C50986" w:rsidR="006031FA" w:rsidP="56F0D818" w:rsidRDefault="33F6D598" w14:paraId="7218DE43" w14:textId="3D9EFBE4">
            <w:pPr>
              <w:rPr>
                <w:rFonts w:ascii="Arial Narrow" w:hAnsi="Arial Narrow"/>
                <w:sz w:val="22"/>
                <w:szCs w:val="22"/>
              </w:rPr>
            </w:pPr>
            <w:r w:rsidRPr="56F0D818">
              <w:rPr>
                <w:rFonts w:ascii="Arial Narrow" w:hAnsi="Arial Narrow"/>
                <w:sz w:val="22"/>
                <w:szCs w:val="22"/>
              </w:rPr>
              <w:t xml:space="preserve">Die Dosierung beträgt 1080 mg </w:t>
            </w:r>
            <w:proofErr w:type="spellStart"/>
            <w:r w:rsidRPr="56F0D818">
              <w:rPr>
                <w:rFonts w:ascii="Arial Narrow" w:hAnsi="Arial Narrow"/>
                <w:sz w:val="22"/>
                <w:szCs w:val="22"/>
              </w:rPr>
              <w:t>s.c</w:t>
            </w:r>
            <w:proofErr w:type="spellEnd"/>
            <w:r w:rsidRPr="56F0D818">
              <w:rPr>
                <w:rFonts w:ascii="Arial Narrow" w:hAnsi="Arial Narrow"/>
                <w:sz w:val="22"/>
                <w:szCs w:val="22"/>
              </w:rPr>
              <w:t xml:space="preserve">. pro Tag an 2 Tagen </w:t>
            </w:r>
            <w:r w:rsidR="00083F5B">
              <w:rPr>
                <w:rFonts w:ascii="Arial Narrow" w:hAnsi="Arial Narrow"/>
                <w:sz w:val="22"/>
                <w:szCs w:val="22"/>
              </w:rPr>
              <w:t xml:space="preserve">(Tag 1 und Tag 4) </w:t>
            </w:r>
            <w:r w:rsidRPr="56F0D818">
              <w:rPr>
                <w:rFonts w:ascii="Arial Narrow" w:hAnsi="Arial Narrow"/>
                <w:sz w:val="22"/>
                <w:szCs w:val="22"/>
              </w:rPr>
              <w:t>der Woche</w:t>
            </w:r>
            <w:r w:rsidRPr="56F0D818" w:rsidR="59C9E253">
              <w:rPr>
                <w:rFonts w:ascii="Arial Narrow" w:hAnsi="Arial Narrow"/>
                <w:sz w:val="22"/>
                <w:szCs w:val="22"/>
              </w:rPr>
              <w:t xml:space="preserve"> bei Erwachsenen</w:t>
            </w:r>
            <w:r w:rsidR="00496016">
              <w:rPr>
                <w:rFonts w:ascii="Arial Narrow" w:hAnsi="Arial Narrow"/>
                <w:sz w:val="22"/>
                <w:szCs w:val="22"/>
              </w:rPr>
              <w:t xml:space="preserve"> mit PHN</w:t>
            </w:r>
            <w:r w:rsidRPr="56F0D818">
              <w:rPr>
                <w:rFonts w:ascii="Arial Narrow" w:hAnsi="Arial Narrow"/>
                <w:sz w:val="22"/>
                <w:szCs w:val="22"/>
              </w:rPr>
              <w:t xml:space="preserve"> </w:t>
            </w:r>
            <w:r w:rsidR="00F05BF4">
              <w:rPr>
                <w:rFonts w:ascii="Arial Narrow" w:hAnsi="Arial Narrow"/>
                <w:sz w:val="22"/>
                <w:szCs w:val="22"/>
              </w:rPr>
              <w:t>bzw. C</w:t>
            </w:r>
            <w:r w:rsidR="00ED568D">
              <w:rPr>
                <w:rFonts w:ascii="Arial Narrow" w:hAnsi="Arial Narrow"/>
                <w:sz w:val="22"/>
                <w:szCs w:val="22"/>
              </w:rPr>
              <w:t>3G oder primärer IC-MP</w:t>
            </w:r>
            <w:r w:rsidR="00E10BE5">
              <w:rPr>
                <w:rFonts w:ascii="Arial Narrow" w:hAnsi="Arial Narrow"/>
                <w:sz w:val="22"/>
                <w:szCs w:val="22"/>
              </w:rPr>
              <w:t xml:space="preserve">GN: </w:t>
            </w:r>
          </w:p>
          <w:p w:rsidRPr="009855B2" w:rsidR="006031FA" w:rsidP="006031FA" w:rsidRDefault="33F6D598" w14:paraId="6CDF4A7D" w14:textId="203F84D9">
            <w:pPr>
              <w:rPr>
                <w:rFonts w:ascii="Arial Narrow" w:hAnsi="Arial Narrow"/>
                <w:sz w:val="22"/>
                <w:szCs w:val="22"/>
              </w:rPr>
            </w:pPr>
            <w:r w:rsidRPr="56F0D818">
              <w:rPr>
                <w:rFonts w:ascii="Arial Narrow" w:hAnsi="Arial Narrow"/>
                <w:sz w:val="22"/>
                <w:szCs w:val="22"/>
              </w:rPr>
              <w:t>Der Preis pro Packung (N2) beträgt 29</w:t>
            </w:r>
            <w:r w:rsidRPr="56F0D818" w:rsidR="4F5CD1E6">
              <w:rPr>
                <w:rFonts w:ascii="Arial Narrow" w:hAnsi="Arial Narrow"/>
                <w:sz w:val="22"/>
                <w:szCs w:val="22"/>
              </w:rPr>
              <w:t>.482,51</w:t>
            </w:r>
            <w:r w:rsidRPr="56F0D818">
              <w:rPr>
                <w:rFonts w:ascii="Arial Narrow" w:hAnsi="Arial Narrow"/>
                <w:sz w:val="22"/>
                <w:szCs w:val="22"/>
              </w:rPr>
              <w:t xml:space="preserve"> € bei 8 Flaschen zu je 1080 mg (</w:t>
            </w:r>
            <w:r w:rsidRPr="56F0D818" w:rsidR="158AF809">
              <w:rPr>
                <w:rFonts w:ascii="Arial Narrow" w:hAnsi="Arial Narrow"/>
                <w:sz w:val="22"/>
                <w:szCs w:val="22"/>
              </w:rPr>
              <w:t xml:space="preserve">Dosierung </w:t>
            </w:r>
            <w:r w:rsidRPr="56F0D818">
              <w:rPr>
                <w:rFonts w:ascii="Arial Narrow" w:hAnsi="Arial Narrow"/>
                <w:sz w:val="22"/>
                <w:szCs w:val="22"/>
              </w:rPr>
              <w:t xml:space="preserve">laut </w:t>
            </w:r>
            <w:r w:rsidRPr="56F0D818" w:rsidR="4F5067BA">
              <w:rPr>
                <w:rFonts w:ascii="Arial Narrow" w:hAnsi="Arial Narrow"/>
                <w:sz w:val="22"/>
                <w:szCs w:val="22"/>
              </w:rPr>
              <w:t>Fachinformation, Preis</w:t>
            </w:r>
            <w:r w:rsidRPr="56F0D818">
              <w:rPr>
                <w:rFonts w:ascii="Arial Narrow" w:hAnsi="Arial Narrow"/>
                <w:sz w:val="22"/>
                <w:szCs w:val="22"/>
              </w:rPr>
              <w:t xml:space="preserve"> inkl. MWST</w:t>
            </w:r>
            <w:r w:rsidRPr="56F0D818" w:rsidR="39894941">
              <w:rPr>
                <w:rFonts w:ascii="Arial Narrow" w:hAnsi="Arial Narrow"/>
                <w:sz w:val="22"/>
                <w:szCs w:val="22"/>
              </w:rPr>
              <w:t xml:space="preserve"> nach Lauer Taxe</w:t>
            </w:r>
            <w:r w:rsidR="00485D2C">
              <w:rPr>
                <w:rFonts w:ascii="Arial Narrow" w:hAnsi="Arial Narrow"/>
                <w:sz w:val="22"/>
                <w:szCs w:val="22"/>
              </w:rPr>
              <w:t>, Stand 01.08.2026</w:t>
            </w:r>
            <w:r w:rsidRPr="56F0D818" w:rsidR="39894941">
              <w:rPr>
                <w:rFonts w:ascii="Arial Narrow" w:hAnsi="Arial Narrow"/>
                <w:sz w:val="22"/>
                <w:szCs w:val="22"/>
              </w:rPr>
              <w:t>)</w:t>
            </w:r>
            <w:r w:rsidRPr="56F0D818">
              <w:rPr>
                <w:rFonts w:ascii="Arial Narrow" w:hAnsi="Arial Narrow"/>
                <w:sz w:val="22"/>
                <w:szCs w:val="22"/>
              </w:rPr>
              <w:t xml:space="preserve"> </w:t>
            </w:r>
            <w:r w:rsidRPr="00C50986" w:rsidR="006031FA">
              <w:rPr>
                <w:rFonts w:ascii="Arial Narrow" w:hAnsi="Arial Narrow"/>
                <w:sz w:val="22"/>
              </w:rPr>
              <w:t xml:space="preserve">(AVP(EB)). </w:t>
            </w:r>
          </w:p>
          <w:p w:rsidRPr="006031FA" w:rsidR="006031FA" w:rsidP="006031FA" w:rsidRDefault="006031FA" w14:paraId="4D398D0E" w14:textId="389D2845">
            <w:pPr>
              <w:rPr>
                <w:rFonts w:ascii="Arial Narrow" w:hAnsi="Arial Narrow"/>
                <w:sz w:val="22"/>
              </w:rPr>
            </w:pPr>
            <w:r w:rsidRPr="00C50986">
              <w:rPr>
                <w:rFonts w:ascii="Arial Narrow" w:hAnsi="Arial Narrow"/>
                <w:sz w:val="22"/>
              </w:rPr>
              <w:t xml:space="preserve">Daraus ergeben sich </w:t>
            </w:r>
            <w:r w:rsidR="005351A4">
              <w:rPr>
                <w:rFonts w:ascii="Arial Narrow" w:hAnsi="Arial Narrow"/>
                <w:sz w:val="22"/>
              </w:rPr>
              <w:t>Kosten pro Gabe</w:t>
            </w:r>
            <w:r w:rsidRPr="00C50986">
              <w:rPr>
                <w:rFonts w:ascii="Arial Narrow" w:hAnsi="Arial Narrow"/>
                <w:sz w:val="22"/>
              </w:rPr>
              <w:t xml:space="preserve"> von </w:t>
            </w:r>
            <w:r w:rsidRPr="00C50986" w:rsidR="00D05F5B">
              <w:rPr>
                <w:rFonts w:ascii="Arial Narrow" w:hAnsi="Arial Narrow"/>
                <w:sz w:val="22"/>
              </w:rPr>
              <w:t>3.685,31</w:t>
            </w:r>
            <w:r w:rsidRPr="00C50986" w:rsidR="00C50986">
              <w:rPr>
                <w:rFonts w:ascii="Arial Narrow" w:hAnsi="Arial Narrow"/>
                <w:sz w:val="22"/>
              </w:rPr>
              <w:t xml:space="preserve"> </w:t>
            </w:r>
            <w:r w:rsidRPr="00C50986">
              <w:rPr>
                <w:rFonts w:ascii="Arial Narrow" w:hAnsi="Arial Narrow"/>
                <w:sz w:val="22"/>
              </w:rPr>
              <w:t>€ oder 7.370,</w:t>
            </w:r>
            <w:r w:rsidRPr="00C50986" w:rsidR="00C50986">
              <w:rPr>
                <w:rFonts w:ascii="Arial Narrow" w:hAnsi="Arial Narrow"/>
                <w:sz w:val="22"/>
              </w:rPr>
              <w:t>63</w:t>
            </w:r>
            <w:r w:rsidRPr="00C50986">
              <w:rPr>
                <w:rFonts w:ascii="Arial Narrow" w:hAnsi="Arial Narrow"/>
                <w:sz w:val="22"/>
              </w:rPr>
              <w:t xml:space="preserve"> € bei einer angenommenen</w:t>
            </w:r>
          </w:p>
          <w:p w:rsidRPr="006031FA" w:rsidR="006031FA" w:rsidP="006031FA" w:rsidRDefault="006031FA" w14:paraId="33E51E70" w14:textId="77777777">
            <w:pPr>
              <w:rPr>
                <w:rFonts w:ascii="Arial Narrow" w:hAnsi="Arial Narrow"/>
                <w:sz w:val="22"/>
              </w:rPr>
            </w:pPr>
            <w:r w:rsidRPr="006031FA">
              <w:rPr>
                <w:rFonts w:ascii="Arial Narrow" w:hAnsi="Arial Narrow"/>
                <w:sz w:val="22"/>
              </w:rPr>
              <w:t>Verweildauer von 7 Tagen.</w:t>
            </w:r>
          </w:p>
          <w:p w:rsidR="00BD313F" w:rsidP="006031FA" w:rsidRDefault="00BD313F" w14:paraId="1FFCD453" w14:textId="77777777">
            <w:pPr>
              <w:rPr>
                <w:rFonts w:ascii="Arial Narrow" w:hAnsi="Arial Narrow"/>
                <w:sz w:val="22"/>
              </w:rPr>
            </w:pPr>
          </w:p>
          <w:p w:rsidR="000323B9" w:rsidP="006031FA" w:rsidRDefault="000323B9" w14:paraId="5A762954" w14:textId="77777777">
            <w:pPr>
              <w:rPr>
                <w:rFonts w:ascii="Arial Narrow" w:hAnsi="Arial Narrow"/>
                <w:sz w:val="22"/>
              </w:rPr>
            </w:pPr>
          </w:p>
          <w:p w:rsidR="00485D2C" w:rsidP="006031FA" w:rsidRDefault="00485D2C" w14:paraId="130452CC" w14:textId="51DEEDA2">
            <w:pPr>
              <w:rPr>
                <w:rFonts w:ascii="Arial Narrow" w:hAnsi="Arial Narrow"/>
                <w:sz w:val="22"/>
              </w:rPr>
            </w:pPr>
            <w:r>
              <w:rPr>
                <w:rFonts w:ascii="Arial Narrow" w:hAnsi="Arial Narrow"/>
                <w:sz w:val="22"/>
              </w:rPr>
              <w:t>Personalkosten</w:t>
            </w:r>
          </w:p>
          <w:p w:rsidRPr="006031FA" w:rsidR="006031FA" w:rsidP="006031FA" w:rsidRDefault="006031FA" w14:paraId="77CD8C0C" w14:textId="3A5CBE7B">
            <w:pPr>
              <w:rPr>
                <w:rFonts w:ascii="Arial Narrow" w:hAnsi="Arial Narrow"/>
                <w:sz w:val="22"/>
              </w:rPr>
            </w:pPr>
            <w:r w:rsidRPr="006031FA">
              <w:rPr>
                <w:rFonts w:ascii="Arial Narrow" w:hAnsi="Arial Narrow"/>
                <w:sz w:val="22"/>
              </w:rPr>
              <w:t>Für die Zubereitung: ca. 10 Minuten (MTD Apotheke)</w:t>
            </w:r>
          </w:p>
          <w:p w:rsidRPr="006031FA" w:rsidR="006031FA" w:rsidP="006031FA" w:rsidRDefault="006031FA" w14:paraId="23828EA3" w14:textId="77777777">
            <w:pPr>
              <w:rPr>
                <w:rFonts w:ascii="Arial Narrow" w:hAnsi="Arial Narrow"/>
                <w:sz w:val="22"/>
              </w:rPr>
            </w:pPr>
            <w:r w:rsidRPr="006031FA">
              <w:rPr>
                <w:rFonts w:ascii="Arial Narrow" w:hAnsi="Arial Narrow"/>
                <w:sz w:val="22"/>
              </w:rPr>
              <w:t>Für die Applikation: ca. 5 Minuten (ÄD) und ca. 5 Minuten (PD)</w:t>
            </w:r>
          </w:p>
          <w:p w:rsidRPr="00651EA1" w:rsidR="00156FE0" w:rsidP="006031FA" w:rsidRDefault="006031FA" w14:paraId="54EB5179" w14:textId="74C50777">
            <w:r w:rsidRPr="006031FA">
              <w:rPr>
                <w:rFonts w:ascii="Arial Narrow" w:hAnsi="Arial Narrow"/>
                <w:sz w:val="22"/>
              </w:rPr>
              <w:t>Für die Überwachung: ca. 30 Minuten (PD), ca. 10 Minuten (ÄD)</w:t>
            </w:r>
          </w:p>
          <w:p w:rsidRPr="00D6439B" w:rsidR="00156FE0" w:rsidP="1C4B63D4" w:rsidRDefault="00156FE0" w14:paraId="6AEDE828" w14:textId="654490E8">
            <w:pPr>
              <w:rPr>
                <w:rFonts w:ascii="Arial Narrow" w:hAnsi="Arial Narrow"/>
                <w:sz w:val="22"/>
                <w:szCs w:val="22"/>
              </w:rPr>
            </w:pPr>
          </w:p>
          <w:p w:rsidRPr="00D6439B" w:rsidR="00D6439B" w:rsidP="00D6439B" w:rsidRDefault="00D6439B" w14:paraId="4A2088FF" w14:textId="77777777">
            <w:pPr>
              <w:rPr>
                <w:rFonts w:ascii="Arial Narrow" w:hAnsi="Arial Narrow"/>
                <w:sz w:val="22"/>
                <w:szCs w:val="22"/>
              </w:rPr>
            </w:pPr>
            <w:r w:rsidRPr="00D6439B">
              <w:rPr>
                <w:rFonts w:ascii="Arial Narrow" w:hAnsi="Arial Narrow"/>
                <w:sz w:val="22"/>
                <w:szCs w:val="22"/>
              </w:rPr>
              <w:t>Da das Medikament eine subkutane Dauertherapie ist, geschieht es eher selten, dass ein Patient für diese  </w:t>
            </w:r>
          </w:p>
          <w:p w:rsidRPr="00D6439B" w:rsidR="00D6439B" w:rsidP="00D6439B" w:rsidRDefault="00D6439B" w14:paraId="5D348357" w14:textId="77777777">
            <w:pPr>
              <w:rPr>
                <w:rFonts w:ascii="Arial Narrow" w:hAnsi="Arial Narrow"/>
                <w:sz w:val="22"/>
                <w:szCs w:val="22"/>
              </w:rPr>
            </w:pPr>
            <w:r w:rsidRPr="00D6439B">
              <w:rPr>
                <w:rFonts w:ascii="Arial Narrow" w:hAnsi="Arial Narrow"/>
                <w:sz w:val="22"/>
                <w:szCs w:val="22"/>
              </w:rPr>
              <w:t>subkutane Gabe stationär behandelt wird und somit in eine organspezifische DRG gruppiert wird. Es kommt sehr viel häufiger vor, dass der Patient wegen einer anderen Erkrankung aufgenommen wird und dieses Medikament als seine Dauermedikation weiter erhält. Die Kosten für dieses Medikament können daher in vielen DRGs  </w:t>
            </w:r>
          </w:p>
          <w:p w:rsidRPr="00D6439B" w:rsidR="00D6439B" w:rsidP="00D6439B" w:rsidRDefault="00D6439B" w14:paraId="429F7F3D" w14:textId="77777777">
            <w:pPr>
              <w:rPr>
                <w:rFonts w:ascii="Arial Narrow" w:hAnsi="Arial Narrow"/>
                <w:sz w:val="22"/>
                <w:szCs w:val="22"/>
              </w:rPr>
            </w:pPr>
            <w:r w:rsidRPr="00D6439B">
              <w:rPr>
                <w:rFonts w:ascii="Arial Narrow" w:hAnsi="Arial Narrow"/>
                <w:sz w:val="22"/>
                <w:szCs w:val="22"/>
              </w:rPr>
              <w:t>vorkommen und sind möglicherweise auch nicht konkret dem Fall zugeordnet. </w:t>
            </w:r>
          </w:p>
          <w:p w:rsidRPr="00651EA1" w:rsidR="00156FE0" w:rsidP="00D6439B" w:rsidRDefault="00156FE0" w14:paraId="7D03D20B" w14:textId="4DCDDF8A">
            <w:pPr>
              <w:rPr>
                <w:rFonts w:ascii="Arial Narrow" w:hAnsi="Arial Narrow"/>
                <w:sz w:val="22"/>
                <w:szCs w:val="22"/>
              </w:rPr>
            </w:pPr>
          </w:p>
        </w:tc>
      </w:tr>
    </w:tbl>
    <w:p w:rsidRPr="005638EB" w:rsidR="008E6675" w:rsidP="005638EB" w:rsidRDefault="008E6675" w14:paraId="45E65153" w14:textId="77777777">
      <w:pPr>
        <w:rPr>
          <w:rFonts w:ascii="Arial Narrow" w:hAnsi="Arial Narrow"/>
          <w:b/>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56F0D818" w14:paraId="0D84EF57" w14:textId="77777777">
        <w:tc>
          <w:tcPr>
            <w:tcW w:w="9212" w:type="dxa"/>
          </w:tcPr>
          <w:p w:rsidRPr="005638EB" w:rsidR="008E6675" w:rsidP="005638EB" w:rsidRDefault="008E6675" w14:paraId="2FCAAE14" w14:textId="77777777">
            <w:pPr>
              <w:rPr>
                <w:rFonts w:ascii="Arial Narrow" w:hAnsi="Arial Narrow"/>
              </w:rPr>
            </w:pPr>
            <w:r w:rsidRPr="008C1686">
              <w:rPr>
                <w:rFonts w:ascii="Arial Narrow" w:hAnsi="Arial Narrow"/>
                <w:b/>
                <w:sz w:val="22"/>
              </w:rPr>
              <w:t>Welche DRG(s) ist/sind am häufigsten von dieser Methode betroffen?</w:t>
            </w:r>
          </w:p>
        </w:tc>
      </w:tr>
      <w:tr w:rsidRPr="00D947EB" w:rsidR="008E6675" w:rsidTr="56F0D818" w14:paraId="56F9F66E" w14:textId="77777777">
        <w:tc>
          <w:tcPr>
            <w:tcW w:w="9212" w:type="dxa"/>
          </w:tcPr>
          <w:p w:rsidRPr="00677BDA" w:rsidR="003E6CCA" w:rsidP="005638EB" w:rsidRDefault="003E6CCA" w14:paraId="7482ECA6" w14:textId="2590E0BF">
            <w:pPr>
              <w:rPr>
                <w:rFonts w:ascii="Arial Narrow" w:hAnsi="Arial Narrow"/>
                <w:sz w:val="22"/>
                <w:lang w:val="en-GB"/>
              </w:rPr>
            </w:pPr>
            <w:r w:rsidRPr="00677BDA">
              <w:rPr>
                <w:rFonts w:ascii="Arial Narrow" w:hAnsi="Arial Narrow"/>
                <w:sz w:val="22"/>
                <w:lang w:val="en-GB"/>
              </w:rPr>
              <w:t xml:space="preserve">PNH: </w:t>
            </w:r>
            <w:r w:rsidRPr="00677BDA" w:rsidR="00677BDA">
              <w:rPr>
                <w:rFonts w:ascii="Arial Narrow" w:hAnsi="Arial Narrow"/>
                <w:sz w:val="22"/>
                <w:lang w:val="en-GB"/>
              </w:rPr>
              <w:t>Q</w:t>
            </w:r>
            <w:r w:rsidR="00677BDA">
              <w:rPr>
                <w:rFonts w:ascii="Arial Narrow" w:hAnsi="Arial Narrow"/>
                <w:sz w:val="22"/>
                <w:lang w:val="en-GB"/>
              </w:rPr>
              <w:t>63</w:t>
            </w:r>
            <w:r w:rsidR="00853EA2">
              <w:rPr>
                <w:rFonts w:ascii="Arial Narrow" w:hAnsi="Arial Narrow"/>
                <w:sz w:val="22"/>
                <w:lang w:val="en-GB"/>
              </w:rPr>
              <w:t>, A61</w:t>
            </w:r>
          </w:p>
          <w:p w:rsidRPr="00D947EB" w:rsidR="003E6CCA" w:rsidP="56F0D818" w:rsidRDefault="1EBE04B9" w14:paraId="3FDE8751" w14:textId="1DD08023">
            <w:pPr>
              <w:rPr>
                <w:rFonts w:ascii="Arial Narrow" w:hAnsi="Arial Narrow"/>
                <w:sz w:val="22"/>
                <w:szCs w:val="22"/>
              </w:rPr>
            </w:pPr>
            <w:r w:rsidRPr="56F0D818">
              <w:rPr>
                <w:rFonts w:ascii="Arial Narrow" w:hAnsi="Arial Narrow"/>
                <w:sz w:val="22"/>
                <w:szCs w:val="22"/>
              </w:rPr>
              <w:t>C3G</w:t>
            </w:r>
            <w:r w:rsidRPr="56F0D818" w:rsidR="6469FECE">
              <w:rPr>
                <w:rFonts w:ascii="Arial Narrow" w:hAnsi="Arial Narrow"/>
                <w:sz w:val="22"/>
                <w:szCs w:val="22"/>
              </w:rPr>
              <w:t xml:space="preserve"> und </w:t>
            </w:r>
            <w:r w:rsidR="00686CAF">
              <w:rPr>
                <w:rFonts w:ascii="Arial Narrow" w:hAnsi="Arial Narrow"/>
                <w:sz w:val="22"/>
                <w:szCs w:val="22"/>
              </w:rPr>
              <w:t xml:space="preserve">primärer </w:t>
            </w:r>
            <w:r w:rsidRPr="56F0D818" w:rsidR="6469FECE">
              <w:rPr>
                <w:rFonts w:ascii="Arial Narrow" w:hAnsi="Arial Narrow"/>
                <w:sz w:val="22"/>
                <w:szCs w:val="22"/>
              </w:rPr>
              <w:t>IC</w:t>
            </w:r>
            <w:r w:rsidR="00B64016">
              <w:noBreakHyphen/>
            </w:r>
            <w:r w:rsidRPr="56F0D818" w:rsidR="6469FECE">
              <w:rPr>
                <w:rFonts w:ascii="Arial Narrow" w:hAnsi="Arial Narrow"/>
                <w:sz w:val="22"/>
                <w:szCs w:val="22"/>
              </w:rPr>
              <w:t>MPGN</w:t>
            </w:r>
            <w:r w:rsidRPr="56F0D818">
              <w:rPr>
                <w:rFonts w:ascii="Arial Narrow" w:hAnsi="Arial Narrow"/>
                <w:sz w:val="22"/>
                <w:szCs w:val="22"/>
              </w:rPr>
              <w:t>:</w:t>
            </w:r>
            <w:r w:rsidRPr="56F0D818" w:rsidR="6469FECE">
              <w:rPr>
                <w:rFonts w:ascii="Arial Narrow" w:hAnsi="Arial Narrow"/>
                <w:sz w:val="22"/>
                <w:szCs w:val="22"/>
              </w:rPr>
              <w:t xml:space="preserve"> </w:t>
            </w:r>
            <w:r w:rsidRPr="56F0D818" w:rsidR="02A1A60E">
              <w:rPr>
                <w:rFonts w:ascii="Arial Narrow" w:hAnsi="Arial Narrow"/>
                <w:sz w:val="22"/>
                <w:szCs w:val="22"/>
              </w:rPr>
              <w:t>L60</w:t>
            </w:r>
            <w:r w:rsidRPr="56F0D818" w:rsidR="4B7DD643">
              <w:rPr>
                <w:rFonts w:ascii="Arial Narrow" w:hAnsi="Arial Narrow"/>
                <w:sz w:val="22"/>
                <w:szCs w:val="22"/>
              </w:rPr>
              <w:t>, L70</w:t>
            </w:r>
          </w:p>
        </w:tc>
      </w:tr>
    </w:tbl>
    <w:p w:rsidRPr="00D947EB" w:rsidR="008E6675" w:rsidP="005638EB" w:rsidRDefault="008E6675" w14:paraId="4E6FC927" w14:textId="77777777">
      <w:pPr>
        <w:rPr>
          <w:rFonts w:ascii="Arial Narrow" w:hAnsi="Arial Narrow"/>
          <w:b/>
        </w:rPr>
      </w:pPr>
    </w:p>
    <w:tbl>
      <w:tblPr>
        <w:tblStyle w:val="TableNormal1"/>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4E9DF4AB" w14:textId="77777777">
        <w:tc>
          <w:tcPr>
            <w:tcW w:w="9212" w:type="dxa"/>
          </w:tcPr>
          <w:p w:rsidRPr="005638EB" w:rsidR="008E6675" w:rsidP="005638EB" w:rsidRDefault="008E6675" w14:paraId="3184CC4A" w14:textId="77777777">
            <w:pPr>
              <w:rPr>
                <w:rFonts w:ascii="Arial Narrow" w:hAnsi="Arial Narrow"/>
              </w:rPr>
            </w:pPr>
            <w:r w:rsidRPr="008C1686">
              <w:rPr>
                <w:rFonts w:ascii="Arial Narrow" w:hAnsi="Arial Narrow"/>
                <w:b/>
                <w:sz w:val="22"/>
              </w:rPr>
              <w:t>Warum ist diese Methode aus Ihrer Sicht derzeit im G-DRG-System nicht sachgerecht abgebildet?</w:t>
            </w:r>
          </w:p>
        </w:tc>
      </w:tr>
      <w:tr w:rsidRPr="00ED4386" w:rsidR="008E6675" w:rsidTr="00AD0D13" w14:paraId="3100E4A7" w14:textId="77777777">
        <w:trPr>
          <w:trHeight w:val="2700"/>
        </w:trPr>
        <w:tc>
          <w:tcPr>
            <w:tcW w:w="9212" w:type="dxa"/>
          </w:tcPr>
          <w:p w:rsidRPr="000C5D3F" w:rsidR="000C5D3F" w:rsidP="000C5D3F" w:rsidRDefault="000C5D3F" w14:paraId="44D34D01" w14:textId="77777777">
            <w:pPr>
              <w:rPr>
                <w:rFonts w:ascii="Arial Narrow" w:hAnsi="Arial Narrow"/>
                <w:sz w:val="22"/>
              </w:rPr>
            </w:pPr>
            <w:proofErr w:type="spellStart"/>
            <w:r w:rsidRPr="000C5D3F">
              <w:rPr>
                <w:rFonts w:ascii="Arial Narrow" w:hAnsi="Arial Narrow"/>
                <w:sz w:val="22"/>
              </w:rPr>
              <w:t>Pegcetacoplan</w:t>
            </w:r>
            <w:proofErr w:type="spellEnd"/>
            <w:r w:rsidRPr="000C5D3F">
              <w:rPr>
                <w:rFonts w:ascii="Arial Narrow" w:hAnsi="Arial Narrow"/>
                <w:sz w:val="22"/>
              </w:rPr>
              <w:t xml:space="preserve"> wurde im Jahr 2021 zugelassen und ist seit dem Jahr 2022 in Deutschland auf dem Markt. </w:t>
            </w:r>
          </w:p>
          <w:p w:rsidRPr="000C5D3F" w:rsidR="000C5D3F" w:rsidP="000C5D3F" w:rsidRDefault="000C5D3F" w14:paraId="793DF1DB" w14:textId="77777777">
            <w:pPr>
              <w:rPr>
                <w:rFonts w:ascii="Arial Narrow" w:hAnsi="Arial Narrow"/>
                <w:sz w:val="22"/>
              </w:rPr>
            </w:pPr>
            <w:r w:rsidRPr="000C5D3F">
              <w:rPr>
                <w:rFonts w:ascii="Arial Narrow" w:hAnsi="Arial Narrow"/>
                <w:sz w:val="22"/>
              </w:rPr>
              <w:t xml:space="preserve">Für das Datenjahr 2024 sollten daher aus den Kalkulationshäusern Kostendaten für den Einsatz vorliegen. </w:t>
            </w:r>
          </w:p>
          <w:p w:rsidRPr="000C5D3F" w:rsidR="000C5D3F" w:rsidP="000C5D3F" w:rsidRDefault="000C5D3F" w14:paraId="58745E3C" w14:textId="20839156">
            <w:pPr>
              <w:rPr>
                <w:rFonts w:ascii="Arial Narrow" w:hAnsi="Arial Narrow"/>
                <w:sz w:val="22"/>
              </w:rPr>
            </w:pPr>
            <w:r w:rsidRPr="000C5D3F">
              <w:rPr>
                <w:rFonts w:ascii="Arial Narrow" w:hAnsi="Arial Narrow"/>
                <w:sz w:val="22"/>
              </w:rPr>
              <w:t>Wir vermuten</w:t>
            </w:r>
            <w:r w:rsidR="0085391E">
              <w:rPr>
                <w:rFonts w:ascii="Arial Narrow" w:hAnsi="Arial Narrow"/>
                <w:sz w:val="22"/>
              </w:rPr>
              <w:t xml:space="preserve"> jedoch</w:t>
            </w:r>
            <w:r w:rsidR="007B19B4">
              <w:rPr>
                <w:rFonts w:ascii="Arial Narrow" w:hAnsi="Arial Narrow"/>
                <w:sz w:val="22"/>
              </w:rPr>
              <w:t xml:space="preserve">, dass aufgrund der Seltenheit der Erkrankung nicht ausreichend Kosten- und Leistungsinformationen aus den </w:t>
            </w:r>
            <w:r w:rsidR="00AD392D">
              <w:rPr>
                <w:rFonts w:ascii="Arial Narrow" w:hAnsi="Arial Narrow"/>
                <w:sz w:val="22"/>
              </w:rPr>
              <w:t>Krankenhäusern vorliegen, um eine sachgerechte Abbildung im DRG-System 2027 zu ermöglichen.</w:t>
            </w:r>
          </w:p>
          <w:p w:rsidRPr="000C5D3F" w:rsidR="000C5D3F" w:rsidP="000C5D3F" w:rsidRDefault="000C5D3F" w14:paraId="31B905BF" w14:textId="7814562C">
            <w:pPr>
              <w:rPr>
                <w:rFonts w:ascii="Arial Narrow" w:hAnsi="Arial Narrow"/>
                <w:sz w:val="22"/>
              </w:rPr>
            </w:pPr>
          </w:p>
          <w:p w:rsidRPr="000C5D3F" w:rsidR="000C5D3F" w:rsidP="000C5D3F" w:rsidRDefault="000C5D3F" w14:paraId="7CF05450" w14:textId="19F7E9BE">
            <w:pPr>
              <w:rPr>
                <w:rFonts w:ascii="Arial Narrow" w:hAnsi="Arial Narrow"/>
                <w:sz w:val="22"/>
              </w:rPr>
            </w:pPr>
            <w:r w:rsidRPr="000C5D3F">
              <w:rPr>
                <w:rFonts w:ascii="Arial Narrow" w:hAnsi="Arial Narrow"/>
                <w:sz w:val="22"/>
              </w:rPr>
              <w:t>Die zusätzlichen Kosten von ca</w:t>
            </w:r>
            <w:r w:rsidRPr="006E1A35">
              <w:rPr>
                <w:rFonts w:ascii="Arial Narrow" w:hAnsi="Arial Narrow"/>
                <w:sz w:val="22"/>
              </w:rPr>
              <w:t xml:space="preserve">. 3.700 € </w:t>
            </w:r>
            <w:r w:rsidR="00CC6472">
              <w:rPr>
                <w:rFonts w:ascii="Arial Narrow" w:hAnsi="Arial Narrow"/>
                <w:sz w:val="22"/>
              </w:rPr>
              <w:t xml:space="preserve">bis </w:t>
            </w:r>
            <w:r w:rsidR="0046661C">
              <w:rPr>
                <w:rFonts w:ascii="Arial Narrow" w:hAnsi="Arial Narrow"/>
                <w:sz w:val="22"/>
              </w:rPr>
              <w:t>7</w:t>
            </w:r>
            <w:r w:rsidR="00B65CDA">
              <w:rPr>
                <w:rFonts w:ascii="Arial Narrow" w:hAnsi="Arial Narrow"/>
                <w:sz w:val="22"/>
              </w:rPr>
              <w:t xml:space="preserve">.370 € </w:t>
            </w:r>
            <w:r w:rsidRPr="006E1A35">
              <w:rPr>
                <w:rFonts w:ascii="Arial Narrow" w:hAnsi="Arial Narrow"/>
                <w:sz w:val="22"/>
              </w:rPr>
              <w:t>pro Applikation</w:t>
            </w:r>
            <w:r w:rsidRPr="000C5D3F">
              <w:rPr>
                <w:rFonts w:ascii="Arial Narrow" w:hAnsi="Arial Narrow"/>
                <w:sz w:val="22"/>
              </w:rPr>
              <w:t xml:space="preserve"> können aber mit der/den o.g. Fallpauschale(n) allein nicht ausreichend abgebildet werden und </w:t>
            </w:r>
            <w:proofErr w:type="spellStart"/>
            <w:r w:rsidRPr="000C5D3F">
              <w:rPr>
                <w:rFonts w:ascii="Arial Narrow" w:hAnsi="Arial Narrow"/>
                <w:sz w:val="22"/>
              </w:rPr>
              <w:t>Pegcetacoplan</w:t>
            </w:r>
            <w:proofErr w:type="spellEnd"/>
            <w:r w:rsidRPr="000C5D3F">
              <w:rPr>
                <w:rFonts w:ascii="Arial Narrow" w:hAnsi="Arial Narrow"/>
                <w:sz w:val="22"/>
              </w:rPr>
              <w:t xml:space="preserve"> ist bisher</w:t>
            </w:r>
            <w:r w:rsidR="00292D90">
              <w:rPr>
                <w:rFonts w:ascii="Arial Narrow" w:hAnsi="Arial Narrow"/>
                <w:sz w:val="22"/>
              </w:rPr>
              <w:t xml:space="preserve"> als Zusatzentgelt</w:t>
            </w:r>
            <w:r w:rsidRPr="000C5D3F">
              <w:rPr>
                <w:rFonts w:ascii="Arial Narrow" w:hAnsi="Arial Narrow"/>
                <w:sz w:val="22"/>
              </w:rPr>
              <w:t xml:space="preserve"> im </w:t>
            </w:r>
            <w:proofErr w:type="spellStart"/>
            <w:r w:rsidR="00E10D00">
              <w:rPr>
                <w:rFonts w:ascii="Arial Narrow" w:hAnsi="Arial Narrow"/>
                <w:sz w:val="22"/>
              </w:rPr>
              <w:t>Fallpauschalenkatalog</w:t>
            </w:r>
            <w:proofErr w:type="spellEnd"/>
            <w:r w:rsidRPr="000C5D3F">
              <w:rPr>
                <w:rFonts w:ascii="Arial Narrow" w:hAnsi="Arial Narrow"/>
                <w:sz w:val="22"/>
              </w:rPr>
              <w:t xml:space="preserve"> nicht enthalten. </w:t>
            </w:r>
          </w:p>
          <w:p w:rsidRPr="000C5D3F" w:rsidR="000C5D3F" w:rsidP="000C5D3F" w:rsidRDefault="000C5D3F" w14:paraId="085653EF" w14:textId="77777777">
            <w:pPr>
              <w:rPr>
                <w:rFonts w:ascii="Arial Narrow" w:hAnsi="Arial Narrow"/>
                <w:sz w:val="22"/>
              </w:rPr>
            </w:pPr>
            <w:r w:rsidRPr="000C5D3F">
              <w:rPr>
                <w:rFonts w:ascii="Arial Narrow" w:hAnsi="Arial Narrow"/>
                <w:sz w:val="22"/>
              </w:rPr>
              <w:t>Aufgrund der hohen Kosten des Medikaments kommt es zu einer Unterfinanzierung in den betroffenen DRG.</w:t>
            </w:r>
          </w:p>
          <w:p w:rsidRPr="00ED4386" w:rsidR="008E6675" w:rsidP="00AD0D13" w:rsidRDefault="000C5D3F" w14:paraId="222643B9" w14:textId="6F3423E9">
            <w:pPr>
              <w:rPr>
                <w:rFonts w:ascii="Arial Narrow" w:hAnsi="Arial Narrow"/>
                <w:sz w:val="22"/>
              </w:rPr>
            </w:pPr>
            <w:r w:rsidRPr="000C5D3F">
              <w:rPr>
                <w:rFonts w:ascii="Arial Narrow" w:hAnsi="Arial Narrow"/>
                <w:sz w:val="22"/>
              </w:rPr>
              <w:t xml:space="preserve">Alternativtherapien werden über ZE und </w:t>
            </w:r>
            <w:r w:rsidRPr="002319E6">
              <w:rPr>
                <w:rFonts w:ascii="Arial Narrow" w:hAnsi="Arial Narrow"/>
                <w:sz w:val="22"/>
              </w:rPr>
              <w:t>NUB (z.B. Eculizumab: ZE202</w:t>
            </w:r>
            <w:r w:rsidRPr="002319E6" w:rsidR="002319E6">
              <w:rPr>
                <w:rFonts w:ascii="Arial Narrow" w:hAnsi="Arial Narrow"/>
                <w:sz w:val="22"/>
              </w:rPr>
              <w:t>6</w:t>
            </w:r>
            <w:r w:rsidRPr="002319E6">
              <w:rPr>
                <w:rFonts w:ascii="Arial Narrow" w:hAnsi="Arial Narrow"/>
                <w:sz w:val="22"/>
              </w:rPr>
              <w:t>-210 bzw</w:t>
            </w:r>
            <w:r w:rsidRPr="00AD0D13">
              <w:rPr>
                <w:rFonts w:ascii="Arial Narrow" w:hAnsi="Arial Narrow"/>
                <w:sz w:val="22"/>
              </w:rPr>
              <w:t>. Ravulizumab</w:t>
            </w:r>
            <w:r w:rsidR="00772E8A">
              <w:rPr>
                <w:rFonts w:ascii="Arial Narrow" w:hAnsi="Arial Narrow"/>
                <w:sz w:val="22"/>
              </w:rPr>
              <w:t xml:space="preserve">: </w:t>
            </w:r>
            <w:r w:rsidRPr="00AD0D13" w:rsidR="002319E6">
              <w:rPr>
                <w:rFonts w:ascii="Arial Narrow" w:hAnsi="Arial Narrow"/>
                <w:bCs/>
                <w:sz w:val="22"/>
              </w:rPr>
              <w:t>ZE2026-231,</w:t>
            </w:r>
            <w:r w:rsidRPr="00AD0D13">
              <w:rPr>
                <w:rFonts w:ascii="Arial Narrow" w:hAnsi="Arial Narrow"/>
                <w:sz w:val="22"/>
              </w:rPr>
              <w:t xml:space="preserve"> </w:t>
            </w:r>
            <w:proofErr w:type="spellStart"/>
            <w:r w:rsidRPr="00AD0D13">
              <w:rPr>
                <w:rFonts w:ascii="Arial Narrow" w:hAnsi="Arial Narrow"/>
                <w:sz w:val="22"/>
              </w:rPr>
              <w:t>Crovalimab</w:t>
            </w:r>
            <w:proofErr w:type="spellEnd"/>
            <w:r w:rsidRPr="00AD0D13">
              <w:rPr>
                <w:rFonts w:ascii="Arial Narrow" w:hAnsi="Arial Narrow"/>
                <w:sz w:val="22"/>
              </w:rPr>
              <w:t xml:space="preserve">, </w:t>
            </w:r>
            <w:proofErr w:type="spellStart"/>
            <w:r w:rsidRPr="00AD0D13">
              <w:rPr>
                <w:rFonts w:ascii="Arial Narrow" w:hAnsi="Arial Narrow"/>
                <w:sz w:val="22"/>
              </w:rPr>
              <w:t>Iptacopan</w:t>
            </w:r>
            <w:proofErr w:type="spellEnd"/>
            <w:r w:rsidRPr="00AD0D13">
              <w:rPr>
                <w:rFonts w:ascii="Arial Narrow" w:hAnsi="Arial Narrow"/>
                <w:sz w:val="22"/>
              </w:rPr>
              <w:t xml:space="preserve">, </w:t>
            </w:r>
            <w:proofErr w:type="spellStart"/>
            <w:r w:rsidRPr="00AD0D13">
              <w:rPr>
                <w:rFonts w:ascii="Arial Narrow" w:hAnsi="Arial Narrow"/>
                <w:sz w:val="22"/>
              </w:rPr>
              <w:t>Danicopan</w:t>
            </w:r>
            <w:proofErr w:type="spellEnd"/>
            <w:r w:rsidRPr="00AD0D13">
              <w:rPr>
                <w:rFonts w:ascii="Arial Narrow" w:hAnsi="Arial Narrow"/>
                <w:sz w:val="22"/>
              </w:rPr>
              <w:t xml:space="preserve"> als NUB Status 1</w:t>
            </w:r>
            <w:r w:rsidR="00772E8A">
              <w:rPr>
                <w:rFonts w:ascii="Arial Narrow" w:hAnsi="Arial Narrow"/>
                <w:sz w:val="22"/>
              </w:rPr>
              <w:t xml:space="preserve">) </w:t>
            </w:r>
            <w:r w:rsidRPr="00AD0D13">
              <w:rPr>
                <w:rFonts w:ascii="Arial Narrow" w:hAnsi="Arial Narrow"/>
                <w:sz w:val="22"/>
              </w:rPr>
              <w:t>ergänzend zur Fallpauschale vergütet</w:t>
            </w:r>
            <w:r w:rsidR="00772E8A">
              <w:rPr>
                <w:rFonts w:ascii="Arial Narrow" w:hAnsi="Arial Narrow"/>
                <w:sz w:val="22"/>
              </w:rPr>
              <w:t xml:space="preserve">. </w:t>
            </w:r>
          </w:p>
        </w:tc>
      </w:tr>
    </w:tbl>
    <w:p w:rsidRPr="005638EB" w:rsidR="008E6675" w:rsidP="005638EB" w:rsidRDefault="008E6675" w14:paraId="0A50A959" w14:textId="77777777">
      <w:pPr>
        <w:rPr>
          <w:rFonts w:ascii="Arial Narrow" w:hAnsi="Arial Narrow"/>
        </w:rPr>
      </w:pPr>
    </w:p>
    <w:sectPr w:rsidRPr="005638EB" w:rsidR="008E6675" w:rsidSect="004E1D02">
      <w:headerReference w:type="default" r:id="rId10"/>
      <w:footerReference w:type="default" r:id="rId11"/>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F23" w:rsidRDefault="00282F23" w14:paraId="2C4E17C1" w14:textId="77777777">
      <w:r>
        <w:separator/>
      </w:r>
    </w:p>
  </w:endnote>
  <w:endnote w:type="continuationSeparator" w:id="0">
    <w:p w:rsidR="00282F23" w:rsidRDefault="00282F23" w14:paraId="417D5523" w14:textId="77777777">
      <w:r>
        <w:continuationSeparator/>
      </w:r>
    </w:p>
  </w:endnote>
  <w:endnote w:type="continuationNotice" w:id="1">
    <w:p w:rsidR="00282F23" w:rsidRDefault="00282F23" w14:paraId="7F9B60A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5583" w:rsidR="00600A77" w:rsidP="00435583" w:rsidRDefault="00600A77" w14:paraId="12CA0415" w14:textId="77777777">
    <w:pPr>
      <w:rPr>
        <w:rFonts w:ascii="Arial Narrow" w:hAnsi="Arial Narrow"/>
        <w:sz w:val="20"/>
        <w:szCs w:val="20"/>
      </w:rPr>
    </w:pPr>
    <w:r w:rsidRPr="00435583">
      <w:rPr>
        <w:rFonts w:ascii="Arial Narrow" w:hAnsi="Arial Narrow"/>
        <w:sz w:val="20"/>
        <w:szCs w:val="20"/>
      </w:rPr>
      <w:t xml:space="preserve">NUB-Musteranfrage </w:t>
    </w:r>
    <w:proofErr w:type="spellStart"/>
    <w:r>
      <w:rPr>
        <w:rFonts w:ascii="Arial Narrow" w:hAnsi="Arial Narrow"/>
        <w:sz w:val="20"/>
        <w:szCs w:val="20"/>
      </w:rPr>
      <w:t>Pegcetacoplan</w:t>
    </w:r>
    <w:proofErr w:type="spellEnd"/>
  </w:p>
  <w:p w:rsidRPr="00435583" w:rsidR="00600A77" w:rsidP="00435583" w:rsidRDefault="00600A77" w14:paraId="6B0B520C" w14:textId="77777777">
    <w:pPr>
      <w:rPr>
        <w:rFonts w:ascii="Arial Narrow" w:hAnsi="Arial Narrow"/>
        <w:sz w:val="20"/>
        <w:szCs w:val="20"/>
      </w:rPr>
    </w:pPr>
    <w:hyperlink w:history="1" r:id="rId1">
      <w:r w:rsidRPr="00435583">
        <w:rPr>
          <w:rStyle w:val="Hyperlink"/>
          <w:rFonts w:ascii="Arial Narrow" w:hAnsi="Arial Narrow"/>
          <w:sz w:val="20"/>
          <w:szCs w:val="20"/>
        </w:rPr>
        <w:t>Arbeitskreis DRG und Gesundheitsökonomie der Deutschen Gesellschaft für Hämatologie und medizinische Onkologie e.V.</w:t>
      </w:r>
    </w:hyperlink>
  </w:p>
  <w:p w:rsidRPr="00435583" w:rsidR="00600A77" w:rsidP="00435583" w:rsidRDefault="00600A77" w14:paraId="2C578DF2" w14:textId="77777777">
    <w:pPr>
      <w:rPr>
        <w:rFonts w:ascii="Arial Narrow" w:hAnsi="Arial Narrow"/>
        <w:sz w:val="20"/>
        <w:szCs w:val="20"/>
      </w:rPr>
    </w:pPr>
    <w:r w:rsidRPr="00435583">
      <w:rPr>
        <w:rFonts w:ascii="Arial Narrow" w:hAnsi="Arial Narrow"/>
        <w:sz w:val="20"/>
        <w:szCs w:val="20"/>
      </w:rPr>
      <w:t>www.dgho.de</w:t>
    </w:r>
  </w:p>
  <w:p w:rsidRPr="005F5DF9" w:rsidR="00600A77" w:rsidP="00435583" w:rsidRDefault="00600A77" w14:paraId="35ED52DC" w14:textId="77777777">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rsidRPr="005C3D1C" w:rsidR="00600A77" w:rsidP="56F0D818" w:rsidRDefault="56F0D818" w14:paraId="6C908282" w14:textId="18B7DE97">
    <w:pPr>
      <w:rPr>
        <w:rFonts w:ascii="Arial Narrow" w:hAnsi="Arial Narrow"/>
        <w:sz w:val="20"/>
        <w:szCs w:val="20"/>
        <w:lang w:val="en-US"/>
      </w:rPr>
    </w:pPr>
    <w:bookmarkStart w:name="_Hlk139616809" w:id="0"/>
    <w:bookmarkStart w:name="_Hlk139616808" w:id="1"/>
    <w:bookmarkStart w:name="_Hlk139466795" w:id="2"/>
    <w:bookmarkStart w:name="_Hlk139466796" w:id="3"/>
    <w:r w:rsidRPr="005C3D1C">
      <w:rPr>
        <w:rFonts w:ascii="Arial Narrow" w:hAnsi="Arial Narrow"/>
        <w:sz w:val="20"/>
        <w:szCs w:val="20"/>
        <w:lang w:val="en-US"/>
      </w:rPr>
      <w:t xml:space="preserve">27-[DGHO-Nr] </w:t>
    </w:r>
    <w:proofErr w:type="spellStart"/>
    <w:r w:rsidRPr="005C3D1C">
      <w:rPr>
        <w:rFonts w:ascii="Arial Narrow" w:hAnsi="Arial Narrow"/>
        <w:sz w:val="20"/>
        <w:szCs w:val="20"/>
        <w:lang w:val="en-US"/>
      </w:rPr>
      <w:t>Pegcetacoplan_NUB-Anfrage-DGHO_Stand</w:t>
    </w:r>
    <w:proofErr w:type="spellEnd"/>
    <w:r w:rsidRPr="005C3D1C">
      <w:rPr>
        <w:rFonts w:ascii="Arial Narrow" w:hAnsi="Arial Narrow"/>
        <w:sz w:val="20"/>
        <w:szCs w:val="20"/>
        <w:lang w:val="en-US"/>
      </w:rPr>
      <w:t xml:space="preserve"> 2026-08-</w:t>
    </w:r>
    <w:r w:rsidR="005C3D1C">
      <w:rPr>
        <w:rFonts w:ascii="Arial Narrow" w:hAnsi="Arial Narrow"/>
        <w:sz w:val="20"/>
        <w:szCs w:val="20"/>
        <w:lang w:val="en-US"/>
      </w:rPr>
      <w:t>21</w:t>
    </w:r>
    <w:r w:rsidRPr="005C3D1C">
      <w:rPr>
        <w:rFonts w:ascii="Arial Narrow" w:hAnsi="Arial Narrow"/>
        <w:sz w:val="20"/>
        <w:szCs w:val="20"/>
        <w:lang w:val="en-US"/>
      </w:rPr>
      <w:t>_</w:t>
    </w:r>
    <w:bookmarkEnd w:id="0"/>
    <w:bookmarkEnd w:id="1"/>
    <w:bookmarkEnd w:id="2"/>
    <w:bookmarkEnd w:id="3"/>
    <w:r w:rsidRPr="005C3D1C" w:rsidR="005C3D1C">
      <w:rPr>
        <w:rFonts w:ascii="Arial Narrow" w:hAnsi="Arial Narrow"/>
        <w:sz w:val="20"/>
        <w:szCs w:val="20"/>
        <w:lang w:val="en-US"/>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F23" w:rsidRDefault="00282F23" w14:paraId="1F8C36CA" w14:textId="77777777">
      <w:r>
        <w:separator/>
      </w:r>
    </w:p>
  </w:footnote>
  <w:footnote w:type="continuationSeparator" w:id="0">
    <w:p w:rsidR="00282F23" w:rsidRDefault="00282F23" w14:paraId="71039FC2" w14:textId="77777777">
      <w:r>
        <w:continuationSeparator/>
      </w:r>
    </w:p>
  </w:footnote>
  <w:footnote w:type="continuationNotice" w:id="1">
    <w:p w:rsidR="00282F23" w:rsidRDefault="00282F23" w14:paraId="40C68C6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4F82" w:rsidR="00600A77" w:rsidP="00596F9A" w:rsidRDefault="00600A77" w14:paraId="59466DF2" w14:textId="77777777">
    <w:pPr>
      <w:rPr>
        <w:sz w:val="48"/>
      </w:rPr>
    </w:pPr>
    <w:r w:rsidRPr="004C4F82">
      <w:rPr>
        <w:sz w:val="48"/>
      </w:rPr>
      <w:t>NUB Antrag 20</w:t>
    </w:r>
    <w:r>
      <w:rPr>
        <w:sz w:val="48"/>
      </w:rPr>
      <w:t>26</w:t>
    </w:r>
    <w:r w:rsidRPr="004C4F82">
      <w:rPr>
        <w:sz w:val="48"/>
      </w:rPr>
      <w:t>/20</w:t>
    </w:r>
    <w:r>
      <w:rPr>
        <w:sz w:val="48"/>
      </w:rPr>
      <w:t>27</w:t>
    </w:r>
  </w:p>
  <w:p w:rsidRPr="004C4F82" w:rsidR="00600A77" w:rsidP="00596F9A" w:rsidRDefault="00600A77" w14:paraId="7DF4B075" w14:textId="77777777">
    <w:pPr>
      <w:rPr>
        <w:sz w:val="48"/>
      </w:rPr>
    </w:pPr>
    <w:proofErr w:type="spellStart"/>
    <w:r>
      <w:rPr>
        <w:sz w:val="48"/>
      </w:rPr>
      <w:t>Pegcetacoplan</w:t>
    </w:r>
    <w:proofErr w:type="spellEnd"/>
  </w:p>
  <w:p w:rsidR="00600A77" w:rsidRDefault="00600A77" w14:paraId="2F2266A6" w14:textId="77777777"/>
</w:hdr>
</file>

<file path=word/intelligence2.xml><?xml version="1.0" encoding="utf-8"?>
<int2:intelligence xmlns:int2="http://schemas.microsoft.com/office/intelligence/2020/intelligence" xmlns:oel="http://schemas.microsoft.com/office/2019/extlst">
  <int2:observations>
    <int2:textHash int2:hashCode="cwT5MkmAjNnSrU" int2:id="vICdWPc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360"/>
        </w:tabs>
        <w:ind w:left="360" w:hanging="36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hint="default" w:cs="Times New Roman"/>
        <w:b w:val="0"/>
      </w:rPr>
    </w:lvl>
    <w:lvl w:ilvl="1">
      <w:start w:val="4"/>
      <w:numFmt w:val="decimal"/>
      <w:lvlText w:val="%1.%2"/>
      <w:lvlJc w:val="left"/>
      <w:pPr>
        <w:tabs>
          <w:tab w:val="num" w:pos="360"/>
        </w:tabs>
        <w:ind w:left="360" w:hanging="360"/>
      </w:pPr>
      <w:rPr>
        <w:rFonts w:hint="default" w:cs="Times New Roman"/>
        <w:b w:val="0"/>
      </w:rPr>
    </w:lvl>
    <w:lvl w:ilvl="2">
      <w:start w:val="1"/>
      <w:numFmt w:val="decimal"/>
      <w:lvlText w:val="%1.%2.%3"/>
      <w:lvlJc w:val="left"/>
      <w:pPr>
        <w:tabs>
          <w:tab w:val="num" w:pos="720"/>
        </w:tabs>
        <w:ind w:left="720" w:hanging="720"/>
      </w:pPr>
      <w:rPr>
        <w:rFonts w:hint="default" w:cs="Times New Roman"/>
        <w:b w:val="0"/>
      </w:rPr>
    </w:lvl>
    <w:lvl w:ilvl="3">
      <w:start w:val="1"/>
      <w:numFmt w:val="decimal"/>
      <w:lvlText w:val="%1.%2.%3.%4"/>
      <w:lvlJc w:val="left"/>
      <w:pPr>
        <w:tabs>
          <w:tab w:val="num" w:pos="720"/>
        </w:tabs>
        <w:ind w:left="720" w:hanging="720"/>
      </w:pPr>
      <w:rPr>
        <w:rFonts w:hint="default" w:cs="Times New Roman"/>
        <w:b w:val="0"/>
      </w:rPr>
    </w:lvl>
    <w:lvl w:ilvl="4">
      <w:start w:val="1"/>
      <w:numFmt w:val="decimal"/>
      <w:lvlText w:val="%1.%2.%3.%4.%5"/>
      <w:lvlJc w:val="left"/>
      <w:pPr>
        <w:tabs>
          <w:tab w:val="num" w:pos="1080"/>
        </w:tabs>
        <w:ind w:left="1080" w:hanging="1080"/>
      </w:pPr>
      <w:rPr>
        <w:rFonts w:hint="default" w:cs="Times New Roman"/>
        <w:b w:val="0"/>
      </w:rPr>
    </w:lvl>
    <w:lvl w:ilvl="5">
      <w:start w:val="1"/>
      <w:numFmt w:val="decimal"/>
      <w:lvlText w:val="%1.%2.%3.%4.%5.%6"/>
      <w:lvlJc w:val="left"/>
      <w:pPr>
        <w:tabs>
          <w:tab w:val="num" w:pos="1080"/>
        </w:tabs>
        <w:ind w:left="1080" w:hanging="1080"/>
      </w:pPr>
      <w:rPr>
        <w:rFonts w:hint="default" w:cs="Times New Roman"/>
        <w:b w:val="0"/>
      </w:rPr>
    </w:lvl>
    <w:lvl w:ilvl="6">
      <w:start w:val="1"/>
      <w:numFmt w:val="decimal"/>
      <w:lvlText w:val="%1.%2.%3.%4.%5.%6.%7"/>
      <w:lvlJc w:val="left"/>
      <w:pPr>
        <w:tabs>
          <w:tab w:val="num" w:pos="1440"/>
        </w:tabs>
        <w:ind w:left="1440" w:hanging="1440"/>
      </w:pPr>
      <w:rPr>
        <w:rFonts w:hint="default" w:cs="Times New Roman"/>
        <w:b w:val="0"/>
      </w:rPr>
    </w:lvl>
    <w:lvl w:ilvl="7">
      <w:start w:val="1"/>
      <w:numFmt w:val="decimal"/>
      <w:lvlText w:val="%1.%2.%3.%4.%5.%6.%7.%8"/>
      <w:lvlJc w:val="left"/>
      <w:pPr>
        <w:tabs>
          <w:tab w:val="num" w:pos="1440"/>
        </w:tabs>
        <w:ind w:left="1440" w:hanging="1440"/>
      </w:pPr>
      <w:rPr>
        <w:rFonts w:hint="default" w:cs="Times New Roman"/>
        <w:b w:val="0"/>
      </w:rPr>
    </w:lvl>
    <w:lvl w:ilvl="8">
      <w:start w:val="1"/>
      <w:numFmt w:val="decimal"/>
      <w:lvlText w:val="%1.%2.%3.%4.%5.%6.%7.%8.%9"/>
      <w:lvlJc w:val="left"/>
      <w:pPr>
        <w:tabs>
          <w:tab w:val="num" w:pos="1800"/>
        </w:tabs>
        <w:ind w:left="1800" w:hanging="1800"/>
      </w:pPr>
      <w:rPr>
        <w:rFonts w:hint="default" w:cs="Times New Roman"/>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hint="default" w:ascii="Symbol" w:hAnsi="Symbol"/>
        <w:sz w:val="20"/>
      </w:rPr>
    </w:lvl>
    <w:lvl w:ilvl="1" w:tplc="22CA003C" w:tentative="1">
      <w:start w:val="1"/>
      <w:numFmt w:val="bullet"/>
      <w:lvlText w:val="o"/>
      <w:lvlJc w:val="left"/>
      <w:pPr>
        <w:tabs>
          <w:tab w:val="num" w:pos="1440"/>
        </w:tabs>
        <w:ind w:left="1440" w:hanging="360"/>
      </w:pPr>
      <w:rPr>
        <w:rFonts w:hint="default" w:ascii="Courier New" w:hAnsi="Courier New"/>
        <w:sz w:val="20"/>
      </w:rPr>
    </w:lvl>
    <w:lvl w:ilvl="2" w:tplc="69B6E4CA" w:tentative="1">
      <w:start w:val="1"/>
      <w:numFmt w:val="bullet"/>
      <w:lvlText w:val=""/>
      <w:lvlJc w:val="left"/>
      <w:pPr>
        <w:tabs>
          <w:tab w:val="num" w:pos="2160"/>
        </w:tabs>
        <w:ind w:left="2160" w:hanging="360"/>
      </w:pPr>
      <w:rPr>
        <w:rFonts w:hint="default" w:ascii="Wingdings" w:hAnsi="Wingdings"/>
        <w:sz w:val="20"/>
      </w:rPr>
    </w:lvl>
    <w:lvl w:ilvl="3" w:tplc="D0E6B0AC" w:tentative="1">
      <w:start w:val="1"/>
      <w:numFmt w:val="bullet"/>
      <w:lvlText w:val=""/>
      <w:lvlJc w:val="left"/>
      <w:pPr>
        <w:tabs>
          <w:tab w:val="num" w:pos="2880"/>
        </w:tabs>
        <w:ind w:left="2880" w:hanging="360"/>
      </w:pPr>
      <w:rPr>
        <w:rFonts w:hint="default" w:ascii="Wingdings" w:hAnsi="Wingdings"/>
        <w:sz w:val="20"/>
      </w:rPr>
    </w:lvl>
    <w:lvl w:ilvl="4" w:tplc="32A8AE62" w:tentative="1">
      <w:start w:val="1"/>
      <w:numFmt w:val="bullet"/>
      <w:lvlText w:val=""/>
      <w:lvlJc w:val="left"/>
      <w:pPr>
        <w:tabs>
          <w:tab w:val="num" w:pos="3600"/>
        </w:tabs>
        <w:ind w:left="3600" w:hanging="360"/>
      </w:pPr>
      <w:rPr>
        <w:rFonts w:hint="default" w:ascii="Wingdings" w:hAnsi="Wingdings"/>
        <w:sz w:val="20"/>
      </w:rPr>
    </w:lvl>
    <w:lvl w:ilvl="5" w:tplc="91AC12EA" w:tentative="1">
      <w:start w:val="1"/>
      <w:numFmt w:val="bullet"/>
      <w:lvlText w:val=""/>
      <w:lvlJc w:val="left"/>
      <w:pPr>
        <w:tabs>
          <w:tab w:val="num" w:pos="4320"/>
        </w:tabs>
        <w:ind w:left="4320" w:hanging="360"/>
      </w:pPr>
      <w:rPr>
        <w:rFonts w:hint="default" w:ascii="Wingdings" w:hAnsi="Wingdings"/>
        <w:sz w:val="20"/>
      </w:rPr>
    </w:lvl>
    <w:lvl w:ilvl="6" w:tplc="FE4C643A" w:tentative="1">
      <w:start w:val="1"/>
      <w:numFmt w:val="bullet"/>
      <w:lvlText w:val=""/>
      <w:lvlJc w:val="left"/>
      <w:pPr>
        <w:tabs>
          <w:tab w:val="num" w:pos="5040"/>
        </w:tabs>
        <w:ind w:left="5040" w:hanging="360"/>
      </w:pPr>
      <w:rPr>
        <w:rFonts w:hint="default" w:ascii="Wingdings" w:hAnsi="Wingdings"/>
        <w:sz w:val="20"/>
      </w:rPr>
    </w:lvl>
    <w:lvl w:ilvl="7" w:tplc="8F8C7AD6" w:tentative="1">
      <w:start w:val="1"/>
      <w:numFmt w:val="bullet"/>
      <w:lvlText w:val=""/>
      <w:lvlJc w:val="left"/>
      <w:pPr>
        <w:tabs>
          <w:tab w:val="num" w:pos="5760"/>
        </w:tabs>
        <w:ind w:left="5760" w:hanging="360"/>
      </w:pPr>
      <w:rPr>
        <w:rFonts w:hint="default" w:ascii="Wingdings" w:hAnsi="Wingdings"/>
        <w:sz w:val="20"/>
      </w:rPr>
    </w:lvl>
    <w:lvl w:ilvl="8" w:tplc="F2C29F7C"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4C905D3"/>
    <w:multiLevelType w:val="hybridMultilevel"/>
    <w:tmpl w:val="795E8C8E"/>
    <w:lvl w:ilvl="0" w:tplc="B5029278">
      <w:start w:val="1"/>
      <w:numFmt w:val="bullet"/>
      <w:lvlText w:val="-"/>
      <w:lvlJc w:val="left"/>
      <w:pPr>
        <w:ind w:left="720" w:hanging="360"/>
      </w:pPr>
      <w:rPr>
        <w:rFonts w:hint="default" w:ascii="Arial Narrow" w:hAnsi="Arial Narrow"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hint="default" w:ascii="Arial" w:hAnsi="Arial" w:cs="Arial"/>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6" w15:restartNumberingAfterBreak="0">
    <w:nsid w:val="25DC15EE"/>
    <w:multiLevelType w:val="multilevel"/>
    <w:tmpl w:val="E7206966"/>
    <w:lvl w:ilvl="0">
      <w:start w:val="1"/>
      <w:numFmt w:val="decimal"/>
      <w:lvlText w:val="%1."/>
      <w:lvlJc w:val="left"/>
      <w:pPr>
        <w:tabs>
          <w:tab w:val="num" w:pos="360"/>
        </w:tabs>
        <w:ind w:left="360" w:hanging="360"/>
      </w:pPr>
      <w:rPr>
        <w:rFonts w:hint="default" w:cs="Times New Roman"/>
      </w:rPr>
    </w:lvl>
    <w:lvl w:ilvl="1">
      <w:start w:val="3"/>
      <w:numFmt w:val="decimal"/>
      <w:lvlText w:val="%1.%2."/>
      <w:lvlJc w:val="left"/>
      <w:pPr>
        <w:tabs>
          <w:tab w:val="num" w:pos="720"/>
        </w:tabs>
        <w:ind w:left="720" w:hanging="72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1080"/>
        </w:tabs>
        <w:ind w:left="1080" w:hanging="108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440"/>
        </w:tabs>
        <w:ind w:left="1440" w:hanging="144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800"/>
        </w:tabs>
        <w:ind w:left="1800" w:hanging="180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7"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hint="default" w:ascii="Arial" w:hAnsi="Arial" w:cs="Arial"/>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8" w15:restartNumberingAfterBreak="0">
    <w:nsid w:val="2C1D1057"/>
    <w:multiLevelType w:val="hybridMultilevel"/>
    <w:tmpl w:val="254E9DD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383E6F25"/>
    <w:multiLevelType w:val="multilevel"/>
    <w:tmpl w:val="6F323276"/>
    <w:lvl w:ilvl="0">
      <w:start w:val="1"/>
      <w:numFmt w:val="decimal"/>
      <w:lvlText w:val="%1."/>
      <w:lvlJc w:val="left"/>
      <w:pPr>
        <w:tabs>
          <w:tab w:val="num" w:pos="360"/>
        </w:tabs>
        <w:ind w:left="360" w:hanging="360"/>
      </w:pPr>
      <w:rPr>
        <w:rFonts w:hint="default" w:cs="Times New Roman"/>
        <w:b w:val="0"/>
      </w:rPr>
    </w:lvl>
    <w:lvl w:ilvl="1">
      <w:start w:val="3"/>
      <w:numFmt w:val="decimal"/>
      <w:lvlText w:val="%1.%2."/>
      <w:lvlJc w:val="left"/>
      <w:pPr>
        <w:tabs>
          <w:tab w:val="num" w:pos="720"/>
        </w:tabs>
        <w:ind w:left="720" w:hanging="720"/>
      </w:pPr>
      <w:rPr>
        <w:rFonts w:hint="default" w:cs="Times New Roman"/>
        <w:b w:val="0"/>
      </w:rPr>
    </w:lvl>
    <w:lvl w:ilvl="2">
      <w:start w:val="1"/>
      <w:numFmt w:val="decimal"/>
      <w:lvlText w:val="%1.%2.%3."/>
      <w:lvlJc w:val="left"/>
      <w:pPr>
        <w:tabs>
          <w:tab w:val="num" w:pos="720"/>
        </w:tabs>
        <w:ind w:left="720" w:hanging="720"/>
      </w:pPr>
      <w:rPr>
        <w:rFonts w:hint="default" w:cs="Times New Roman"/>
        <w:b w:val="0"/>
      </w:rPr>
    </w:lvl>
    <w:lvl w:ilvl="3">
      <w:start w:val="1"/>
      <w:numFmt w:val="decimal"/>
      <w:lvlText w:val="%1.%2.%3.%4."/>
      <w:lvlJc w:val="left"/>
      <w:pPr>
        <w:tabs>
          <w:tab w:val="num" w:pos="1080"/>
        </w:tabs>
        <w:ind w:left="1080" w:hanging="1080"/>
      </w:pPr>
      <w:rPr>
        <w:rFonts w:hint="default" w:cs="Times New Roman"/>
        <w:b w:val="0"/>
      </w:rPr>
    </w:lvl>
    <w:lvl w:ilvl="4">
      <w:start w:val="1"/>
      <w:numFmt w:val="decimal"/>
      <w:lvlText w:val="%1.%2.%3.%4.%5."/>
      <w:lvlJc w:val="left"/>
      <w:pPr>
        <w:tabs>
          <w:tab w:val="num" w:pos="1080"/>
        </w:tabs>
        <w:ind w:left="1080" w:hanging="1080"/>
      </w:pPr>
      <w:rPr>
        <w:rFonts w:hint="default" w:cs="Times New Roman"/>
        <w:b w:val="0"/>
      </w:rPr>
    </w:lvl>
    <w:lvl w:ilvl="5">
      <w:start w:val="1"/>
      <w:numFmt w:val="decimal"/>
      <w:lvlText w:val="%1.%2.%3.%4.%5.%6."/>
      <w:lvlJc w:val="left"/>
      <w:pPr>
        <w:tabs>
          <w:tab w:val="num" w:pos="1440"/>
        </w:tabs>
        <w:ind w:left="1440" w:hanging="1440"/>
      </w:pPr>
      <w:rPr>
        <w:rFonts w:hint="default" w:cs="Times New Roman"/>
        <w:b w:val="0"/>
      </w:rPr>
    </w:lvl>
    <w:lvl w:ilvl="6">
      <w:start w:val="1"/>
      <w:numFmt w:val="decimal"/>
      <w:lvlText w:val="%1.%2.%3.%4.%5.%6.%7."/>
      <w:lvlJc w:val="left"/>
      <w:pPr>
        <w:tabs>
          <w:tab w:val="num" w:pos="1440"/>
        </w:tabs>
        <w:ind w:left="1440" w:hanging="1440"/>
      </w:pPr>
      <w:rPr>
        <w:rFonts w:hint="default" w:cs="Times New Roman"/>
        <w:b w:val="0"/>
      </w:rPr>
    </w:lvl>
    <w:lvl w:ilvl="7">
      <w:start w:val="1"/>
      <w:numFmt w:val="decimal"/>
      <w:lvlText w:val="%1.%2.%3.%4.%5.%6.%7.%8."/>
      <w:lvlJc w:val="left"/>
      <w:pPr>
        <w:tabs>
          <w:tab w:val="num" w:pos="1800"/>
        </w:tabs>
        <w:ind w:left="1800" w:hanging="1800"/>
      </w:pPr>
      <w:rPr>
        <w:rFonts w:hint="default" w:cs="Times New Roman"/>
        <w:b w:val="0"/>
      </w:rPr>
    </w:lvl>
    <w:lvl w:ilvl="8">
      <w:start w:val="1"/>
      <w:numFmt w:val="decimal"/>
      <w:lvlText w:val="%1.%2.%3.%4.%5.%6.%7.%8.%9."/>
      <w:lvlJc w:val="left"/>
      <w:pPr>
        <w:tabs>
          <w:tab w:val="num" w:pos="1800"/>
        </w:tabs>
        <w:ind w:left="1800" w:hanging="1800"/>
      </w:pPr>
      <w:rPr>
        <w:rFonts w:hint="default" w:cs="Times New Roman"/>
        <w:b w:val="0"/>
      </w:rPr>
    </w:lvl>
  </w:abstractNum>
  <w:abstractNum w:abstractNumId="10"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hint="default" w:ascii="Arial" w:hAnsi="Arial" w:cs="Arial"/>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1" w15:restartNumberingAfterBreak="0">
    <w:nsid w:val="66297720"/>
    <w:multiLevelType w:val="hybridMultilevel"/>
    <w:tmpl w:val="D372435A"/>
    <w:lvl w:ilvl="0" w:tplc="89948014">
      <w:start w:val="1"/>
      <w:numFmt w:val="bullet"/>
      <w:lvlText w:val=""/>
      <w:lvlJc w:val="left"/>
      <w:pPr>
        <w:tabs>
          <w:tab w:val="num" w:pos="720"/>
        </w:tabs>
        <w:ind w:left="720" w:hanging="360"/>
      </w:pPr>
      <w:rPr>
        <w:rFonts w:hint="default" w:ascii="Symbol" w:hAnsi="Symbol"/>
        <w:sz w:val="20"/>
      </w:rPr>
    </w:lvl>
    <w:lvl w:ilvl="1" w:tplc="FB10351C" w:tentative="1">
      <w:start w:val="1"/>
      <w:numFmt w:val="bullet"/>
      <w:lvlText w:val="o"/>
      <w:lvlJc w:val="left"/>
      <w:pPr>
        <w:tabs>
          <w:tab w:val="num" w:pos="1440"/>
        </w:tabs>
        <w:ind w:left="1440" w:hanging="360"/>
      </w:pPr>
      <w:rPr>
        <w:rFonts w:hint="default" w:ascii="Courier New" w:hAnsi="Courier New"/>
        <w:sz w:val="20"/>
      </w:rPr>
    </w:lvl>
    <w:lvl w:ilvl="2" w:tplc="C5A252A6" w:tentative="1">
      <w:start w:val="1"/>
      <w:numFmt w:val="bullet"/>
      <w:lvlText w:val=""/>
      <w:lvlJc w:val="left"/>
      <w:pPr>
        <w:tabs>
          <w:tab w:val="num" w:pos="2160"/>
        </w:tabs>
        <w:ind w:left="2160" w:hanging="360"/>
      </w:pPr>
      <w:rPr>
        <w:rFonts w:hint="default" w:ascii="Wingdings" w:hAnsi="Wingdings"/>
        <w:sz w:val="20"/>
      </w:rPr>
    </w:lvl>
    <w:lvl w:ilvl="3" w:tplc="3CCE2C4E" w:tentative="1">
      <w:start w:val="1"/>
      <w:numFmt w:val="bullet"/>
      <w:lvlText w:val=""/>
      <w:lvlJc w:val="left"/>
      <w:pPr>
        <w:tabs>
          <w:tab w:val="num" w:pos="2880"/>
        </w:tabs>
        <w:ind w:left="2880" w:hanging="360"/>
      </w:pPr>
      <w:rPr>
        <w:rFonts w:hint="default" w:ascii="Wingdings" w:hAnsi="Wingdings"/>
        <w:sz w:val="20"/>
      </w:rPr>
    </w:lvl>
    <w:lvl w:ilvl="4" w:tplc="2168E724" w:tentative="1">
      <w:start w:val="1"/>
      <w:numFmt w:val="bullet"/>
      <w:lvlText w:val=""/>
      <w:lvlJc w:val="left"/>
      <w:pPr>
        <w:tabs>
          <w:tab w:val="num" w:pos="3600"/>
        </w:tabs>
        <w:ind w:left="3600" w:hanging="360"/>
      </w:pPr>
      <w:rPr>
        <w:rFonts w:hint="default" w:ascii="Wingdings" w:hAnsi="Wingdings"/>
        <w:sz w:val="20"/>
      </w:rPr>
    </w:lvl>
    <w:lvl w:ilvl="5" w:tplc="F25651F8" w:tentative="1">
      <w:start w:val="1"/>
      <w:numFmt w:val="bullet"/>
      <w:lvlText w:val=""/>
      <w:lvlJc w:val="left"/>
      <w:pPr>
        <w:tabs>
          <w:tab w:val="num" w:pos="4320"/>
        </w:tabs>
        <w:ind w:left="4320" w:hanging="360"/>
      </w:pPr>
      <w:rPr>
        <w:rFonts w:hint="default" w:ascii="Wingdings" w:hAnsi="Wingdings"/>
        <w:sz w:val="20"/>
      </w:rPr>
    </w:lvl>
    <w:lvl w:ilvl="6" w:tplc="1368F560" w:tentative="1">
      <w:start w:val="1"/>
      <w:numFmt w:val="bullet"/>
      <w:lvlText w:val=""/>
      <w:lvlJc w:val="left"/>
      <w:pPr>
        <w:tabs>
          <w:tab w:val="num" w:pos="5040"/>
        </w:tabs>
        <w:ind w:left="5040" w:hanging="360"/>
      </w:pPr>
      <w:rPr>
        <w:rFonts w:hint="default" w:ascii="Wingdings" w:hAnsi="Wingdings"/>
        <w:sz w:val="20"/>
      </w:rPr>
    </w:lvl>
    <w:lvl w:ilvl="7" w:tplc="015213E4" w:tentative="1">
      <w:start w:val="1"/>
      <w:numFmt w:val="bullet"/>
      <w:lvlText w:val=""/>
      <w:lvlJc w:val="left"/>
      <w:pPr>
        <w:tabs>
          <w:tab w:val="num" w:pos="5760"/>
        </w:tabs>
        <w:ind w:left="5760" w:hanging="360"/>
      </w:pPr>
      <w:rPr>
        <w:rFonts w:hint="default" w:ascii="Wingdings" w:hAnsi="Wingdings"/>
        <w:sz w:val="20"/>
      </w:rPr>
    </w:lvl>
    <w:lvl w:ilvl="8" w:tplc="675EFC2E"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9"/>
  </w:num>
  <w:num w:numId="2" w16cid:durableId="1563248054">
    <w:abstractNumId w:val="11"/>
  </w:num>
  <w:num w:numId="3" w16cid:durableId="1578513243">
    <w:abstractNumId w:val="0"/>
  </w:num>
  <w:num w:numId="4" w16cid:durableId="1591771032">
    <w:abstractNumId w:val="12"/>
  </w:num>
  <w:num w:numId="5" w16cid:durableId="1669944857">
    <w:abstractNumId w:val="2"/>
  </w:num>
  <w:num w:numId="6" w16cid:durableId="1798790414">
    <w:abstractNumId w:val="7"/>
  </w:num>
  <w:num w:numId="7" w16cid:durableId="1819347071">
    <w:abstractNumId w:val="3"/>
  </w:num>
  <w:num w:numId="8" w16cid:durableId="1890649850">
    <w:abstractNumId w:val="6"/>
  </w:num>
  <w:num w:numId="9" w16cid:durableId="1960261311">
    <w:abstractNumId w:val="10"/>
  </w:num>
  <w:num w:numId="10" w16cid:durableId="37702949">
    <w:abstractNumId w:val="8"/>
  </w:num>
  <w:num w:numId="11" w16cid:durableId="646129392">
    <w:abstractNumId w:val="1"/>
  </w:num>
  <w:num w:numId="12" w16cid:durableId="705182894">
    <w:abstractNumId w:val="5"/>
  </w:num>
  <w:num w:numId="13" w16cid:durableId="94230022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0121"/>
    <w:rsid w:val="0000176F"/>
    <w:rsid w:val="0001005B"/>
    <w:rsid w:val="00010B87"/>
    <w:rsid w:val="00015BCA"/>
    <w:rsid w:val="00017FCF"/>
    <w:rsid w:val="0002135C"/>
    <w:rsid w:val="00021C7B"/>
    <w:rsid w:val="00024651"/>
    <w:rsid w:val="0002473E"/>
    <w:rsid w:val="000323B9"/>
    <w:rsid w:val="000325C8"/>
    <w:rsid w:val="000326B8"/>
    <w:rsid w:val="00033A33"/>
    <w:rsid w:val="0003668D"/>
    <w:rsid w:val="000402B5"/>
    <w:rsid w:val="0004094A"/>
    <w:rsid w:val="000429E1"/>
    <w:rsid w:val="000429EB"/>
    <w:rsid w:val="0004442C"/>
    <w:rsid w:val="00044597"/>
    <w:rsid w:val="000447CD"/>
    <w:rsid w:val="000455FD"/>
    <w:rsid w:val="000463B1"/>
    <w:rsid w:val="00046827"/>
    <w:rsid w:val="00047FF2"/>
    <w:rsid w:val="00052AAA"/>
    <w:rsid w:val="00053388"/>
    <w:rsid w:val="00053B67"/>
    <w:rsid w:val="000544BE"/>
    <w:rsid w:val="000551BC"/>
    <w:rsid w:val="0005520D"/>
    <w:rsid w:val="000605E2"/>
    <w:rsid w:val="00062E38"/>
    <w:rsid w:val="00065A38"/>
    <w:rsid w:val="000666E4"/>
    <w:rsid w:val="00072A33"/>
    <w:rsid w:val="00080AB9"/>
    <w:rsid w:val="000825B0"/>
    <w:rsid w:val="00082CA0"/>
    <w:rsid w:val="00083F5B"/>
    <w:rsid w:val="00085CA9"/>
    <w:rsid w:val="00090528"/>
    <w:rsid w:val="000914CB"/>
    <w:rsid w:val="000919D5"/>
    <w:rsid w:val="00092A6C"/>
    <w:rsid w:val="000953D2"/>
    <w:rsid w:val="000978E6"/>
    <w:rsid w:val="000A0BA3"/>
    <w:rsid w:val="000A1D52"/>
    <w:rsid w:val="000A38B4"/>
    <w:rsid w:val="000A47ED"/>
    <w:rsid w:val="000A4995"/>
    <w:rsid w:val="000A5B17"/>
    <w:rsid w:val="000A60FE"/>
    <w:rsid w:val="000A6350"/>
    <w:rsid w:val="000B093F"/>
    <w:rsid w:val="000B30FA"/>
    <w:rsid w:val="000B38A7"/>
    <w:rsid w:val="000B4560"/>
    <w:rsid w:val="000B5149"/>
    <w:rsid w:val="000C13A6"/>
    <w:rsid w:val="000C2216"/>
    <w:rsid w:val="000C4B5D"/>
    <w:rsid w:val="000C5D3F"/>
    <w:rsid w:val="000C6738"/>
    <w:rsid w:val="000C704A"/>
    <w:rsid w:val="000C7AC9"/>
    <w:rsid w:val="000D0418"/>
    <w:rsid w:val="000D2FE4"/>
    <w:rsid w:val="000D57F1"/>
    <w:rsid w:val="000D615D"/>
    <w:rsid w:val="000D797E"/>
    <w:rsid w:val="000E0F3F"/>
    <w:rsid w:val="000E3C9F"/>
    <w:rsid w:val="000E4424"/>
    <w:rsid w:val="000E4A09"/>
    <w:rsid w:val="000E56BD"/>
    <w:rsid w:val="000E6AEC"/>
    <w:rsid w:val="000E740C"/>
    <w:rsid w:val="000F0792"/>
    <w:rsid w:val="000F2205"/>
    <w:rsid w:val="00102C34"/>
    <w:rsid w:val="00102F2E"/>
    <w:rsid w:val="0010402B"/>
    <w:rsid w:val="00104C97"/>
    <w:rsid w:val="00105766"/>
    <w:rsid w:val="001057B9"/>
    <w:rsid w:val="00105F67"/>
    <w:rsid w:val="001066BB"/>
    <w:rsid w:val="00107377"/>
    <w:rsid w:val="001073A5"/>
    <w:rsid w:val="001073E2"/>
    <w:rsid w:val="00107501"/>
    <w:rsid w:val="00112EA1"/>
    <w:rsid w:val="00113A9B"/>
    <w:rsid w:val="001169B3"/>
    <w:rsid w:val="00116DEC"/>
    <w:rsid w:val="00120BE2"/>
    <w:rsid w:val="00120DAF"/>
    <w:rsid w:val="001212BD"/>
    <w:rsid w:val="001227BA"/>
    <w:rsid w:val="00127C74"/>
    <w:rsid w:val="00130340"/>
    <w:rsid w:val="001308BD"/>
    <w:rsid w:val="00132408"/>
    <w:rsid w:val="001324AE"/>
    <w:rsid w:val="001417B1"/>
    <w:rsid w:val="001419B0"/>
    <w:rsid w:val="00141E1E"/>
    <w:rsid w:val="00143FF8"/>
    <w:rsid w:val="0014649E"/>
    <w:rsid w:val="001466BF"/>
    <w:rsid w:val="00156381"/>
    <w:rsid w:val="00156FE0"/>
    <w:rsid w:val="00161FE6"/>
    <w:rsid w:val="001647CF"/>
    <w:rsid w:val="00166BC1"/>
    <w:rsid w:val="00172B79"/>
    <w:rsid w:val="00173016"/>
    <w:rsid w:val="001745F3"/>
    <w:rsid w:val="00174C6A"/>
    <w:rsid w:val="0017557F"/>
    <w:rsid w:val="001766C0"/>
    <w:rsid w:val="001774E7"/>
    <w:rsid w:val="00180177"/>
    <w:rsid w:val="001809A6"/>
    <w:rsid w:val="001812EC"/>
    <w:rsid w:val="00185CC6"/>
    <w:rsid w:val="0019376F"/>
    <w:rsid w:val="00194217"/>
    <w:rsid w:val="00194920"/>
    <w:rsid w:val="0019545D"/>
    <w:rsid w:val="00195874"/>
    <w:rsid w:val="00195936"/>
    <w:rsid w:val="001975DB"/>
    <w:rsid w:val="001A279E"/>
    <w:rsid w:val="001A3B7C"/>
    <w:rsid w:val="001A6FC6"/>
    <w:rsid w:val="001A7AC7"/>
    <w:rsid w:val="001B0FCA"/>
    <w:rsid w:val="001B10F9"/>
    <w:rsid w:val="001B12C5"/>
    <w:rsid w:val="001B2294"/>
    <w:rsid w:val="001B3DF4"/>
    <w:rsid w:val="001B6668"/>
    <w:rsid w:val="001B772C"/>
    <w:rsid w:val="001C0569"/>
    <w:rsid w:val="001C110F"/>
    <w:rsid w:val="001C390E"/>
    <w:rsid w:val="001C5F0D"/>
    <w:rsid w:val="001C7E5F"/>
    <w:rsid w:val="001D0D1C"/>
    <w:rsid w:val="001D0E93"/>
    <w:rsid w:val="001D1D8C"/>
    <w:rsid w:val="001F0684"/>
    <w:rsid w:val="001F1152"/>
    <w:rsid w:val="001F39F1"/>
    <w:rsid w:val="001F4541"/>
    <w:rsid w:val="001F4753"/>
    <w:rsid w:val="002005AF"/>
    <w:rsid w:val="00202478"/>
    <w:rsid w:val="00203763"/>
    <w:rsid w:val="00204593"/>
    <w:rsid w:val="00205F4C"/>
    <w:rsid w:val="00206906"/>
    <w:rsid w:val="0021474B"/>
    <w:rsid w:val="00214DFE"/>
    <w:rsid w:val="002210AA"/>
    <w:rsid w:val="002216F5"/>
    <w:rsid w:val="00225FD8"/>
    <w:rsid w:val="0023001E"/>
    <w:rsid w:val="00230F16"/>
    <w:rsid w:val="002313D1"/>
    <w:rsid w:val="002319E6"/>
    <w:rsid w:val="002333FF"/>
    <w:rsid w:val="00234FB1"/>
    <w:rsid w:val="00240A43"/>
    <w:rsid w:val="00243F55"/>
    <w:rsid w:val="00255FC9"/>
    <w:rsid w:val="00256A7C"/>
    <w:rsid w:val="00256B7C"/>
    <w:rsid w:val="00257BB9"/>
    <w:rsid w:val="00260C4B"/>
    <w:rsid w:val="0026116F"/>
    <w:rsid w:val="002637AA"/>
    <w:rsid w:val="00264857"/>
    <w:rsid w:val="0027609E"/>
    <w:rsid w:val="00282F23"/>
    <w:rsid w:val="0028432D"/>
    <w:rsid w:val="00285AE4"/>
    <w:rsid w:val="00291D1E"/>
    <w:rsid w:val="00292D90"/>
    <w:rsid w:val="0029358A"/>
    <w:rsid w:val="0029367D"/>
    <w:rsid w:val="0029464F"/>
    <w:rsid w:val="00296749"/>
    <w:rsid w:val="00297BF2"/>
    <w:rsid w:val="002A17DC"/>
    <w:rsid w:val="002A1DE8"/>
    <w:rsid w:val="002A5BA6"/>
    <w:rsid w:val="002A64B9"/>
    <w:rsid w:val="002A7D53"/>
    <w:rsid w:val="002B0B99"/>
    <w:rsid w:val="002B5294"/>
    <w:rsid w:val="002B6EDE"/>
    <w:rsid w:val="002B74D9"/>
    <w:rsid w:val="002C0186"/>
    <w:rsid w:val="002C1AEC"/>
    <w:rsid w:val="002C2662"/>
    <w:rsid w:val="002C465A"/>
    <w:rsid w:val="002C46A3"/>
    <w:rsid w:val="002D0C73"/>
    <w:rsid w:val="002D28DB"/>
    <w:rsid w:val="002D52A9"/>
    <w:rsid w:val="002D588A"/>
    <w:rsid w:val="002D7403"/>
    <w:rsid w:val="002E3E7B"/>
    <w:rsid w:val="002E5243"/>
    <w:rsid w:val="002E5B69"/>
    <w:rsid w:val="002E5E26"/>
    <w:rsid w:val="002E61D2"/>
    <w:rsid w:val="002F33C2"/>
    <w:rsid w:val="00303935"/>
    <w:rsid w:val="00305016"/>
    <w:rsid w:val="00305A08"/>
    <w:rsid w:val="00307FC4"/>
    <w:rsid w:val="00313CE8"/>
    <w:rsid w:val="0031558B"/>
    <w:rsid w:val="00321840"/>
    <w:rsid w:val="0032263F"/>
    <w:rsid w:val="00322D52"/>
    <w:rsid w:val="003307A9"/>
    <w:rsid w:val="00336591"/>
    <w:rsid w:val="00336F19"/>
    <w:rsid w:val="00340176"/>
    <w:rsid w:val="003410A5"/>
    <w:rsid w:val="00342735"/>
    <w:rsid w:val="00342D28"/>
    <w:rsid w:val="00343479"/>
    <w:rsid w:val="00345B8E"/>
    <w:rsid w:val="00346418"/>
    <w:rsid w:val="003479E5"/>
    <w:rsid w:val="00351656"/>
    <w:rsid w:val="0035555E"/>
    <w:rsid w:val="0036178C"/>
    <w:rsid w:val="00361F34"/>
    <w:rsid w:val="00362C54"/>
    <w:rsid w:val="0036325A"/>
    <w:rsid w:val="003663F8"/>
    <w:rsid w:val="00370086"/>
    <w:rsid w:val="00370506"/>
    <w:rsid w:val="003705E9"/>
    <w:rsid w:val="00372C83"/>
    <w:rsid w:val="00375FA9"/>
    <w:rsid w:val="003803DD"/>
    <w:rsid w:val="003839EF"/>
    <w:rsid w:val="00384D20"/>
    <w:rsid w:val="00391CD9"/>
    <w:rsid w:val="003934E4"/>
    <w:rsid w:val="00394E09"/>
    <w:rsid w:val="00396F0D"/>
    <w:rsid w:val="003A1499"/>
    <w:rsid w:val="003A24F0"/>
    <w:rsid w:val="003A3247"/>
    <w:rsid w:val="003B2DC2"/>
    <w:rsid w:val="003B2E05"/>
    <w:rsid w:val="003B34C3"/>
    <w:rsid w:val="003B3707"/>
    <w:rsid w:val="003C0390"/>
    <w:rsid w:val="003C0C9D"/>
    <w:rsid w:val="003C401D"/>
    <w:rsid w:val="003C4BCF"/>
    <w:rsid w:val="003C4D96"/>
    <w:rsid w:val="003C5064"/>
    <w:rsid w:val="003C5D13"/>
    <w:rsid w:val="003C6B54"/>
    <w:rsid w:val="003C76E0"/>
    <w:rsid w:val="003D195F"/>
    <w:rsid w:val="003D38FE"/>
    <w:rsid w:val="003D5B52"/>
    <w:rsid w:val="003D5E3D"/>
    <w:rsid w:val="003D79F6"/>
    <w:rsid w:val="003E1169"/>
    <w:rsid w:val="003E21E9"/>
    <w:rsid w:val="003E4D33"/>
    <w:rsid w:val="003E6CCA"/>
    <w:rsid w:val="003F2692"/>
    <w:rsid w:val="003F54A0"/>
    <w:rsid w:val="003F7259"/>
    <w:rsid w:val="003F79B8"/>
    <w:rsid w:val="003F7B78"/>
    <w:rsid w:val="00402C49"/>
    <w:rsid w:val="0040610F"/>
    <w:rsid w:val="0041156E"/>
    <w:rsid w:val="00413141"/>
    <w:rsid w:val="0041411B"/>
    <w:rsid w:val="004158D9"/>
    <w:rsid w:val="0041729B"/>
    <w:rsid w:val="004176C2"/>
    <w:rsid w:val="00417E76"/>
    <w:rsid w:val="004226DE"/>
    <w:rsid w:val="00422874"/>
    <w:rsid w:val="00426664"/>
    <w:rsid w:val="004352D5"/>
    <w:rsid w:val="00435583"/>
    <w:rsid w:val="004371C2"/>
    <w:rsid w:val="004372D5"/>
    <w:rsid w:val="00443829"/>
    <w:rsid w:val="00444461"/>
    <w:rsid w:val="00444922"/>
    <w:rsid w:val="004474D7"/>
    <w:rsid w:val="00447750"/>
    <w:rsid w:val="00447CA3"/>
    <w:rsid w:val="00450417"/>
    <w:rsid w:val="00451670"/>
    <w:rsid w:val="00454143"/>
    <w:rsid w:val="0045451A"/>
    <w:rsid w:val="00454847"/>
    <w:rsid w:val="00456353"/>
    <w:rsid w:val="00456C94"/>
    <w:rsid w:val="00462D8E"/>
    <w:rsid w:val="004642E2"/>
    <w:rsid w:val="0046661C"/>
    <w:rsid w:val="00466A80"/>
    <w:rsid w:val="00467246"/>
    <w:rsid w:val="0047162B"/>
    <w:rsid w:val="00473595"/>
    <w:rsid w:val="004736E4"/>
    <w:rsid w:val="00475F0F"/>
    <w:rsid w:val="00480832"/>
    <w:rsid w:val="00481855"/>
    <w:rsid w:val="00484162"/>
    <w:rsid w:val="00485D2C"/>
    <w:rsid w:val="004865F7"/>
    <w:rsid w:val="00487573"/>
    <w:rsid w:val="004877FA"/>
    <w:rsid w:val="00491093"/>
    <w:rsid w:val="00492420"/>
    <w:rsid w:val="00492AB4"/>
    <w:rsid w:val="00493B49"/>
    <w:rsid w:val="00494C0F"/>
    <w:rsid w:val="00494EE7"/>
    <w:rsid w:val="00496016"/>
    <w:rsid w:val="004A0F63"/>
    <w:rsid w:val="004A132C"/>
    <w:rsid w:val="004A3641"/>
    <w:rsid w:val="004A5A06"/>
    <w:rsid w:val="004A62C3"/>
    <w:rsid w:val="004B171C"/>
    <w:rsid w:val="004B211E"/>
    <w:rsid w:val="004B2897"/>
    <w:rsid w:val="004B3438"/>
    <w:rsid w:val="004B363B"/>
    <w:rsid w:val="004B485E"/>
    <w:rsid w:val="004B624B"/>
    <w:rsid w:val="004B6C59"/>
    <w:rsid w:val="004C141B"/>
    <w:rsid w:val="004C2941"/>
    <w:rsid w:val="004C4F82"/>
    <w:rsid w:val="004C506F"/>
    <w:rsid w:val="004D2D8E"/>
    <w:rsid w:val="004D5973"/>
    <w:rsid w:val="004E1088"/>
    <w:rsid w:val="004E1461"/>
    <w:rsid w:val="004E1A78"/>
    <w:rsid w:val="004E1D02"/>
    <w:rsid w:val="004E2CF5"/>
    <w:rsid w:val="004E327C"/>
    <w:rsid w:val="004E4DBB"/>
    <w:rsid w:val="004F0CBE"/>
    <w:rsid w:val="004F198E"/>
    <w:rsid w:val="004F273A"/>
    <w:rsid w:val="0050003D"/>
    <w:rsid w:val="00500B61"/>
    <w:rsid w:val="005027F8"/>
    <w:rsid w:val="00504655"/>
    <w:rsid w:val="00504FB4"/>
    <w:rsid w:val="0050526A"/>
    <w:rsid w:val="00507325"/>
    <w:rsid w:val="0051047C"/>
    <w:rsid w:val="00512570"/>
    <w:rsid w:val="005125E9"/>
    <w:rsid w:val="005134A8"/>
    <w:rsid w:val="00516217"/>
    <w:rsid w:val="005201FF"/>
    <w:rsid w:val="005208BF"/>
    <w:rsid w:val="005215C3"/>
    <w:rsid w:val="00524BBF"/>
    <w:rsid w:val="00525A0B"/>
    <w:rsid w:val="0052612B"/>
    <w:rsid w:val="00526825"/>
    <w:rsid w:val="00530230"/>
    <w:rsid w:val="00532484"/>
    <w:rsid w:val="00532FC6"/>
    <w:rsid w:val="00534D50"/>
    <w:rsid w:val="005351A4"/>
    <w:rsid w:val="00541B59"/>
    <w:rsid w:val="00541B64"/>
    <w:rsid w:val="00543750"/>
    <w:rsid w:val="00544981"/>
    <w:rsid w:val="005455C7"/>
    <w:rsid w:val="00545B7A"/>
    <w:rsid w:val="005524BC"/>
    <w:rsid w:val="005530A6"/>
    <w:rsid w:val="00554AD9"/>
    <w:rsid w:val="00557E8F"/>
    <w:rsid w:val="005638EB"/>
    <w:rsid w:val="00564455"/>
    <w:rsid w:val="00564B2E"/>
    <w:rsid w:val="00565E71"/>
    <w:rsid w:val="00571269"/>
    <w:rsid w:val="0057168E"/>
    <w:rsid w:val="00573FE3"/>
    <w:rsid w:val="0057537C"/>
    <w:rsid w:val="00575B4E"/>
    <w:rsid w:val="00576151"/>
    <w:rsid w:val="0058054E"/>
    <w:rsid w:val="00580B51"/>
    <w:rsid w:val="00581CA6"/>
    <w:rsid w:val="005821FC"/>
    <w:rsid w:val="005876BA"/>
    <w:rsid w:val="00591431"/>
    <w:rsid w:val="00591B81"/>
    <w:rsid w:val="00592639"/>
    <w:rsid w:val="00593A55"/>
    <w:rsid w:val="00596F9A"/>
    <w:rsid w:val="00597D4A"/>
    <w:rsid w:val="005A09A7"/>
    <w:rsid w:val="005A155C"/>
    <w:rsid w:val="005A2401"/>
    <w:rsid w:val="005A4464"/>
    <w:rsid w:val="005A4C15"/>
    <w:rsid w:val="005B06EB"/>
    <w:rsid w:val="005B299C"/>
    <w:rsid w:val="005B4703"/>
    <w:rsid w:val="005B4D15"/>
    <w:rsid w:val="005B5AFC"/>
    <w:rsid w:val="005B78D7"/>
    <w:rsid w:val="005C3CA8"/>
    <w:rsid w:val="005C3D1C"/>
    <w:rsid w:val="005C42EC"/>
    <w:rsid w:val="005C4C33"/>
    <w:rsid w:val="005C5871"/>
    <w:rsid w:val="005C6756"/>
    <w:rsid w:val="005D0543"/>
    <w:rsid w:val="005D1992"/>
    <w:rsid w:val="005D4E6B"/>
    <w:rsid w:val="005D6868"/>
    <w:rsid w:val="005D718E"/>
    <w:rsid w:val="005D77C2"/>
    <w:rsid w:val="005E0BE0"/>
    <w:rsid w:val="005E21D5"/>
    <w:rsid w:val="005E254D"/>
    <w:rsid w:val="005F2277"/>
    <w:rsid w:val="005F29C6"/>
    <w:rsid w:val="005F40BC"/>
    <w:rsid w:val="005F4D2E"/>
    <w:rsid w:val="005F5DF9"/>
    <w:rsid w:val="00600A77"/>
    <w:rsid w:val="00600F98"/>
    <w:rsid w:val="006031FA"/>
    <w:rsid w:val="00603E9D"/>
    <w:rsid w:val="00604CF2"/>
    <w:rsid w:val="00605118"/>
    <w:rsid w:val="006051BD"/>
    <w:rsid w:val="00612463"/>
    <w:rsid w:val="0061330D"/>
    <w:rsid w:val="00616C4F"/>
    <w:rsid w:val="00620855"/>
    <w:rsid w:val="00621806"/>
    <w:rsid w:val="006221A1"/>
    <w:rsid w:val="0062339E"/>
    <w:rsid w:val="006260AB"/>
    <w:rsid w:val="0062675C"/>
    <w:rsid w:val="006301AE"/>
    <w:rsid w:val="00631139"/>
    <w:rsid w:val="00631C22"/>
    <w:rsid w:val="00633BA7"/>
    <w:rsid w:val="00634F96"/>
    <w:rsid w:val="0063521A"/>
    <w:rsid w:val="006354B6"/>
    <w:rsid w:val="0064018E"/>
    <w:rsid w:val="00643373"/>
    <w:rsid w:val="0064492D"/>
    <w:rsid w:val="006451B6"/>
    <w:rsid w:val="00650F3D"/>
    <w:rsid w:val="00651BF3"/>
    <w:rsid w:val="00651EA1"/>
    <w:rsid w:val="00654762"/>
    <w:rsid w:val="006549F4"/>
    <w:rsid w:val="00657915"/>
    <w:rsid w:val="006579E2"/>
    <w:rsid w:val="006606C3"/>
    <w:rsid w:val="00664E69"/>
    <w:rsid w:val="00665277"/>
    <w:rsid w:val="00667118"/>
    <w:rsid w:val="00673410"/>
    <w:rsid w:val="00675A97"/>
    <w:rsid w:val="00677BDA"/>
    <w:rsid w:val="00681EC4"/>
    <w:rsid w:val="006826FA"/>
    <w:rsid w:val="00683594"/>
    <w:rsid w:val="006838C7"/>
    <w:rsid w:val="00686CAF"/>
    <w:rsid w:val="00690D21"/>
    <w:rsid w:val="00694F49"/>
    <w:rsid w:val="0069669D"/>
    <w:rsid w:val="006A38F0"/>
    <w:rsid w:val="006B296F"/>
    <w:rsid w:val="006B31D2"/>
    <w:rsid w:val="006B444E"/>
    <w:rsid w:val="006C21CF"/>
    <w:rsid w:val="006C32D0"/>
    <w:rsid w:val="006C33E3"/>
    <w:rsid w:val="006C3CC8"/>
    <w:rsid w:val="006C656D"/>
    <w:rsid w:val="006C6ADF"/>
    <w:rsid w:val="006C773C"/>
    <w:rsid w:val="006C7BEA"/>
    <w:rsid w:val="006E0293"/>
    <w:rsid w:val="006E0472"/>
    <w:rsid w:val="006E07A0"/>
    <w:rsid w:val="006E1A35"/>
    <w:rsid w:val="006E23CB"/>
    <w:rsid w:val="006E2E91"/>
    <w:rsid w:val="006E37FD"/>
    <w:rsid w:val="006E3D8D"/>
    <w:rsid w:val="006E5963"/>
    <w:rsid w:val="006F7F69"/>
    <w:rsid w:val="00701037"/>
    <w:rsid w:val="007015CF"/>
    <w:rsid w:val="00702B36"/>
    <w:rsid w:val="00706BF4"/>
    <w:rsid w:val="00706F1A"/>
    <w:rsid w:val="00707216"/>
    <w:rsid w:val="007135C1"/>
    <w:rsid w:val="00715084"/>
    <w:rsid w:val="00717591"/>
    <w:rsid w:val="0072199A"/>
    <w:rsid w:val="00723ED7"/>
    <w:rsid w:val="0072578A"/>
    <w:rsid w:val="007267CB"/>
    <w:rsid w:val="00730603"/>
    <w:rsid w:val="0073561A"/>
    <w:rsid w:val="00741AD4"/>
    <w:rsid w:val="00746049"/>
    <w:rsid w:val="00746942"/>
    <w:rsid w:val="00751B37"/>
    <w:rsid w:val="00752211"/>
    <w:rsid w:val="00752663"/>
    <w:rsid w:val="00755967"/>
    <w:rsid w:val="00756D40"/>
    <w:rsid w:val="00756F5F"/>
    <w:rsid w:val="007600D1"/>
    <w:rsid w:val="007620D5"/>
    <w:rsid w:val="00762623"/>
    <w:rsid w:val="007646CA"/>
    <w:rsid w:val="00764C3C"/>
    <w:rsid w:val="007716E4"/>
    <w:rsid w:val="00772E8A"/>
    <w:rsid w:val="007748DE"/>
    <w:rsid w:val="00775F2C"/>
    <w:rsid w:val="00780CD0"/>
    <w:rsid w:val="0078272D"/>
    <w:rsid w:val="007828E5"/>
    <w:rsid w:val="00786114"/>
    <w:rsid w:val="0078671E"/>
    <w:rsid w:val="007875A4"/>
    <w:rsid w:val="0078796D"/>
    <w:rsid w:val="007A17F5"/>
    <w:rsid w:val="007A314E"/>
    <w:rsid w:val="007A39CB"/>
    <w:rsid w:val="007A4364"/>
    <w:rsid w:val="007A524E"/>
    <w:rsid w:val="007A6E04"/>
    <w:rsid w:val="007A6F09"/>
    <w:rsid w:val="007A7EE3"/>
    <w:rsid w:val="007B0D95"/>
    <w:rsid w:val="007B1448"/>
    <w:rsid w:val="007B1702"/>
    <w:rsid w:val="007B19B4"/>
    <w:rsid w:val="007B4551"/>
    <w:rsid w:val="007B4929"/>
    <w:rsid w:val="007B6C2C"/>
    <w:rsid w:val="007B77F1"/>
    <w:rsid w:val="007C385D"/>
    <w:rsid w:val="007C3C89"/>
    <w:rsid w:val="007C76B1"/>
    <w:rsid w:val="007D09F2"/>
    <w:rsid w:val="007D0CA4"/>
    <w:rsid w:val="007D13D0"/>
    <w:rsid w:val="007D3502"/>
    <w:rsid w:val="007E111E"/>
    <w:rsid w:val="007E1ED5"/>
    <w:rsid w:val="007E3342"/>
    <w:rsid w:val="007E341D"/>
    <w:rsid w:val="007E387E"/>
    <w:rsid w:val="007F0381"/>
    <w:rsid w:val="007F12DF"/>
    <w:rsid w:val="007F255B"/>
    <w:rsid w:val="007F42E2"/>
    <w:rsid w:val="007F51D8"/>
    <w:rsid w:val="007F693D"/>
    <w:rsid w:val="0080135B"/>
    <w:rsid w:val="00802EF7"/>
    <w:rsid w:val="0080511D"/>
    <w:rsid w:val="00806E4E"/>
    <w:rsid w:val="00807564"/>
    <w:rsid w:val="008106EB"/>
    <w:rsid w:val="00810CDE"/>
    <w:rsid w:val="00812AC7"/>
    <w:rsid w:val="008159AF"/>
    <w:rsid w:val="00816018"/>
    <w:rsid w:val="00816479"/>
    <w:rsid w:val="00816924"/>
    <w:rsid w:val="00817D31"/>
    <w:rsid w:val="00821680"/>
    <w:rsid w:val="0082265B"/>
    <w:rsid w:val="00824899"/>
    <w:rsid w:val="00824D74"/>
    <w:rsid w:val="008260F4"/>
    <w:rsid w:val="00827241"/>
    <w:rsid w:val="00832F05"/>
    <w:rsid w:val="008351E6"/>
    <w:rsid w:val="00836435"/>
    <w:rsid w:val="00841C92"/>
    <w:rsid w:val="00843507"/>
    <w:rsid w:val="008507E8"/>
    <w:rsid w:val="00850C96"/>
    <w:rsid w:val="00850D44"/>
    <w:rsid w:val="00853337"/>
    <w:rsid w:val="0085391E"/>
    <w:rsid w:val="00853EA2"/>
    <w:rsid w:val="00854C77"/>
    <w:rsid w:val="00860129"/>
    <w:rsid w:val="00860667"/>
    <w:rsid w:val="008613A6"/>
    <w:rsid w:val="00863C40"/>
    <w:rsid w:val="00865206"/>
    <w:rsid w:val="00872388"/>
    <w:rsid w:val="00872EEA"/>
    <w:rsid w:val="00873DE2"/>
    <w:rsid w:val="00875465"/>
    <w:rsid w:val="0087565D"/>
    <w:rsid w:val="00876F6C"/>
    <w:rsid w:val="008812DD"/>
    <w:rsid w:val="008820AE"/>
    <w:rsid w:val="00884103"/>
    <w:rsid w:val="00884CC0"/>
    <w:rsid w:val="0088537A"/>
    <w:rsid w:val="00890BC2"/>
    <w:rsid w:val="008913F9"/>
    <w:rsid w:val="00891D43"/>
    <w:rsid w:val="00894981"/>
    <w:rsid w:val="00895C6D"/>
    <w:rsid w:val="008A0DBA"/>
    <w:rsid w:val="008A248E"/>
    <w:rsid w:val="008A2591"/>
    <w:rsid w:val="008B377C"/>
    <w:rsid w:val="008B38C2"/>
    <w:rsid w:val="008B3987"/>
    <w:rsid w:val="008B4504"/>
    <w:rsid w:val="008B7669"/>
    <w:rsid w:val="008B76C9"/>
    <w:rsid w:val="008B7F6C"/>
    <w:rsid w:val="008C0B50"/>
    <w:rsid w:val="008C1686"/>
    <w:rsid w:val="008C38C8"/>
    <w:rsid w:val="008D12DD"/>
    <w:rsid w:val="008D1E09"/>
    <w:rsid w:val="008D3039"/>
    <w:rsid w:val="008D6FEB"/>
    <w:rsid w:val="008E1DD1"/>
    <w:rsid w:val="008E489F"/>
    <w:rsid w:val="008E54EC"/>
    <w:rsid w:val="008E6675"/>
    <w:rsid w:val="008E7672"/>
    <w:rsid w:val="008F24C2"/>
    <w:rsid w:val="008F35F7"/>
    <w:rsid w:val="008F5140"/>
    <w:rsid w:val="008F7FF4"/>
    <w:rsid w:val="00900E00"/>
    <w:rsid w:val="00901DDD"/>
    <w:rsid w:val="0090233A"/>
    <w:rsid w:val="00902D05"/>
    <w:rsid w:val="00903BE7"/>
    <w:rsid w:val="0090403B"/>
    <w:rsid w:val="00910957"/>
    <w:rsid w:val="00910CF2"/>
    <w:rsid w:val="00912530"/>
    <w:rsid w:val="009127E1"/>
    <w:rsid w:val="009127EE"/>
    <w:rsid w:val="0091364B"/>
    <w:rsid w:val="00913E26"/>
    <w:rsid w:val="00917B26"/>
    <w:rsid w:val="00921741"/>
    <w:rsid w:val="00924E50"/>
    <w:rsid w:val="00925542"/>
    <w:rsid w:val="009357CE"/>
    <w:rsid w:val="00935FA3"/>
    <w:rsid w:val="00936AB8"/>
    <w:rsid w:val="00945636"/>
    <w:rsid w:val="00945841"/>
    <w:rsid w:val="00945896"/>
    <w:rsid w:val="009466BA"/>
    <w:rsid w:val="00946E38"/>
    <w:rsid w:val="0094747C"/>
    <w:rsid w:val="009532CF"/>
    <w:rsid w:val="009537E7"/>
    <w:rsid w:val="009542F3"/>
    <w:rsid w:val="009545AF"/>
    <w:rsid w:val="00956507"/>
    <w:rsid w:val="009569F0"/>
    <w:rsid w:val="00956CDD"/>
    <w:rsid w:val="00960284"/>
    <w:rsid w:val="009626D8"/>
    <w:rsid w:val="00962BD9"/>
    <w:rsid w:val="00963ABD"/>
    <w:rsid w:val="00963E41"/>
    <w:rsid w:val="00964F91"/>
    <w:rsid w:val="009674E0"/>
    <w:rsid w:val="0096796B"/>
    <w:rsid w:val="00967ECE"/>
    <w:rsid w:val="00970724"/>
    <w:rsid w:val="00975911"/>
    <w:rsid w:val="00977D32"/>
    <w:rsid w:val="00981197"/>
    <w:rsid w:val="0098169D"/>
    <w:rsid w:val="00981BEB"/>
    <w:rsid w:val="00983554"/>
    <w:rsid w:val="009855B2"/>
    <w:rsid w:val="009870B1"/>
    <w:rsid w:val="009919EB"/>
    <w:rsid w:val="0099211E"/>
    <w:rsid w:val="0099333C"/>
    <w:rsid w:val="0099482D"/>
    <w:rsid w:val="009A05BA"/>
    <w:rsid w:val="009A0969"/>
    <w:rsid w:val="009A1435"/>
    <w:rsid w:val="009A441C"/>
    <w:rsid w:val="009A4D71"/>
    <w:rsid w:val="009A51E3"/>
    <w:rsid w:val="009A7B16"/>
    <w:rsid w:val="009B1C7E"/>
    <w:rsid w:val="009B2DA2"/>
    <w:rsid w:val="009B321D"/>
    <w:rsid w:val="009B64F5"/>
    <w:rsid w:val="009B6935"/>
    <w:rsid w:val="009C0B84"/>
    <w:rsid w:val="009C0E84"/>
    <w:rsid w:val="009C144E"/>
    <w:rsid w:val="009C3C54"/>
    <w:rsid w:val="009C4A51"/>
    <w:rsid w:val="009C5002"/>
    <w:rsid w:val="009C53BC"/>
    <w:rsid w:val="009C7BFB"/>
    <w:rsid w:val="009D020C"/>
    <w:rsid w:val="009D100A"/>
    <w:rsid w:val="009D16FE"/>
    <w:rsid w:val="009D2013"/>
    <w:rsid w:val="009D4022"/>
    <w:rsid w:val="009D4B72"/>
    <w:rsid w:val="009D5206"/>
    <w:rsid w:val="009D5AD9"/>
    <w:rsid w:val="009D64C2"/>
    <w:rsid w:val="009E076A"/>
    <w:rsid w:val="009E103E"/>
    <w:rsid w:val="009E60A3"/>
    <w:rsid w:val="009E690F"/>
    <w:rsid w:val="009F1B70"/>
    <w:rsid w:val="009F29BD"/>
    <w:rsid w:val="009F4DEE"/>
    <w:rsid w:val="009F563A"/>
    <w:rsid w:val="009F5818"/>
    <w:rsid w:val="009F6CFD"/>
    <w:rsid w:val="00A00C0D"/>
    <w:rsid w:val="00A00CCB"/>
    <w:rsid w:val="00A04C57"/>
    <w:rsid w:val="00A0746F"/>
    <w:rsid w:val="00A100DC"/>
    <w:rsid w:val="00A13550"/>
    <w:rsid w:val="00A135A8"/>
    <w:rsid w:val="00A164FC"/>
    <w:rsid w:val="00A2016B"/>
    <w:rsid w:val="00A21E9E"/>
    <w:rsid w:val="00A274EA"/>
    <w:rsid w:val="00A30FE1"/>
    <w:rsid w:val="00A316E9"/>
    <w:rsid w:val="00A345A9"/>
    <w:rsid w:val="00A372AA"/>
    <w:rsid w:val="00A4079A"/>
    <w:rsid w:val="00A413CA"/>
    <w:rsid w:val="00A431C9"/>
    <w:rsid w:val="00A43812"/>
    <w:rsid w:val="00A43C61"/>
    <w:rsid w:val="00A50057"/>
    <w:rsid w:val="00A523DA"/>
    <w:rsid w:val="00A52ADD"/>
    <w:rsid w:val="00A530BE"/>
    <w:rsid w:val="00A553DE"/>
    <w:rsid w:val="00A634EA"/>
    <w:rsid w:val="00A67D43"/>
    <w:rsid w:val="00A709EB"/>
    <w:rsid w:val="00A759D3"/>
    <w:rsid w:val="00A802E8"/>
    <w:rsid w:val="00A84611"/>
    <w:rsid w:val="00A87521"/>
    <w:rsid w:val="00A90471"/>
    <w:rsid w:val="00A905AC"/>
    <w:rsid w:val="00A906AD"/>
    <w:rsid w:val="00A909B6"/>
    <w:rsid w:val="00A93A45"/>
    <w:rsid w:val="00A93AAD"/>
    <w:rsid w:val="00A95543"/>
    <w:rsid w:val="00A96750"/>
    <w:rsid w:val="00A97878"/>
    <w:rsid w:val="00AA29BF"/>
    <w:rsid w:val="00AA41F0"/>
    <w:rsid w:val="00AA461D"/>
    <w:rsid w:val="00AA556E"/>
    <w:rsid w:val="00AA69B4"/>
    <w:rsid w:val="00AA6B4F"/>
    <w:rsid w:val="00AA6FB7"/>
    <w:rsid w:val="00AA7C27"/>
    <w:rsid w:val="00AB0105"/>
    <w:rsid w:val="00AB07B3"/>
    <w:rsid w:val="00AB10BF"/>
    <w:rsid w:val="00AB364C"/>
    <w:rsid w:val="00AB70A4"/>
    <w:rsid w:val="00AC28F6"/>
    <w:rsid w:val="00AC3D83"/>
    <w:rsid w:val="00AD0D13"/>
    <w:rsid w:val="00AD0E4A"/>
    <w:rsid w:val="00AD148F"/>
    <w:rsid w:val="00AD2D43"/>
    <w:rsid w:val="00AD35C9"/>
    <w:rsid w:val="00AD392D"/>
    <w:rsid w:val="00AD61A3"/>
    <w:rsid w:val="00AE4C49"/>
    <w:rsid w:val="00AE57A9"/>
    <w:rsid w:val="00AE6ED8"/>
    <w:rsid w:val="00AF01E3"/>
    <w:rsid w:val="00AF0561"/>
    <w:rsid w:val="00AF09D2"/>
    <w:rsid w:val="00AF2C9E"/>
    <w:rsid w:val="00AF3184"/>
    <w:rsid w:val="00AF348F"/>
    <w:rsid w:val="00B01E57"/>
    <w:rsid w:val="00B01F03"/>
    <w:rsid w:val="00B021DF"/>
    <w:rsid w:val="00B03A61"/>
    <w:rsid w:val="00B03B24"/>
    <w:rsid w:val="00B0408D"/>
    <w:rsid w:val="00B04C35"/>
    <w:rsid w:val="00B10789"/>
    <w:rsid w:val="00B11A99"/>
    <w:rsid w:val="00B11D59"/>
    <w:rsid w:val="00B12932"/>
    <w:rsid w:val="00B1322F"/>
    <w:rsid w:val="00B1747B"/>
    <w:rsid w:val="00B17503"/>
    <w:rsid w:val="00B20DFB"/>
    <w:rsid w:val="00B22E8A"/>
    <w:rsid w:val="00B2362C"/>
    <w:rsid w:val="00B271DC"/>
    <w:rsid w:val="00B27E07"/>
    <w:rsid w:val="00B3601A"/>
    <w:rsid w:val="00B403B9"/>
    <w:rsid w:val="00B43124"/>
    <w:rsid w:val="00B43707"/>
    <w:rsid w:val="00B44898"/>
    <w:rsid w:val="00B47466"/>
    <w:rsid w:val="00B51F04"/>
    <w:rsid w:val="00B521CC"/>
    <w:rsid w:val="00B52FBB"/>
    <w:rsid w:val="00B5659C"/>
    <w:rsid w:val="00B574E9"/>
    <w:rsid w:val="00B57EE6"/>
    <w:rsid w:val="00B64016"/>
    <w:rsid w:val="00B6570D"/>
    <w:rsid w:val="00B65CDA"/>
    <w:rsid w:val="00B72286"/>
    <w:rsid w:val="00B72C0A"/>
    <w:rsid w:val="00B74E02"/>
    <w:rsid w:val="00B74E94"/>
    <w:rsid w:val="00B753C2"/>
    <w:rsid w:val="00B7571E"/>
    <w:rsid w:val="00B773B8"/>
    <w:rsid w:val="00B8351D"/>
    <w:rsid w:val="00B840DA"/>
    <w:rsid w:val="00B84CF8"/>
    <w:rsid w:val="00B85B7D"/>
    <w:rsid w:val="00B865F2"/>
    <w:rsid w:val="00B923B2"/>
    <w:rsid w:val="00B92EB2"/>
    <w:rsid w:val="00B93128"/>
    <w:rsid w:val="00B94CBD"/>
    <w:rsid w:val="00B9688D"/>
    <w:rsid w:val="00BA032C"/>
    <w:rsid w:val="00BA11D7"/>
    <w:rsid w:val="00BA1A1B"/>
    <w:rsid w:val="00BA44BD"/>
    <w:rsid w:val="00BA4A61"/>
    <w:rsid w:val="00BA51A2"/>
    <w:rsid w:val="00BA5EA9"/>
    <w:rsid w:val="00BA6044"/>
    <w:rsid w:val="00BB33CA"/>
    <w:rsid w:val="00BB372C"/>
    <w:rsid w:val="00BB4A54"/>
    <w:rsid w:val="00BB6117"/>
    <w:rsid w:val="00BB743C"/>
    <w:rsid w:val="00BC09D8"/>
    <w:rsid w:val="00BC0C44"/>
    <w:rsid w:val="00BC1948"/>
    <w:rsid w:val="00BC3D19"/>
    <w:rsid w:val="00BC4042"/>
    <w:rsid w:val="00BC41F2"/>
    <w:rsid w:val="00BC47BA"/>
    <w:rsid w:val="00BC58E4"/>
    <w:rsid w:val="00BD0A91"/>
    <w:rsid w:val="00BD25D7"/>
    <w:rsid w:val="00BD2CCA"/>
    <w:rsid w:val="00BD313F"/>
    <w:rsid w:val="00BD3C01"/>
    <w:rsid w:val="00BD4241"/>
    <w:rsid w:val="00BD6137"/>
    <w:rsid w:val="00BD6520"/>
    <w:rsid w:val="00BE1430"/>
    <w:rsid w:val="00BE2B19"/>
    <w:rsid w:val="00BE3979"/>
    <w:rsid w:val="00BE502E"/>
    <w:rsid w:val="00BE6300"/>
    <w:rsid w:val="00BF11AE"/>
    <w:rsid w:val="00BF136A"/>
    <w:rsid w:val="00BF1B3D"/>
    <w:rsid w:val="00BF25CC"/>
    <w:rsid w:val="00BF3D94"/>
    <w:rsid w:val="00BF5845"/>
    <w:rsid w:val="00BF5B96"/>
    <w:rsid w:val="00BF6896"/>
    <w:rsid w:val="00BF6A10"/>
    <w:rsid w:val="00C014FF"/>
    <w:rsid w:val="00C0553B"/>
    <w:rsid w:val="00C112A6"/>
    <w:rsid w:val="00C11458"/>
    <w:rsid w:val="00C11A8E"/>
    <w:rsid w:val="00C13AC1"/>
    <w:rsid w:val="00C157F8"/>
    <w:rsid w:val="00C16A46"/>
    <w:rsid w:val="00C2028A"/>
    <w:rsid w:val="00C20947"/>
    <w:rsid w:val="00C21654"/>
    <w:rsid w:val="00C2213B"/>
    <w:rsid w:val="00C24023"/>
    <w:rsid w:val="00C26D85"/>
    <w:rsid w:val="00C26E7A"/>
    <w:rsid w:val="00C27800"/>
    <w:rsid w:val="00C278A9"/>
    <w:rsid w:val="00C3000F"/>
    <w:rsid w:val="00C300A4"/>
    <w:rsid w:val="00C31A3A"/>
    <w:rsid w:val="00C32AC5"/>
    <w:rsid w:val="00C35BFE"/>
    <w:rsid w:val="00C44273"/>
    <w:rsid w:val="00C50986"/>
    <w:rsid w:val="00C54560"/>
    <w:rsid w:val="00C55856"/>
    <w:rsid w:val="00C5600B"/>
    <w:rsid w:val="00C56A1D"/>
    <w:rsid w:val="00C61EAF"/>
    <w:rsid w:val="00C623FB"/>
    <w:rsid w:val="00C625D8"/>
    <w:rsid w:val="00C62C82"/>
    <w:rsid w:val="00C637D9"/>
    <w:rsid w:val="00C65D5E"/>
    <w:rsid w:val="00C676EE"/>
    <w:rsid w:val="00C735A3"/>
    <w:rsid w:val="00C747EC"/>
    <w:rsid w:val="00C76B13"/>
    <w:rsid w:val="00C77095"/>
    <w:rsid w:val="00C77CB9"/>
    <w:rsid w:val="00C8772B"/>
    <w:rsid w:val="00C9463C"/>
    <w:rsid w:val="00CA1B9F"/>
    <w:rsid w:val="00CA2E34"/>
    <w:rsid w:val="00CA4A4F"/>
    <w:rsid w:val="00CA6F9B"/>
    <w:rsid w:val="00CA75F7"/>
    <w:rsid w:val="00CB07A4"/>
    <w:rsid w:val="00CB2629"/>
    <w:rsid w:val="00CB3CA3"/>
    <w:rsid w:val="00CB461D"/>
    <w:rsid w:val="00CB466C"/>
    <w:rsid w:val="00CB5B94"/>
    <w:rsid w:val="00CB7E53"/>
    <w:rsid w:val="00CC0678"/>
    <w:rsid w:val="00CC125C"/>
    <w:rsid w:val="00CC5344"/>
    <w:rsid w:val="00CC6472"/>
    <w:rsid w:val="00CC64D1"/>
    <w:rsid w:val="00CC6A78"/>
    <w:rsid w:val="00CC7E5F"/>
    <w:rsid w:val="00CD1624"/>
    <w:rsid w:val="00CD2365"/>
    <w:rsid w:val="00CD34D3"/>
    <w:rsid w:val="00CE0395"/>
    <w:rsid w:val="00CE2DEB"/>
    <w:rsid w:val="00CE310A"/>
    <w:rsid w:val="00CE3325"/>
    <w:rsid w:val="00CE54D6"/>
    <w:rsid w:val="00CE69F3"/>
    <w:rsid w:val="00CE7682"/>
    <w:rsid w:val="00CF1147"/>
    <w:rsid w:val="00CF56C3"/>
    <w:rsid w:val="00CF5ECC"/>
    <w:rsid w:val="00D009A2"/>
    <w:rsid w:val="00D0187A"/>
    <w:rsid w:val="00D02F45"/>
    <w:rsid w:val="00D036B3"/>
    <w:rsid w:val="00D055B3"/>
    <w:rsid w:val="00D05EB4"/>
    <w:rsid w:val="00D05F5B"/>
    <w:rsid w:val="00D10278"/>
    <w:rsid w:val="00D10C01"/>
    <w:rsid w:val="00D10E60"/>
    <w:rsid w:val="00D11884"/>
    <w:rsid w:val="00D11BF8"/>
    <w:rsid w:val="00D12C98"/>
    <w:rsid w:val="00D14350"/>
    <w:rsid w:val="00D1437F"/>
    <w:rsid w:val="00D1534C"/>
    <w:rsid w:val="00D1629E"/>
    <w:rsid w:val="00D1732A"/>
    <w:rsid w:val="00D216BD"/>
    <w:rsid w:val="00D21A79"/>
    <w:rsid w:val="00D229E1"/>
    <w:rsid w:val="00D24B92"/>
    <w:rsid w:val="00D26AFF"/>
    <w:rsid w:val="00D26FA7"/>
    <w:rsid w:val="00D344F8"/>
    <w:rsid w:val="00D35BB2"/>
    <w:rsid w:val="00D41422"/>
    <w:rsid w:val="00D42F6A"/>
    <w:rsid w:val="00D4301F"/>
    <w:rsid w:val="00D47339"/>
    <w:rsid w:val="00D4763A"/>
    <w:rsid w:val="00D50139"/>
    <w:rsid w:val="00D52540"/>
    <w:rsid w:val="00D52995"/>
    <w:rsid w:val="00D531EA"/>
    <w:rsid w:val="00D54885"/>
    <w:rsid w:val="00D551C1"/>
    <w:rsid w:val="00D56301"/>
    <w:rsid w:val="00D62489"/>
    <w:rsid w:val="00D6439B"/>
    <w:rsid w:val="00D64EE1"/>
    <w:rsid w:val="00D66B25"/>
    <w:rsid w:val="00D7196C"/>
    <w:rsid w:val="00D71C5C"/>
    <w:rsid w:val="00D72462"/>
    <w:rsid w:val="00D72797"/>
    <w:rsid w:val="00D73C84"/>
    <w:rsid w:val="00D75994"/>
    <w:rsid w:val="00D769E6"/>
    <w:rsid w:val="00D80A0C"/>
    <w:rsid w:val="00D812C4"/>
    <w:rsid w:val="00D81C03"/>
    <w:rsid w:val="00D81D5F"/>
    <w:rsid w:val="00D857CF"/>
    <w:rsid w:val="00D87B88"/>
    <w:rsid w:val="00D87B96"/>
    <w:rsid w:val="00D91440"/>
    <w:rsid w:val="00D91FF0"/>
    <w:rsid w:val="00D947EB"/>
    <w:rsid w:val="00D95834"/>
    <w:rsid w:val="00D9586E"/>
    <w:rsid w:val="00D959B8"/>
    <w:rsid w:val="00D95FE6"/>
    <w:rsid w:val="00DA11BB"/>
    <w:rsid w:val="00DA2875"/>
    <w:rsid w:val="00DA481D"/>
    <w:rsid w:val="00DB04D4"/>
    <w:rsid w:val="00DB14F4"/>
    <w:rsid w:val="00DB3EE2"/>
    <w:rsid w:val="00DB4789"/>
    <w:rsid w:val="00DB54D1"/>
    <w:rsid w:val="00DB5AEA"/>
    <w:rsid w:val="00DB5B2A"/>
    <w:rsid w:val="00DC010A"/>
    <w:rsid w:val="00DC1841"/>
    <w:rsid w:val="00DC2357"/>
    <w:rsid w:val="00DC5562"/>
    <w:rsid w:val="00DC6CBD"/>
    <w:rsid w:val="00DD0E55"/>
    <w:rsid w:val="00DD12F1"/>
    <w:rsid w:val="00DD2A10"/>
    <w:rsid w:val="00DD50D6"/>
    <w:rsid w:val="00DD7C2F"/>
    <w:rsid w:val="00DE01DB"/>
    <w:rsid w:val="00DE0DAA"/>
    <w:rsid w:val="00DE606D"/>
    <w:rsid w:val="00DE69F9"/>
    <w:rsid w:val="00DE7081"/>
    <w:rsid w:val="00DE7BE8"/>
    <w:rsid w:val="00DF01F8"/>
    <w:rsid w:val="00DF22D9"/>
    <w:rsid w:val="00DF6237"/>
    <w:rsid w:val="00E0153E"/>
    <w:rsid w:val="00E10215"/>
    <w:rsid w:val="00E10BE5"/>
    <w:rsid w:val="00E10D00"/>
    <w:rsid w:val="00E1114A"/>
    <w:rsid w:val="00E17BCD"/>
    <w:rsid w:val="00E20BD6"/>
    <w:rsid w:val="00E22E7A"/>
    <w:rsid w:val="00E23E1D"/>
    <w:rsid w:val="00E24D3D"/>
    <w:rsid w:val="00E24E3B"/>
    <w:rsid w:val="00E25293"/>
    <w:rsid w:val="00E31407"/>
    <w:rsid w:val="00E36897"/>
    <w:rsid w:val="00E37DB6"/>
    <w:rsid w:val="00E443DA"/>
    <w:rsid w:val="00E4648F"/>
    <w:rsid w:val="00E475CD"/>
    <w:rsid w:val="00E51B09"/>
    <w:rsid w:val="00E51C44"/>
    <w:rsid w:val="00E53F75"/>
    <w:rsid w:val="00E55D7B"/>
    <w:rsid w:val="00E57E96"/>
    <w:rsid w:val="00E60037"/>
    <w:rsid w:val="00E62C18"/>
    <w:rsid w:val="00E6557C"/>
    <w:rsid w:val="00E66B19"/>
    <w:rsid w:val="00E7137B"/>
    <w:rsid w:val="00E71FF6"/>
    <w:rsid w:val="00E7224C"/>
    <w:rsid w:val="00E8361E"/>
    <w:rsid w:val="00E84C40"/>
    <w:rsid w:val="00E84EC8"/>
    <w:rsid w:val="00E8543F"/>
    <w:rsid w:val="00E85F06"/>
    <w:rsid w:val="00E86725"/>
    <w:rsid w:val="00E87131"/>
    <w:rsid w:val="00E87501"/>
    <w:rsid w:val="00E91037"/>
    <w:rsid w:val="00E918F7"/>
    <w:rsid w:val="00E9243F"/>
    <w:rsid w:val="00E92C57"/>
    <w:rsid w:val="00E95A7A"/>
    <w:rsid w:val="00E95E2C"/>
    <w:rsid w:val="00E9702C"/>
    <w:rsid w:val="00EA0465"/>
    <w:rsid w:val="00EA2406"/>
    <w:rsid w:val="00EA2B1C"/>
    <w:rsid w:val="00EA4064"/>
    <w:rsid w:val="00EA7580"/>
    <w:rsid w:val="00EB0343"/>
    <w:rsid w:val="00EB19F9"/>
    <w:rsid w:val="00EB2713"/>
    <w:rsid w:val="00EB4519"/>
    <w:rsid w:val="00EB5471"/>
    <w:rsid w:val="00EC0987"/>
    <w:rsid w:val="00EC5165"/>
    <w:rsid w:val="00EC7DD7"/>
    <w:rsid w:val="00ED09C6"/>
    <w:rsid w:val="00ED4386"/>
    <w:rsid w:val="00ED568D"/>
    <w:rsid w:val="00ED70F9"/>
    <w:rsid w:val="00ED74A7"/>
    <w:rsid w:val="00ED79AA"/>
    <w:rsid w:val="00ED7C0B"/>
    <w:rsid w:val="00EE0766"/>
    <w:rsid w:val="00EE0D0B"/>
    <w:rsid w:val="00EE1581"/>
    <w:rsid w:val="00EE3EB7"/>
    <w:rsid w:val="00EE5875"/>
    <w:rsid w:val="00EE5890"/>
    <w:rsid w:val="00EE70EA"/>
    <w:rsid w:val="00EF0903"/>
    <w:rsid w:val="00EF4E7B"/>
    <w:rsid w:val="00EF50A0"/>
    <w:rsid w:val="00F000AA"/>
    <w:rsid w:val="00F0263C"/>
    <w:rsid w:val="00F02C23"/>
    <w:rsid w:val="00F05BF4"/>
    <w:rsid w:val="00F10C08"/>
    <w:rsid w:val="00F12412"/>
    <w:rsid w:val="00F1327C"/>
    <w:rsid w:val="00F1546E"/>
    <w:rsid w:val="00F1785A"/>
    <w:rsid w:val="00F233AA"/>
    <w:rsid w:val="00F23A2B"/>
    <w:rsid w:val="00F23F78"/>
    <w:rsid w:val="00F24670"/>
    <w:rsid w:val="00F24DB1"/>
    <w:rsid w:val="00F27F39"/>
    <w:rsid w:val="00F315B0"/>
    <w:rsid w:val="00F32E39"/>
    <w:rsid w:val="00F343E8"/>
    <w:rsid w:val="00F35E19"/>
    <w:rsid w:val="00F36088"/>
    <w:rsid w:val="00F36DFB"/>
    <w:rsid w:val="00F40C33"/>
    <w:rsid w:val="00F41BF5"/>
    <w:rsid w:val="00F41BF8"/>
    <w:rsid w:val="00F46DF2"/>
    <w:rsid w:val="00F50FA9"/>
    <w:rsid w:val="00F51FD4"/>
    <w:rsid w:val="00F52661"/>
    <w:rsid w:val="00F52D3E"/>
    <w:rsid w:val="00F55FE7"/>
    <w:rsid w:val="00F5617B"/>
    <w:rsid w:val="00F56DCF"/>
    <w:rsid w:val="00F574E8"/>
    <w:rsid w:val="00F6017A"/>
    <w:rsid w:val="00F64982"/>
    <w:rsid w:val="00F679F5"/>
    <w:rsid w:val="00F70AEB"/>
    <w:rsid w:val="00F70D35"/>
    <w:rsid w:val="00F7274C"/>
    <w:rsid w:val="00F75470"/>
    <w:rsid w:val="00F75A87"/>
    <w:rsid w:val="00F76F0C"/>
    <w:rsid w:val="00F80277"/>
    <w:rsid w:val="00F81A5C"/>
    <w:rsid w:val="00F823BE"/>
    <w:rsid w:val="00F904AF"/>
    <w:rsid w:val="00F91167"/>
    <w:rsid w:val="00F93DA7"/>
    <w:rsid w:val="00F95089"/>
    <w:rsid w:val="00F965E5"/>
    <w:rsid w:val="00FA0D0D"/>
    <w:rsid w:val="00FA173D"/>
    <w:rsid w:val="00FA1DF5"/>
    <w:rsid w:val="00FA1F3E"/>
    <w:rsid w:val="00FA6FC5"/>
    <w:rsid w:val="00FB46A5"/>
    <w:rsid w:val="00FB5440"/>
    <w:rsid w:val="00FB54BF"/>
    <w:rsid w:val="00FC1CEF"/>
    <w:rsid w:val="00FC43DF"/>
    <w:rsid w:val="00FD161D"/>
    <w:rsid w:val="00FD19F2"/>
    <w:rsid w:val="00FD285C"/>
    <w:rsid w:val="00FD389E"/>
    <w:rsid w:val="00FD4E04"/>
    <w:rsid w:val="00FD5DBA"/>
    <w:rsid w:val="00FD7291"/>
    <w:rsid w:val="00FE072A"/>
    <w:rsid w:val="00FE25D3"/>
    <w:rsid w:val="00FE444A"/>
    <w:rsid w:val="00FF35C3"/>
    <w:rsid w:val="00FF42B9"/>
    <w:rsid w:val="00FF4695"/>
    <w:rsid w:val="00FF51E1"/>
    <w:rsid w:val="00FF5863"/>
    <w:rsid w:val="00FF77C2"/>
    <w:rsid w:val="02A1A60E"/>
    <w:rsid w:val="06E4CF33"/>
    <w:rsid w:val="0A25B544"/>
    <w:rsid w:val="10CF99EF"/>
    <w:rsid w:val="12E5A8B4"/>
    <w:rsid w:val="144824D5"/>
    <w:rsid w:val="150A4F22"/>
    <w:rsid w:val="158AF809"/>
    <w:rsid w:val="15CB66FA"/>
    <w:rsid w:val="16D8AD51"/>
    <w:rsid w:val="1C4B63D4"/>
    <w:rsid w:val="1EBE04B9"/>
    <w:rsid w:val="247E6686"/>
    <w:rsid w:val="30A25595"/>
    <w:rsid w:val="31CEC96E"/>
    <w:rsid w:val="332DE9C0"/>
    <w:rsid w:val="33AE4C3C"/>
    <w:rsid w:val="33F6D598"/>
    <w:rsid w:val="350259C1"/>
    <w:rsid w:val="39894941"/>
    <w:rsid w:val="3B85A217"/>
    <w:rsid w:val="42119CE1"/>
    <w:rsid w:val="4487713D"/>
    <w:rsid w:val="469353D7"/>
    <w:rsid w:val="48EC8344"/>
    <w:rsid w:val="4925FA0A"/>
    <w:rsid w:val="494631CA"/>
    <w:rsid w:val="4B7DD643"/>
    <w:rsid w:val="4F5067BA"/>
    <w:rsid w:val="4F5CD1E6"/>
    <w:rsid w:val="56F0D818"/>
    <w:rsid w:val="59C9E253"/>
    <w:rsid w:val="5A1B83B9"/>
    <w:rsid w:val="5AEE290A"/>
    <w:rsid w:val="5E758D33"/>
    <w:rsid w:val="6469FECE"/>
    <w:rsid w:val="6B04DB78"/>
    <w:rsid w:val="7AEAD0CE"/>
    <w:rsid w:val="7D2116EE"/>
    <w:rsid w:val="7ED8A23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C61CDF"/>
  <w15:docId w15:val="{E592AC10-A9F3-4006-9D8E-6B03B5814B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unhideWhenUsed/>
    <w:rsid w:val="00A52ADD"/>
    <w:rPr>
      <w:sz w:val="24"/>
      <w:szCs w:val="24"/>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1" w:customStyle="1">
    <w:name w:val="Table Normal1"/>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1"/>
    <w:uiPriority w:val="99"/>
    <w:unhideWhenUsed/>
    <w:rsid w:val="00841C92"/>
    <w:pPr>
      <w:tabs>
        <w:tab w:val="center" w:pos="4680"/>
        <w:tab w:val="right" w:pos="9360"/>
      </w:tabs>
    </w:pPr>
  </w:style>
  <w:style w:type="character" w:styleId="KopfzeileZchn1" w:customStyle="1">
    <w:name w:val="Kopfzeile Zchn1"/>
    <w:basedOn w:val="Absatz-Standardschriftart"/>
    <w:link w:val="Kopfzeile"/>
    <w:uiPriority w:val="99"/>
    <w:rsid w:val="0099482D"/>
    <w:rPr>
      <w:sz w:val="24"/>
      <w:szCs w:val="24"/>
    </w:rPr>
  </w:style>
  <w:style w:type="paragraph" w:styleId="Fuzeile">
    <w:name w:val="footer"/>
    <w:basedOn w:val="Standard"/>
    <w:link w:val="FuzeileZchn1"/>
    <w:uiPriority w:val="99"/>
    <w:unhideWhenUsed/>
    <w:rsid w:val="00841C92"/>
    <w:pPr>
      <w:tabs>
        <w:tab w:val="center" w:pos="4680"/>
        <w:tab w:val="right" w:pos="9360"/>
      </w:tabs>
    </w:p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character" w:styleId="FuzeileZchn1" w:customStyle="1">
    <w:name w:val="Fußzeile Zchn1"/>
    <w:basedOn w:val="Absatz-Standardschriftart"/>
    <w:link w:val="Fuzeile"/>
    <w:uiPriority w:val="99"/>
    <w:rsid w:val="0099482D"/>
    <w:rPr>
      <w:sz w:val="24"/>
      <w:szCs w:val="24"/>
    </w:rPr>
  </w:style>
  <w:style w:type="paragraph" w:styleId="affiliation" w:customStyle="1">
    <w:name w:val="affiliation"/>
    <w:basedOn w:val="Standard"/>
    <w:uiPriority w:val="99"/>
    <w:rsid w:val="004E1D02"/>
    <w:rPr>
      <w:color w:val="000000"/>
    </w:rPr>
  </w:style>
  <w:style w:type="character" w:styleId="ti2" w:customStyle="1">
    <w:name w:val="ti2"/>
    <w:basedOn w:val="Absatz-Standardschriftart"/>
    <w:uiPriority w:val="99"/>
    <w:rsid w:val="004E1D02"/>
    <w:rPr>
      <w:rFonts w:cs="Times New Roman"/>
    </w:rPr>
  </w:style>
  <w:style w:type="character" w:styleId="featuredlinkouts" w:customStyle="1">
    <w:name w:val="featured_linkouts"/>
    <w:basedOn w:val="Absatz-Standardschriftart"/>
    <w:uiPriority w:val="99"/>
    <w:rsid w:val="004E1D02"/>
    <w:rPr>
      <w:rFonts w:cs="Times New Roman"/>
    </w:rPr>
  </w:style>
  <w:style w:type="character" w:styleId="linkbar" w:customStyle="1">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styleId="berschrift2Zchn" w:customStyle="1">
    <w:name w:val="Überschrift 2 Zchn"/>
    <w:basedOn w:val="Absatz-Standardschriftart"/>
    <w:uiPriority w:val="99"/>
    <w:semiHidden/>
    <w:locked/>
    <w:rsid w:val="00730603"/>
    <w:rPr>
      <w:rFonts w:ascii="Cambria" w:hAnsi="Cambria" w:cs="Times New Roman"/>
      <w:b/>
      <w:bCs/>
      <w:i/>
      <w:iCs/>
      <w:sz w:val="28"/>
      <w:szCs w:val="28"/>
    </w:rPr>
  </w:style>
  <w:style w:type="character" w:styleId="TextkrperZchn" w:customStyle="1">
    <w:name w:val="Textkörper Zchn"/>
    <w:basedOn w:val="Absatz-Standardschriftart"/>
    <w:uiPriority w:val="99"/>
    <w:semiHidden/>
    <w:locked/>
    <w:rsid w:val="00730603"/>
    <w:rPr>
      <w:rFonts w:cs="Times New Roman"/>
      <w:sz w:val="24"/>
      <w:szCs w:val="24"/>
    </w:rPr>
  </w:style>
  <w:style w:type="character" w:styleId="Textkrper2Zchn" w:customStyle="1">
    <w:name w:val="Textkörper 2 Zchn"/>
    <w:basedOn w:val="Absatz-Standardschriftart"/>
    <w:uiPriority w:val="99"/>
    <w:semiHidden/>
    <w:locked/>
    <w:rsid w:val="00730603"/>
    <w:rPr>
      <w:rFonts w:cs="Times New Roman"/>
      <w:sz w:val="24"/>
      <w:szCs w:val="24"/>
    </w:rPr>
  </w:style>
  <w:style w:type="character" w:styleId="SprechblasentextZchn" w:customStyle="1">
    <w:name w:val="Sprechblasentext Zchn"/>
    <w:basedOn w:val="Absatz-Standardschriftart"/>
    <w:uiPriority w:val="99"/>
    <w:semiHidden/>
    <w:locked/>
    <w:rsid w:val="00730603"/>
    <w:rPr>
      <w:rFonts w:cs="Times New Roman"/>
      <w:sz w:val="2"/>
    </w:rPr>
  </w:style>
  <w:style w:type="character" w:styleId="TitelZchn" w:customStyle="1">
    <w:name w:val="Titel Zchn"/>
    <w:basedOn w:val="Absatz-Standardschriftart"/>
    <w:uiPriority w:val="99"/>
    <w:locked/>
    <w:rsid w:val="00730603"/>
    <w:rPr>
      <w:rFonts w:ascii="Lucida Sans Unicode" w:hAnsi="Lucida Sans Unicode" w:cs="Times New Roman"/>
      <w:color w:val="343434"/>
      <w:spacing w:val="5"/>
      <w:kern w:val="28"/>
      <w:sz w:val="52"/>
      <w:szCs w:val="52"/>
    </w:rPr>
  </w:style>
  <w:style w:type="character" w:styleId="KopfzeileZchn" w:customStyle="1">
    <w:name w:val="Kopfzeile Zchn"/>
    <w:basedOn w:val="Absatz-Standardschriftart"/>
    <w:uiPriority w:val="99"/>
    <w:semiHidden/>
    <w:locked/>
    <w:rsid w:val="00730603"/>
    <w:rPr>
      <w:rFonts w:cs="Times New Roman"/>
      <w:sz w:val="24"/>
      <w:szCs w:val="24"/>
    </w:rPr>
  </w:style>
  <w:style w:type="character" w:styleId="FuzeileZchn" w:customStyle="1">
    <w:name w:val="Fußzeile Zchn"/>
    <w:basedOn w:val="Absatz-Standardschriftart"/>
    <w:uiPriority w:val="99"/>
    <w:locked/>
    <w:rsid w:val="00730603"/>
    <w:rPr>
      <w:rFonts w:cs="Times New Roman"/>
      <w:sz w:val="24"/>
      <w:szCs w:val="24"/>
    </w:rPr>
  </w:style>
  <w:style w:type="character" w:styleId="CommentTextChar1" w:customStyle="1">
    <w:name w:val="Comment Text Char1"/>
    <w:basedOn w:val="Absatz-Standardschriftart"/>
    <w:uiPriority w:val="99"/>
    <w:semiHidden/>
    <w:rsid w:val="0099482D"/>
    <w:rPr>
      <w:sz w:val="20"/>
      <w:szCs w:val="20"/>
    </w:rPr>
  </w:style>
  <w:style w:type="character" w:styleId="CommentSubjectChar1" w:customStyle="1">
    <w:name w:val="Comment Subject Char1"/>
    <w:basedOn w:val="CommentTextChar1"/>
    <w:uiPriority w:val="99"/>
    <w:semiHidden/>
    <w:rsid w:val="0099482D"/>
    <w:rPr>
      <w:b/>
      <w:bCs/>
      <w:sz w:val="20"/>
      <w:szCs w:val="20"/>
    </w:rPr>
  </w:style>
  <w:style w:type="table" w:styleId="TableNormal" w:customStyle="1">
    <w:name w:val="Table Normal"/>
    <w:uiPriority w:val="99"/>
    <w:semiHidden/>
    <w:unhideWhenUsed/>
    <w:rsid w:val="00BB33CA"/>
    <w:tblPr>
      <w:tblInd w:w="0" w:type="dxa"/>
      <w:tblCellMar>
        <w:top w:w="0" w:type="dxa"/>
        <w:left w:w="108" w:type="dxa"/>
        <w:bottom w:w="0" w:type="dxa"/>
        <w:right w:w="108" w:type="dxa"/>
      </w:tblCellMar>
    </w:tblPr>
  </w:style>
  <w:style w:type="character" w:styleId="CommentReference" w:customStyle="1">
    <w:name w:val="Comment Reference"/>
    <w:basedOn w:val="Absatz-Standardschriftart"/>
    <w:uiPriority w:val="99"/>
    <w:unhideWhenUsed/>
    <w:rsid w:val="00BB33CA"/>
    <w:rPr>
      <w:sz w:val="16"/>
      <w:szCs w:val="16"/>
    </w:rPr>
  </w:style>
  <w:style w:type="character" w:styleId="NichtaufgelsteErwhnung">
    <w:name w:val="Unresolved Mention"/>
    <w:basedOn w:val="Absatz-Standardschriftart"/>
    <w:uiPriority w:val="99"/>
    <w:semiHidden/>
    <w:unhideWhenUsed/>
    <w:rsid w:val="00D95834"/>
    <w:rPr>
      <w:color w:val="605E5C"/>
      <w:shd w:val="clear" w:color="auto" w:fill="E1DFDD"/>
    </w:rPr>
  </w:style>
  <w:style w:type="character" w:styleId="Erwhnung">
    <w:name w:val="Mention"/>
    <w:basedOn w:val="Absatz-Standardschriftart"/>
    <w:uiPriority w:val="99"/>
    <w:unhideWhenUsed/>
    <w:rsid w:val="00E9702C"/>
    <w:rPr>
      <w:color w:val="2B579A"/>
      <w:shd w:val="clear" w:color="auto" w:fill="E1DFDD"/>
    </w:rPr>
  </w:style>
  <w:style w:type="character" w:styleId="HeaderChar" w:customStyle="1">
    <w:name w:val="Header Char"/>
    <w:basedOn w:val="Absatz-Standardschriftart"/>
    <w:uiPriority w:val="99"/>
    <w:semiHidden/>
    <w:rsid w:val="00A52ADD"/>
    <w:rPr>
      <w:sz w:val="24"/>
      <w:szCs w:val="24"/>
    </w:rPr>
  </w:style>
  <w:style w:type="character" w:styleId="FooterChar" w:customStyle="1">
    <w:name w:val="Footer Char"/>
    <w:basedOn w:val="Absatz-Standardschriftart"/>
    <w:uiPriority w:val="99"/>
    <w:semiHidden/>
    <w:rsid w:val="00A52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footer1.xml.rels><?xml version="1.0" encoding="UTF-8" standalone="yes"?>
<Relationships xmlns="http://schemas.openxmlformats.org/package/2006/relationships"><Relationship Id="rId1" Type="http://schemas.openxmlformats.org/officeDocument/2006/relationships/hyperlink" Target="http://www.dgho.de/_cmsdata/_cache/cms_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4E8A8321EAC77429F0AE51B49A58B02" ma:contentTypeVersion="13" ma:contentTypeDescription="Ein neues Dokument erstellen." ma:contentTypeScope="" ma:versionID="aca26b8dd595946ccb349cbecf50100e">
  <xsd:schema xmlns:xsd="http://www.w3.org/2001/XMLSchema" xmlns:xs="http://www.w3.org/2001/XMLSchema" xmlns:p="http://schemas.microsoft.com/office/2006/metadata/properties" xmlns:ns2="2d076682-27a3-4304-b527-b918986f088e" xmlns:ns3="fe9ae99a-0496-4898-989f-e27614239e60" targetNamespace="http://schemas.microsoft.com/office/2006/metadata/properties" ma:root="true" ma:fieldsID="a7b013a03dda08a9ebf2cfc056a8426e" ns2:_="" ns3:_="">
    <xsd:import namespace="2d076682-27a3-4304-b527-b918986f088e"/>
    <xsd:import namespace="fe9ae99a-0496-4898-989f-e27614239e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76682-27a3-4304-b527-b918986f0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cf23042-53e8-4101-8b41-0a7ba41cbd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ae99a-0496-4898-989f-e27614239e6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2c65a8e2-f275-44e0-b582-92c6550fc014}" ma:internalName="TaxCatchAll" ma:showField="CatchAllData" ma:web="fe9ae99a-0496-4898-989f-e27614239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e9ae99a-0496-4898-989f-e27614239e60">
      <UserInfo>
        <DisplayName/>
        <AccountId xsi:nil="true"/>
        <AccountType/>
      </UserInfo>
    </SharedWithUsers>
    <TaxCatchAll xmlns="fe9ae99a-0496-4898-989f-e27614239e60" xsi:nil="true"/>
    <lcf76f155ced4ddcb4097134ff3c332f xmlns="2d076682-27a3-4304-b527-b918986f08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750004-9B09-46F0-A341-C72664138E91}">
  <ds:schemaRefs>
    <ds:schemaRef ds:uri="http://schemas.microsoft.com/sharepoint/v3/contenttype/forms"/>
  </ds:schemaRefs>
</ds:datastoreItem>
</file>

<file path=customXml/itemProps2.xml><?xml version="1.0" encoding="utf-8"?>
<ds:datastoreItem xmlns:ds="http://schemas.openxmlformats.org/officeDocument/2006/customXml" ds:itemID="{F8906585-9559-4A9E-87AC-98883F386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76682-27a3-4304-b527-b918986f088e"/>
    <ds:schemaRef ds:uri="fe9ae99a-0496-4898-989f-e27614239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DF3E8-E1F3-4E2C-88AF-CC23C725C8BD}">
  <ds:schemaRefs>
    <ds:schemaRef ds:uri="http://schemas.microsoft.com/office/2006/metadata/properties"/>
    <ds:schemaRef ds:uri="http://schemas.microsoft.com/office/infopath/2007/PartnerControls"/>
    <ds:schemaRef ds:uri="fe9ae99a-0496-4898-989f-e27614239e60"/>
    <ds:schemaRef ds:uri="2d076682-27a3-4304-b527-b918986f088e"/>
  </ds:schemaRefs>
</ds:datastoreItem>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Klinikum der Universitaet Muenchen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Massenkeil</dc:creator>
  <keywords/>
  <lastModifiedBy>Julia Toepffer</lastModifiedBy>
  <revision>9</revision>
  <lastPrinted>2012-10-09T15:17:00.0000000Z</lastPrinted>
  <dcterms:created xsi:type="dcterms:W3CDTF">2026-09-03T15:07:00.0000000Z</dcterms:created>
  <dcterms:modified xsi:type="dcterms:W3CDTF">2026-09-07T14:30:41.7922635Z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0x01010054E8A8321EAC77429F0AE51B49A58B02</vt:lpwstr>
  </property>
  <property fmtid="{D5CDD505-2E9C-101B-9397-08002B2CF9AE}" pid="3" name="Order">
    <vt:r8>60600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Franchise">
    <vt:lpwstr>2;#N/A|1ef16579-4c18-4c73-b2ad-85016834b037</vt:lpwstr>
  </property>
  <property fmtid="{D5CDD505-2E9C-101B-9397-08002B2CF9AE}" pid="9" name="Product">
    <vt:lpwstr>3;#No Product|648e1d64-3853-4d3b-b3bc-1c141b443de5</vt:lpwstr>
  </property>
  <property fmtid="{D5CDD505-2E9C-101B-9397-08002B2CF9AE}" pid="10" name="Organisationtype">
    <vt:lpwstr>1;#Department|1a44dff5-6dad-48ee-a3ca-7a2eca55a50c</vt:lpwstr>
  </property>
  <property fmtid="{D5CDD505-2E9C-101B-9397-08002B2CF9AE}" pid="11" name="docLang">
    <vt:lpwstr>de</vt:lpwstr>
  </property>
</Properties>
</file>