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Pr="00F166CA" w:rsidR="008E6675" w:rsidTr="79864290" w14:paraId="7342848E" w14:textId="77777777">
        <w:tc>
          <w:tcPr>
            <w:tcW w:w="9212" w:type="dxa"/>
            <w:tcMar/>
          </w:tcPr>
          <w:p w:rsidRPr="00F166CA" w:rsidR="008E6675" w:rsidP="002005AF" w:rsidRDefault="008E6675" w14:paraId="3856C14D" w14:textId="7777777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166CA">
              <w:rPr>
                <w:rFonts w:ascii="Arial Narrow" w:hAnsi="Arial Narrow"/>
                <w:b/>
                <w:sz w:val="22"/>
                <w:szCs w:val="22"/>
              </w:rPr>
              <w:t xml:space="preserve">Haben Sie externe Hilfestellungen </w:t>
            </w:r>
            <w:r w:rsidRPr="00F166CA" w:rsidR="002333FF">
              <w:rPr>
                <w:rFonts w:ascii="Arial Narrow" w:hAnsi="Arial Narrow"/>
                <w:b/>
                <w:sz w:val="22"/>
                <w:szCs w:val="22"/>
              </w:rPr>
              <w:t xml:space="preserve">zum Ausfüllen der Formblätter </w:t>
            </w:r>
            <w:r w:rsidRPr="00F166CA">
              <w:rPr>
                <w:rFonts w:ascii="Arial Narrow" w:hAnsi="Arial Narrow"/>
                <w:b/>
                <w:sz w:val="22"/>
                <w:szCs w:val="22"/>
              </w:rPr>
              <w:t>in Anspruch genommen</w:t>
            </w:r>
            <w:r w:rsidRPr="00F166CA" w:rsidR="002005AF">
              <w:rPr>
                <w:rFonts w:ascii="Arial Narrow" w:hAnsi="Arial Narrow"/>
                <w:b/>
                <w:sz w:val="22"/>
                <w:szCs w:val="22"/>
              </w:rPr>
              <w:t>?</w:t>
            </w:r>
            <w:r w:rsidRPr="00F166CA">
              <w:rPr>
                <w:rFonts w:ascii="Arial Narrow" w:hAnsi="Arial Narrow"/>
                <w:b/>
                <w:sz w:val="22"/>
                <w:szCs w:val="22"/>
              </w:rPr>
              <w:t xml:space="preserve">  Wenn ja, bitte geben Sie an, welche Hilfestellung</w:t>
            </w:r>
            <w:r w:rsidRPr="00F166CA" w:rsidR="002005AF">
              <w:rPr>
                <w:rFonts w:ascii="Arial Narrow" w:hAnsi="Arial Narrow"/>
                <w:b/>
                <w:sz w:val="22"/>
                <w:szCs w:val="22"/>
              </w:rPr>
              <w:t xml:space="preserve"> Sie in Anspruch genommen haben</w:t>
            </w:r>
            <w:r w:rsidRPr="00F166CA">
              <w:rPr>
                <w:rFonts w:ascii="Arial Narrow" w:hAnsi="Arial Narrow"/>
                <w:b/>
                <w:sz w:val="22"/>
                <w:szCs w:val="22"/>
              </w:rPr>
              <w:t>?</w:t>
            </w:r>
          </w:p>
        </w:tc>
      </w:tr>
      <w:tr w:rsidRPr="00F166CA" w:rsidR="008E6675" w:rsidTr="79864290" w14:paraId="2315EEB9" w14:textId="77777777">
        <w:tc>
          <w:tcPr>
            <w:tcW w:w="9212" w:type="dxa"/>
            <w:tcMar/>
          </w:tcPr>
          <w:p w:rsidRPr="00F166CA" w:rsidR="008E6675" w:rsidP="005638EB" w:rsidRDefault="000B5149" w14:paraId="59E436C4" w14:textId="66A6E2D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Pr="00F166CA" w:rsidR="008E6675" w:rsidP="005638EB" w:rsidRDefault="008E6675" w14:paraId="1B73E9CE" w14:textId="77777777">
      <w:pPr>
        <w:rPr>
          <w:rFonts w:ascii="Arial Narrow" w:hAnsi="Arial Narrow"/>
          <w:sz w:val="22"/>
          <w:szCs w:val="22"/>
        </w:rPr>
      </w:pPr>
    </w:p>
    <w:tbl>
      <w:tblPr>
        <w:tblW w:w="9212" w:type="dxa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Pr="00F166CA" w:rsidR="008E6675" w:rsidTr="000B5149" w14:paraId="69DF06E3" w14:textId="77777777">
        <w:tc>
          <w:tcPr>
            <w:tcW w:w="9212" w:type="dxa"/>
          </w:tcPr>
          <w:p w:rsidRPr="00F166CA" w:rsidR="008E6675" w:rsidP="005638EB" w:rsidRDefault="008E6675" w14:paraId="48DD38F6" w14:textId="62BF7CF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166CA">
              <w:rPr>
                <w:rFonts w:ascii="Arial Narrow" w:hAnsi="Arial Narrow"/>
                <w:b/>
                <w:sz w:val="22"/>
                <w:szCs w:val="22"/>
              </w:rPr>
              <w:t>Angefragte Untersuchungs- und Beh</w:t>
            </w:r>
            <w:r w:rsidRPr="00F166CA" w:rsidR="002333FF">
              <w:rPr>
                <w:rFonts w:ascii="Arial Narrow" w:hAnsi="Arial Narrow"/>
                <w:b/>
                <w:sz w:val="22"/>
                <w:szCs w:val="22"/>
              </w:rPr>
              <w:t>andlungsmethode</w:t>
            </w:r>
          </w:p>
        </w:tc>
      </w:tr>
      <w:tr w:rsidRPr="00F166CA" w:rsidR="000B5149" w:rsidTr="000B5149" w14:paraId="3534B4A0" w14:textId="77777777">
        <w:tc>
          <w:tcPr>
            <w:tcW w:w="9212" w:type="dxa"/>
          </w:tcPr>
          <w:p w:rsidRPr="00F166CA" w:rsidR="000B5149" w:rsidP="000B5149" w:rsidRDefault="00636E63" w14:paraId="2C182448" w14:textId="7F97DCD7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1719B">
              <w:rPr>
                <w:rFonts w:ascii="Arial Narrow" w:hAnsi="Arial Narrow"/>
                <w:sz w:val="22"/>
                <w:szCs w:val="22"/>
              </w:rPr>
              <w:t>Avatrombopag</w:t>
            </w:r>
            <w:proofErr w:type="spellEnd"/>
          </w:p>
        </w:tc>
      </w:tr>
    </w:tbl>
    <w:p w:rsidRPr="00F166CA" w:rsidR="008E6675" w:rsidP="005638EB" w:rsidRDefault="008E6675" w14:paraId="42022921" w14:textId="77777777">
      <w:pPr>
        <w:rPr>
          <w:rFonts w:ascii="Arial Narrow" w:hAnsi="Arial Narrow"/>
          <w:b/>
          <w:sz w:val="22"/>
          <w:szCs w:val="22"/>
        </w:rPr>
      </w:pPr>
    </w:p>
    <w:tbl>
      <w:tblPr>
        <w:tblW w:w="0" w:type="auto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Pr="00F166CA" w:rsidR="008E6675" w14:paraId="16B6F275" w14:textId="77777777">
        <w:tc>
          <w:tcPr>
            <w:tcW w:w="9212" w:type="dxa"/>
          </w:tcPr>
          <w:p w:rsidRPr="00F166CA" w:rsidR="008E6675" w:rsidP="00596F9A" w:rsidRDefault="008E6675" w14:paraId="67F0AA02" w14:textId="4EF70D85">
            <w:pPr>
              <w:tabs>
                <w:tab w:val="left" w:pos="7465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F166CA">
              <w:rPr>
                <w:rFonts w:ascii="Arial Narrow" w:hAnsi="Arial Narrow"/>
                <w:b/>
                <w:sz w:val="22"/>
                <w:szCs w:val="22"/>
              </w:rPr>
              <w:t>Alternative Bezeichnung(en) der Methode</w:t>
            </w:r>
            <w:r w:rsidRPr="00F166CA">
              <w:rPr>
                <w:rFonts w:ascii="Arial Narrow" w:hAnsi="Arial Narrow"/>
                <w:b/>
                <w:sz w:val="22"/>
                <w:szCs w:val="22"/>
              </w:rPr>
              <w:tab/>
            </w:r>
          </w:p>
        </w:tc>
      </w:tr>
      <w:tr w:rsidRPr="00F166CA" w:rsidR="008E6675" w14:paraId="6AA1CD49" w14:textId="77777777">
        <w:tc>
          <w:tcPr>
            <w:tcW w:w="9212" w:type="dxa"/>
          </w:tcPr>
          <w:p w:rsidRPr="00F166CA" w:rsidR="008E6675" w:rsidP="005638EB" w:rsidRDefault="006C6BB3" w14:paraId="03804348" w14:textId="0DEFB53A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1719B">
              <w:rPr>
                <w:rFonts w:ascii="Arial Narrow" w:hAnsi="Arial Narrow"/>
                <w:sz w:val="22"/>
                <w:szCs w:val="22"/>
              </w:rPr>
              <w:t>Doptelet</w:t>
            </w:r>
            <w:proofErr w:type="spellEnd"/>
            <w:r w:rsidRPr="00B1719B">
              <w:rPr>
                <w:rFonts w:ascii="Arial Narrow" w:hAnsi="Arial Narrow"/>
                <w:sz w:val="22"/>
                <w:szCs w:val="22"/>
              </w:rPr>
              <w:t>®</w:t>
            </w:r>
          </w:p>
        </w:tc>
      </w:tr>
    </w:tbl>
    <w:p w:rsidRPr="00F166CA" w:rsidR="004C4F82" w:rsidRDefault="004C4F82" w14:paraId="5C4D6932" w14:textId="77777777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Pr="00F166CA" w:rsidR="004C4F82" w:rsidTr="004C4F82" w14:paraId="6FC43EE4" w14:textId="77777777">
        <w:tc>
          <w:tcPr>
            <w:tcW w:w="9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6CA" w:rsidR="004C4F82" w:rsidP="004C4F82" w:rsidRDefault="004C4F82" w14:paraId="20C990C9" w14:textId="48FE42C0">
            <w:pPr>
              <w:tabs>
                <w:tab w:val="left" w:pos="7465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F166CA">
              <w:rPr>
                <w:rFonts w:ascii="Arial Narrow" w:hAnsi="Arial Narrow"/>
                <w:b/>
                <w:sz w:val="22"/>
                <w:szCs w:val="22"/>
              </w:rPr>
              <w:t>Beruht die neue Untersuchungs- und Behandlungsmethode vollständig oder in Teilen auf dem Einsatz eines Medizinproduktes?</w:t>
            </w:r>
            <w:r w:rsidRPr="00F166CA">
              <w:rPr>
                <w:rFonts w:ascii="Arial Narrow" w:hAnsi="Arial Narrow"/>
                <w:b/>
                <w:sz w:val="22"/>
                <w:szCs w:val="22"/>
              </w:rPr>
              <w:tab/>
            </w:r>
          </w:p>
        </w:tc>
      </w:tr>
      <w:tr w:rsidRPr="00F166CA" w:rsidR="004C4F82" w:rsidTr="004C4F82" w14:paraId="049FBCCE" w14:textId="77777777">
        <w:tc>
          <w:tcPr>
            <w:tcW w:w="9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6CA" w:rsidR="004C4F82" w:rsidP="008B7669" w:rsidRDefault="008B7669" w14:paraId="5E4B2A39" w14:textId="20B006DF">
            <w:pPr>
              <w:rPr>
                <w:rFonts w:ascii="Arial Narrow" w:hAnsi="Arial Narrow"/>
                <w:color w:val="00B050"/>
                <w:sz w:val="22"/>
                <w:szCs w:val="22"/>
              </w:rPr>
            </w:pPr>
            <w:r w:rsidRPr="00F166CA">
              <w:rPr>
                <w:rFonts w:ascii="Arial Narrow" w:hAnsi="Arial Narrow"/>
                <w:sz w:val="22"/>
                <w:szCs w:val="22"/>
              </w:rPr>
              <w:t>[</w:t>
            </w:r>
            <w:r w:rsidRPr="00F166CA">
              <w:rPr>
                <w:rFonts w:ascii="Arial Narrow" w:hAnsi="Arial Narrow"/>
                <w:sz w:val="22"/>
                <w:szCs w:val="22"/>
                <w:highlight w:val="yellow"/>
              </w:rPr>
              <w:t>nein ankreuzen</w:t>
            </w:r>
            <w:r w:rsidRPr="00F166CA">
              <w:rPr>
                <w:rFonts w:ascii="Arial Narrow" w:hAnsi="Arial Narrow"/>
                <w:sz w:val="22"/>
                <w:szCs w:val="22"/>
              </w:rPr>
              <w:t>]</w:t>
            </w:r>
          </w:p>
        </w:tc>
      </w:tr>
    </w:tbl>
    <w:p w:rsidRPr="00F166CA" w:rsidR="008E6675" w:rsidP="005638EB" w:rsidRDefault="008E6675" w14:paraId="7F1AD41E" w14:textId="77777777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Pr="00F166CA" w:rsidR="00492AB4" w:rsidTr="0036178C" w14:paraId="5055E8B5" w14:textId="77777777">
        <w:tc>
          <w:tcPr>
            <w:tcW w:w="9212" w:type="dxa"/>
          </w:tcPr>
          <w:p w:rsidRPr="00F166CA" w:rsidR="00492AB4" w:rsidP="006354B6" w:rsidRDefault="00492AB4" w14:paraId="43488653" w14:textId="451E6061">
            <w:pPr>
              <w:tabs>
                <w:tab w:val="left" w:pos="7465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F166CA">
              <w:rPr>
                <w:rFonts w:ascii="Arial Narrow" w:hAnsi="Arial Narrow"/>
                <w:b/>
                <w:sz w:val="22"/>
                <w:szCs w:val="22"/>
              </w:rPr>
              <w:t>Wurde für diese angefrag</w:t>
            </w:r>
            <w:r w:rsidRPr="00F166CA" w:rsidR="00DC6CBD">
              <w:rPr>
                <w:rFonts w:ascii="Arial Narrow" w:hAnsi="Arial Narrow"/>
                <w:b/>
                <w:sz w:val="22"/>
                <w:szCs w:val="22"/>
              </w:rPr>
              <w:t>te Untersuchungs- und Behandlungsmethode von Ihrem Kranke</w:t>
            </w:r>
            <w:r w:rsidRPr="00F166CA" w:rsidR="00DB14F4">
              <w:rPr>
                <w:rFonts w:ascii="Arial Narrow" w:hAnsi="Arial Narrow"/>
                <w:b/>
                <w:sz w:val="22"/>
                <w:szCs w:val="22"/>
              </w:rPr>
              <w:t>nhaus bereits vor dem 01.01.202</w:t>
            </w:r>
            <w:r w:rsidRPr="00F166CA" w:rsidR="004226DE">
              <w:rPr>
                <w:rFonts w:ascii="Arial Narrow" w:hAnsi="Arial Narrow"/>
                <w:b/>
                <w:sz w:val="22"/>
                <w:szCs w:val="22"/>
              </w:rPr>
              <w:t>6</w:t>
            </w:r>
            <w:r w:rsidRPr="00F166CA" w:rsidR="00DC6CBD">
              <w:rPr>
                <w:rFonts w:ascii="Arial Narrow" w:hAnsi="Arial Narrow"/>
                <w:b/>
                <w:sz w:val="22"/>
                <w:szCs w:val="22"/>
              </w:rPr>
              <w:t xml:space="preserve"> eine Anfrage gemäß §6 Abs. 2 </w:t>
            </w:r>
            <w:proofErr w:type="spellStart"/>
            <w:r w:rsidRPr="00F166CA" w:rsidR="00DC6CBD">
              <w:rPr>
                <w:rFonts w:ascii="Arial Narrow" w:hAnsi="Arial Narrow"/>
                <w:b/>
                <w:sz w:val="22"/>
                <w:szCs w:val="22"/>
              </w:rPr>
              <w:t>KHEntG</w:t>
            </w:r>
            <w:proofErr w:type="spellEnd"/>
            <w:r w:rsidRPr="00F166CA" w:rsidR="00DC6CBD">
              <w:rPr>
                <w:rFonts w:ascii="Arial Narrow" w:hAnsi="Arial Narrow"/>
                <w:b/>
                <w:sz w:val="22"/>
                <w:szCs w:val="22"/>
              </w:rPr>
              <w:t xml:space="preserve"> an das InEK übermittelt</w:t>
            </w:r>
            <w:r w:rsidRPr="00F166CA" w:rsidR="002333FF">
              <w:rPr>
                <w:rFonts w:ascii="Arial Narrow" w:hAnsi="Arial Narrow"/>
                <w:b/>
                <w:sz w:val="22"/>
                <w:szCs w:val="22"/>
              </w:rPr>
              <w:t>?</w:t>
            </w:r>
          </w:p>
        </w:tc>
      </w:tr>
      <w:tr w:rsidRPr="00F166CA" w:rsidR="00492AB4" w:rsidTr="0036178C" w14:paraId="3F239A32" w14:textId="77777777">
        <w:tc>
          <w:tcPr>
            <w:tcW w:w="9212" w:type="dxa"/>
          </w:tcPr>
          <w:p w:rsidRPr="00F166CA" w:rsidR="000B5149" w:rsidP="00DB14F4" w:rsidRDefault="00ED79AA" w14:paraId="7DD0679B" w14:textId="26BDECEB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F166CA">
              <w:rPr>
                <w:rFonts w:ascii="Arial Narrow" w:hAnsi="Arial Narrow"/>
                <w:sz w:val="22"/>
                <w:szCs w:val="22"/>
                <w:highlight w:val="yellow"/>
              </w:rPr>
              <w:t>[</w:t>
            </w:r>
            <w:r w:rsidRPr="00F166CA" w:rsidR="009B6935">
              <w:rPr>
                <w:rFonts w:ascii="Arial Narrow" w:hAnsi="Arial Narrow"/>
                <w:sz w:val="22"/>
                <w:szCs w:val="22"/>
                <w:highlight w:val="yellow"/>
              </w:rPr>
              <w:t xml:space="preserve">hier ja ankreuzen, falls Sie zu den Häusern gehören, die im Vorjahr eine Anfrage gestellt haben, sonst nein ankreuzen. Bei ja Anfrage aus dem Vorjahr im Datenportal auswählen. </w:t>
            </w:r>
            <w:r w:rsidRPr="00F166CA" w:rsidR="00DB14F4">
              <w:rPr>
                <w:rFonts w:ascii="Arial Narrow" w:hAnsi="Arial Narrow"/>
                <w:sz w:val="22"/>
                <w:szCs w:val="22"/>
                <w:highlight w:val="yellow"/>
              </w:rPr>
              <w:t>D</w:t>
            </w:r>
            <w:r w:rsidRPr="00F166CA" w:rsidR="006C656D">
              <w:rPr>
                <w:rFonts w:ascii="Arial Narrow" w:hAnsi="Arial Narrow"/>
                <w:sz w:val="22"/>
                <w:szCs w:val="22"/>
                <w:highlight w:val="yellow"/>
              </w:rPr>
              <w:t>ie Angab</w:t>
            </w:r>
            <w:r w:rsidRPr="00F166CA" w:rsidR="00DB14F4">
              <w:rPr>
                <w:rFonts w:ascii="Arial Narrow" w:hAnsi="Arial Narrow"/>
                <w:sz w:val="22"/>
                <w:szCs w:val="22"/>
                <w:highlight w:val="yellow"/>
              </w:rPr>
              <w:t>e der vorangegangenen Verfahre</w:t>
            </w:r>
            <w:r w:rsidRPr="00F166CA" w:rsidR="00BE3979">
              <w:rPr>
                <w:rFonts w:ascii="Arial Narrow" w:hAnsi="Arial Narrow"/>
                <w:sz w:val="22"/>
                <w:szCs w:val="22"/>
                <w:highlight w:val="yellow"/>
              </w:rPr>
              <w:t>n</w:t>
            </w:r>
            <w:r w:rsidRPr="00F166CA" w:rsidR="00DB14F4">
              <w:rPr>
                <w:rFonts w:ascii="Arial Narrow" w:hAnsi="Arial Narrow"/>
                <w:sz w:val="22"/>
                <w:szCs w:val="22"/>
                <w:highlight w:val="yellow"/>
              </w:rPr>
              <w:t>s</w:t>
            </w:r>
            <w:r w:rsidRPr="00F166CA" w:rsidR="006C656D">
              <w:rPr>
                <w:rFonts w:ascii="Arial Narrow" w:hAnsi="Arial Narrow"/>
                <w:sz w:val="22"/>
                <w:szCs w:val="22"/>
                <w:highlight w:val="yellow"/>
              </w:rPr>
              <w:t xml:space="preserve">nummer </w:t>
            </w:r>
            <w:r w:rsidRPr="00F166CA" w:rsidR="00DB14F4">
              <w:rPr>
                <w:rFonts w:ascii="Arial Narrow" w:hAnsi="Arial Narrow"/>
                <w:sz w:val="22"/>
                <w:szCs w:val="22"/>
                <w:highlight w:val="yellow"/>
              </w:rPr>
              <w:t xml:space="preserve">ist </w:t>
            </w:r>
            <w:r w:rsidRPr="00F166CA" w:rsidR="006C656D">
              <w:rPr>
                <w:rFonts w:ascii="Arial Narrow" w:hAnsi="Arial Narrow"/>
                <w:sz w:val="22"/>
                <w:szCs w:val="22"/>
                <w:highlight w:val="yellow"/>
              </w:rPr>
              <w:t xml:space="preserve">Pflicht, </w:t>
            </w:r>
            <w:r w:rsidRPr="00F166CA" w:rsidR="00DB14F4">
              <w:rPr>
                <w:rFonts w:ascii="Arial Narrow" w:hAnsi="Arial Narrow"/>
                <w:sz w:val="22"/>
                <w:szCs w:val="22"/>
                <w:highlight w:val="yellow"/>
              </w:rPr>
              <w:t xml:space="preserve">diese </w:t>
            </w:r>
            <w:r w:rsidRPr="00F166CA" w:rsidR="006C656D">
              <w:rPr>
                <w:rFonts w:ascii="Arial Narrow" w:hAnsi="Arial Narrow"/>
                <w:sz w:val="22"/>
                <w:szCs w:val="22"/>
                <w:highlight w:val="yellow"/>
              </w:rPr>
              <w:t xml:space="preserve">wird im Formular durch </w:t>
            </w:r>
            <w:r w:rsidRPr="00F166CA" w:rsidR="00A274EA">
              <w:rPr>
                <w:rFonts w:ascii="Arial Narrow" w:hAnsi="Arial Narrow"/>
                <w:sz w:val="22"/>
                <w:szCs w:val="22"/>
                <w:highlight w:val="yellow"/>
              </w:rPr>
              <w:t xml:space="preserve">die </w:t>
            </w:r>
            <w:r w:rsidRPr="00F166CA" w:rsidR="006C656D">
              <w:rPr>
                <w:rFonts w:ascii="Arial Narrow" w:hAnsi="Arial Narrow"/>
                <w:sz w:val="22"/>
                <w:szCs w:val="22"/>
                <w:highlight w:val="yellow"/>
              </w:rPr>
              <w:t>Suchfunktion unterstützt</w:t>
            </w:r>
            <w:r w:rsidRPr="00F166CA" w:rsidR="00DB14F4">
              <w:rPr>
                <w:rFonts w:ascii="Arial Narrow" w:hAnsi="Arial Narrow"/>
                <w:sz w:val="22"/>
                <w:szCs w:val="22"/>
                <w:highlight w:val="yellow"/>
              </w:rPr>
              <w:t>]</w:t>
            </w:r>
          </w:p>
        </w:tc>
      </w:tr>
    </w:tbl>
    <w:p w:rsidRPr="00F166CA" w:rsidR="00492AB4" w:rsidP="005638EB" w:rsidRDefault="00492AB4" w14:paraId="53DF57CA" w14:textId="77777777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Pr="00EA0D71" w:rsidR="008E6675" w14:paraId="0823808B" w14:textId="77777777">
        <w:tc>
          <w:tcPr>
            <w:tcW w:w="9212" w:type="dxa"/>
          </w:tcPr>
          <w:p w:rsidRPr="00EA0D71" w:rsidR="008E6675" w:rsidP="005638EB" w:rsidRDefault="008E6675" w14:paraId="3A37C23D" w14:textId="6AFD43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A0D71">
              <w:rPr>
                <w:rFonts w:ascii="Arial Narrow" w:hAnsi="Arial Narrow"/>
                <w:b/>
                <w:sz w:val="22"/>
                <w:szCs w:val="22"/>
              </w:rPr>
              <w:t>Beschreibung der neuen Methode</w:t>
            </w:r>
          </w:p>
        </w:tc>
      </w:tr>
      <w:tr w:rsidRPr="00EA0D71" w:rsidR="008E6675" w14:paraId="5696BA9D" w14:textId="77777777">
        <w:tc>
          <w:tcPr>
            <w:tcW w:w="9212" w:type="dxa"/>
          </w:tcPr>
          <w:p w:rsidRPr="00976F43" w:rsidR="00A74608" w:rsidP="00A74608" w:rsidRDefault="00A74608" w14:paraId="569AF8FB" w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976F43">
              <w:rPr>
                <w:rFonts w:ascii="Arial Narrow" w:hAnsi="Arial Narrow"/>
                <w:sz w:val="22"/>
                <w:szCs w:val="22"/>
              </w:rPr>
              <w:t xml:space="preserve">Wirkweise: </w:t>
            </w:r>
          </w:p>
          <w:p w:rsidRPr="00EA0D71" w:rsidR="00EA67A0" w:rsidP="00A74608" w:rsidRDefault="00EA67A0" w14:paraId="2CB14C64" w14:textId="77777777">
            <w:pPr>
              <w:rPr>
                <w:rFonts w:ascii="Arial Narrow" w:hAnsi="Arial Narrow"/>
                <w:sz w:val="22"/>
                <w:szCs w:val="22"/>
              </w:rPr>
            </w:pPr>
          </w:p>
          <w:p w:rsidR="0033167E" w:rsidP="00A74608" w:rsidRDefault="00EA67A0" w14:paraId="0EE6D342" w14:textId="13EAE2A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A0D71">
              <w:rPr>
                <w:rFonts w:ascii="Arial Narrow" w:hAnsi="Arial Narrow"/>
                <w:sz w:val="22"/>
                <w:szCs w:val="22"/>
              </w:rPr>
              <w:t>Avatrombopag</w:t>
            </w:r>
            <w:proofErr w:type="spellEnd"/>
            <w:r w:rsidRPr="00EA0D71">
              <w:rPr>
                <w:rFonts w:ascii="Arial Narrow" w:hAnsi="Arial Narrow"/>
                <w:sz w:val="22"/>
                <w:szCs w:val="22"/>
              </w:rPr>
              <w:t xml:space="preserve"> ist ein oraler, kleinmolekularer Thrombopoetin-Rezeptor-Agonist (TPO-RA). Er stimuliert die Proliferation und Differenzierung von Megakaryozyten aus Knochenmarkvorläuferzellen und erhöht somit die Thrombozytenbildung. </w:t>
            </w:r>
            <w:r w:rsidRPr="00EA0D71" w:rsidR="00BA1ADF">
              <w:rPr>
                <w:rFonts w:ascii="Arial Narrow" w:hAnsi="Arial Narrow"/>
                <w:sz w:val="22"/>
                <w:szCs w:val="22"/>
              </w:rPr>
              <w:t xml:space="preserve">Dabei bindet </w:t>
            </w:r>
            <w:proofErr w:type="spellStart"/>
            <w:r w:rsidRPr="00EA0D71" w:rsidR="00BA1ADF">
              <w:rPr>
                <w:rFonts w:ascii="Arial Narrow" w:hAnsi="Arial Narrow"/>
                <w:sz w:val="22"/>
                <w:szCs w:val="22"/>
              </w:rPr>
              <w:t>Avatrombopag</w:t>
            </w:r>
            <w:proofErr w:type="spellEnd"/>
            <w:r w:rsidRPr="00EA0D71" w:rsidR="00BA1ADF">
              <w:rPr>
                <w:rFonts w:ascii="Arial Narrow" w:hAnsi="Arial Narrow"/>
                <w:sz w:val="22"/>
                <w:szCs w:val="22"/>
              </w:rPr>
              <w:t xml:space="preserve"> an die Transmembrandomäne des TPO-Rezeptors</w:t>
            </w:r>
            <w:r w:rsidRPr="00EA0D71">
              <w:rPr>
                <w:rFonts w:ascii="Arial Narrow" w:hAnsi="Arial Narrow"/>
                <w:sz w:val="22"/>
                <w:szCs w:val="22"/>
              </w:rPr>
              <w:t>. Somit konkurriert es nicht mit dem körpereigenen TPO um die Rezeptorbindungsstelle und ermöglicht einen additiven Effekt auf die Thrombozytenbildung.</w:t>
            </w:r>
            <w:r w:rsidRPr="00EA0D71" w:rsidR="006340AD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Pr="00EA0D71" w:rsidR="00EA67A0" w:rsidP="00A74608" w:rsidRDefault="0027276D" w14:paraId="5A9B1B25" w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085ED2">
              <w:rPr>
                <w:rFonts w:ascii="Arial Narrow" w:hAnsi="Arial Narrow"/>
                <w:sz w:val="22"/>
                <w:szCs w:val="22"/>
                <w:lang w:val="it-IT"/>
              </w:rPr>
              <w:t xml:space="preserve">Quelle: </w:t>
            </w:r>
            <w:proofErr w:type="spellStart"/>
            <w:r w:rsidRPr="00085ED2" w:rsidR="0033167E">
              <w:rPr>
                <w:rFonts w:ascii="Arial Narrow" w:hAnsi="Arial Narrow"/>
                <w:sz w:val="22"/>
                <w:szCs w:val="22"/>
                <w:lang w:val="it-IT"/>
              </w:rPr>
              <w:t>European</w:t>
            </w:r>
            <w:proofErr w:type="spellEnd"/>
            <w:r w:rsidRPr="00085ED2" w:rsidR="0033167E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085ED2" w:rsidR="0033167E">
              <w:rPr>
                <w:rFonts w:ascii="Arial Narrow" w:hAnsi="Arial Narrow"/>
                <w:sz w:val="22"/>
                <w:szCs w:val="22"/>
                <w:lang w:val="it-IT"/>
              </w:rPr>
              <w:t>Medicines</w:t>
            </w:r>
            <w:proofErr w:type="spellEnd"/>
            <w:r w:rsidRPr="00085ED2" w:rsidR="0033167E">
              <w:rPr>
                <w:rFonts w:ascii="Arial Narrow" w:hAnsi="Arial Narrow"/>
                <w:sz w:val="22"/>
                <w:szCs w:val="22"/>
                <w:lang w:val="it-IT"/>
              </w:rPr>
              <w:t xml:space="preserve"> Agency (EMA). </w:t>
            </w:r>
            <w:proofErr w:type="spellStart"/>
            <w:r w:rsidRPr="00085ED2" w:rsidR="0033167E">
              <w:rPr>
                <w:rFonts w:ascii="Arial Narrow" w:hAnsi="Arial Narrow"/>
                <w:sz w:val="22"/>
                <w:szCs w:val="22"/>
                <w:lang w:val="it-IT"/>
              </w:rPr>
              <w:t>Doptelet</w:t>
            </w:r>
            <w:proofErr w:type="spellEnd"/>
            <w:r w:rsidRPr="00085ED2" w:rsidR="0033167E">
              <w:rPr>
                <w:rFonts w:ascii="Arial Narrow" w:hAnsi="Arial Narrow"/>
                <w:sz w:val="22"/>
                <w:szCs w:val="22"/>
                <w:lang w:val="it-IT"/>
              </w:rPr>
              <w:t xml:space="preserve">. </w:t>
            </w:r>
            <w:r w:rsidRPr="0033167E" w:rsidR="0033167E">
              <w:rPr>
                <w:rFonts w:ascii="Arial Narrow" w:hAnsi="Arial Narrow"/>
                <w:sz w:val="22"/>
                <w:szCs w:val="22"/>
              </w:rPr>
              <w:t>Stand 30.06.2026, Zugriff 11.08.2026</w:t>
            </w:r>
          </w:p>
          <w:p w:rsidRPr="00976F43" w:rsidR="00A74608" w:rsidP="00A74608" w:rsidRDefault="00A74608" w14:paraId="5B52B188" w14:textId="77777777">
            <w:pPr>
              <w:rPr>
                <w:rFonts w:ascii="Arial Narrow" w:hAnsi="Arial Narrow"/>
                <w:sz w:val="22"/>
                <w:szCs w:val="22"/>
              </w:rPr>
            </w:pPr>
          </w:p>
          <w:p w:rsidRPr="00EA0D71" w:rsidR="00E67B3F" w:rsidP="00A74608" w:rsidRDefault="00D84E92" w14:paraId="74C5B5A9" w14:textId="317865B4">
            <w:pPr>
              <w:rPr>
                <w:rFonts w:ascii="Arial Narrow" w:hAnsi="Arial Narrow"/>
                <w:sz w:val="22"/>
                <w:szCs w:val="22"/>
              </w:rPr>
            </w:pPr>
            <w:r w:rsidRPr="00EA0D71">
              <w:rPr>
                <w:rFonts w:ascii="Arial Narrow" w:hAnsi="Arial Narrow"/>
                <w:sz w:val="22"/>
                <w:szCs w:val="22"/>
              </w:rPr>
              <w:t>Evidenzlage für die Behandlung von chronischen Lebererkrankungen (CLD)</w:t>
            </w:r>
            <w:r w:rsidR="0069317B">
              <w:rPr>
                <w:rFonts w:ascii="Arial Narrow" w:hAnsi="Arial Narrow"/>
                <w:sz w:val="22"/>
                <w:szCs w:val="22"/>
              </w:rPr>
              <w:t>:</w:t>
            </w:r>
          </w:p>
          <w:p w:rsidRPr="00EA0D71" w:rsidR="005E6B40" w:rsidP="00A74608" w:rsidRDefault="005E6B40" w14:paraId="237686C7" w14:textId="77777777">
            <w:pPr>
              <w:rPr>
                <w:rFonts w:ascii="Arial Narrow" w:hAnsi="Arial Narrow"/>
                <w:sz w:val="22"/>
                <w:szCs w:val="22"/>
              </w:rPr>
            </w:pPr>
          </w:p>
          <w:p w:rsidR="00A74608" w:rsidP="00A74608" w:rsidRDefault="00E67B3F" w14:paraId="42063756" w14:textId="54CAEA25">
            <w:pPr>
              <w:rPr>
                <w:rFonts w:ascii="Arial Narrow" w:hAnsi="Arial Narrow"/>
                <w:sz w:val="22"/>
                <w:szCs w:val="22"/>
              </w:rPr>
            </w:pPr>
            <w:r w:rsidRPr="00EA0D71">
              <w:rPr>
                <w:rFonts w:ascii="Arial Narrow" w:hAnsi="Arial Narrow"/>
                <w:sz w:val="22"/>
                <w:szCs w:val="22"/>
              </w:rPr>
              <w:t xml:space="preserve">Die Wirksamkeit und Sicherheit von </w:t>
            </w:r>
            <w:proofErr w:type="spellStart"/>
            <w:r w:rsidRPr="00EA0D71">
              <w:rPr>
                <w:rFonts w:ascii="Arial Narrow" w:hAnsi="Arial Narrow"/>
                <w:sz w:val="22"/>
                <w:szCs w:val="22"/>
              </w:rPr>
              <w:t>Avatrombopag</w:t>
            </w:r>
            <w:proofErr w:type="spellEnd"/>
            <w:r w:rsidRPr="00EA0D71">
              <w:rPr>
                <w:rFonts w:ascii="Arial Narrow" w:hAnsi="Arial Narrow"/>
                <w:sz w:val="22"/>
                <w:szCs w:val="22"/>
              </w:rPr>
              <w:t xml:space="preserve"> zur Behandlung von erwachsenen Patienten mit CLD und schwerer </w:t>
            </w:r>
            <w:proofErr w:type="spellStart"/>
            <w:r w:rsidRPr="00EA0D71">
              <w:rPr>
                <w:rFonts w:ascii="Arial Narrow" w:hAnsi="Arial Narrow"/>
                <w:sz w:val="22"/>
                <w:szCs w:val="22"/>
              </w:rPr>
              <w:t>Thrombozytopenie</w:t>
            </w:r>
            <w:proofErr w:type="spellEnd"/>
            <w:r w:rsidRPr="00EA0D71">
              <w:rPr>
                <w:rFonts w:ascii="Arial Narrow" w:hAnsi="Arial Narrow"/>
                <w:sz w:val="22"/>
                <w:szCs w:val="22"/>
              </w:rPr>
              <w:t>, die sich einem Eingriff unterziehen müssen, wurde in zwei identisch aufgebauten, multizentrischen, randomisierten, doppelblinden, placebokontrollierten Phase-III-Studien ADAPT-1 und ADAPT-2 untersucht.</w:t>
            </w:r>
            <w:r w:rsidR="000E509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6F43" w:rsidR="00A74608">
              <w:rPr>
                <w:rFonts w:ascii="Arial Narrow" w:hAnsi="Arial Narrow"/>
                <w:sz w:val="22"/>
                <w:szCs w:val="22"/>
              </w:rPr>
              <w:t>In den Studien zeigte sich bezüglich des Endpunkts „Anteil der Studienteilnehmer, die weder eine</w:t>
            </w:r>
            <w:r w:rsidRPr="00EA0D71" w:rsidR="00BC61F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6F43" w:rsidR="00A74608">
              <w:rPr>
                <w:rFonts w:ascii="Arial Narrow" w:hAnsi="Arial Narrow"/>
                <w:sz w:val="22"/>
                <w:szCs w:val="22"/>
              </w:rPr>
              <w:t>Thrombozytentransfusion noch Rettungsmaßnahmen aufgrund von Blutungen benötigten“ ein signifikanter Vorteil</w:t>
            </w:r>
            <w:r w:rsidRPr="00EA0D71" w:rsidR="00BC61F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6F43" w:rsidR="00A74608">
              <w:rPr>
                <w:rFonts w:ascii="Arial Narrow" w:hAnsi="Arial Narrow"/>
                <w:sz w:val="22"/>
                <w:szCs w:val="22"/>
              </w:rPr>
              <w:t xml:space="preserve">(p &lt; 0,001) in der Ansprechrate gegenüber dem </w:t>
            </w:r>
            <w:proofErr w:type="spellStart"/>
            <w:r w:rsidRPr="00976F43" w:rsidR="00A74608">
              <w:rPr>
                <w:rFonts w:ascii="Arial Narrow" w:hAnsi="Arial Narrow"/>
                <w:sz w:val="22"/>
                <w:szCs w:val="22"/>
              </w:rPr>
              <w:t>Placeboarm</w:t>
            </w:r>
            <w:proofErr w:type="spellEnd"/>
            <w:r w:rsidRPr="00976F43" w:rsidR="00A74608">
              <w:rPr>
                <w:rFonts w:ascii="Arial Narrow" w:hAnsi="Arial Narrow"/>
                <w:sz w:val="22"/>
                <w:szCs w:val="22"/>
              </w:rPr>
              <w:t>: Für Patienten mit einem niedrigeren</w:t>
            </w:r>
            <w:r w:rsidRPr="00EA0D71" w:rsidR="00BC61F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0E2B70" w:rsidR="00A74608">
              <w:rPr>
                <w:rFonts w:ascii="Arial Narrow" w:hAnsi="Arial Narrow"/>
                <w:sz w:val="22"/>
                <w:szCs w:val="22"/>
              </w:rPr>
              <w:t>Thrombozytenausgangswert (&lt; 40 x 10</w:t>
            </w:r>
            <w:r w:rsidRPr="000E2B70" w:rsidR="00A74608">
              <w:rPr>
                <w:rFonts w:ascii="Arial Narrow" w:hAnsi="Arial Narrow"/>
                <w:sz w:val="22"/>
                <w:szCs w:val="22"/>
                <w:vertAlign w:val="superscript"/>
              </w:rPr>
              <w:t>9</w:t>
            </w:r>
            <w:r w:rsidRPr="000E2B70" w:rsidR="00A74608">
              <w:rPr>
                <w:rFonts w:ascii="Arial Narrow" w:hAnsi="Arial Narrow"/>
                <w:sz w:val="22"/>
                <w:szCs w:val="22"/>
              </w:rPr>
              <w:t xml:space="preserve">/L) betrug die Ansprechrate für </w:t>
            </w:r>
            <w:proofErr w:type="spellStart"/>
            <w:r w:rsidRPr="000E2B70" w:rsidR="00A74608">
              <w:rPr>
                <w:rFonts w:ascii="Arial Narrow" w:hAnsi="Arial Narrow"/>
                <w:sz w:val="22"/>
                <w:szCs w:val="22"/>
              </w:rPr>
              <w:t>Avatrombopag</w:t>
            </w:r>
            <w:proofErr w:type="spellEnd"/>
            <w:r w:rsidRPr="000E2B70" w:rsidR="00A74608">
              <w:rPr>
                <w:rFonts w:ascii="Arial Narrow" w:hAnsi="Arial Narrow"/>
                <w:sz w:val="22"/>
                <w:szCs w:val="22"/>
              </w:rPr>
              <w:t xml:space="preserve"> in den Studien 66 %</w:t>
            </w:r>
            <w:r w:rsidRPr="00EA0D71" w:rsidR="00BC61F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6F43" w:rsidR="00A74608">
              <w:rPr>
                <w:rFonts w:ascii="Arial Narrow" w:hAnsi="Arial Narrow"/>
                <w:sz w:val="22"/>
                <w:szCs w:val="22"/>
              </w:rPr>
              <w:t xml:space="preserve">(ADAPT-1) und 69 % (ADAPT-2) im </w:t>
            </w:r>
            <w:proofErr w:type="spellStart"/>
            <w:r w:rsidRPr="00976F43" w:rsidR="00A74608">
              <w:rPr>
                <w:rFonts w:ascii="Arial Narrow" w:hAnsi="Arial Narrow"/>
                <w:sz w:val="22"/>
                <w:szCs w:val="22"/>
              </w:rPr>
              <w:t>Verumarm</w:t>
            </w:r>
            <w:proofErr w:type="spellEnd"/>
            <w:r w:rsidRPr="00976F43" w:rsidR="00A74608">
              <w:rPr>
                <w:rFonts w:ascii="Arial Narrow" w:hAnsi="Arial Narrow"/>
                <w:sz w:val="22"/>
                <w:szCs w:val="22"/>
              </w:rPr>
              <w:t xml:space="preserve"> gegenüber einer Ansprechrate von 23 % und 35 % im</w:t>
            </w:r>
            <w:r w:rsidRPr="00EA0D71" w:rsidR="00BC61F4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0E2B70" w:rsidR="00A74608">
              <w:rPr>
                <w:rFonts w:ascii="Arial Narrow" w:hAnsi="Arial Narrow"/>
                <w:sz w:val="22"/>
                <w:szCs w:val="22"/>
              </w:rPr>
              <w:t>Placeboarm</w:t>
            </w:r>
            <w:proofErr w:type="spellEnd"/>
            <w:r w:rsidRPr="000E2B70" w:rsidR="00A74608">
              <w:rPr>
                <w:rFonts w:ascii="Arial Narrow" w:hAnsi="Arial Narrow"/>
                <w:sz w:val="22"/>
                <w:szCs w:val="22"/>
              </w:rPr>
              <w:t>. Für Patienten mit einem höheren Thrombozytenausgangswert (≥ 40 bis &lt; 50 x 10</w:t>
            </w:r>
            <w:r w:rsidRPr="000E2B70" w:rsidR="00A74608">
              <w:rPr>
                <w:rFonts w:ascii="Arial Narrow" w:hAnsi="Arial Narrow"/>
                <w:sz w:val="22"/>
                <w:szCs w:val="22"/>
                <w:vertAlign w:val="superscript"/>
              </w:rPr>
              <w:t>9</w:t>
            </w:r>
            <w:r w:rsidRPr="000E2B70" w:rsidR="00A74608">
              <w:rPr>
                <w:rFonts w:ascii="Arial Narrow" w:hAnsi="Arial Narrow"/>
                <w:sz w:val="22"/>
                <w:szCs w:val="22"/>
              </w:rPr>
              <w:t>/L) betrug die</w:t>
            </w:r>
            <w:r w:rsidRPr="00EA0D71" w:rsidR="00BC61F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6F43" w:rsidR="00A74608">
              <w:rPr>
                <w:rFonts w:ascii="Arial Narrow" w:hAnsi="Arial Narrow"/>
                <w:sz w:val="22"/>
                <w:szCs w:val="22"/>
              </w:rPr>
              <w:t xml:space="preserve">Ansprechrate in beiden Studien im </w:t>
            </w:r>
            <w:proofErr w:type="spellStart"/>
            <w:r w:rsidRPr="00976F43" w:rsidR="00A74608">
              <w:rPr>
                <w:rFonts w:ascii="Arial Narrow" w:hAnsi="Arial Narrow"/>
                <w:sz w:val="22"/>
                <w:szCs w:val="22"/>
              </w:rPr>
              <w:t>Verumarm</w:t>
            </w:r>
            <w:proofErr w:type="spellEnd"/>
            <w:r w:rsidRPr="00976F43" w:rsidR="00A74608">
              <w:rPr>
                <w:rFonts w:ascii="Arial Narrow" w:hAnsi="Arial Narrow"/>
                <w:sz w:val="22"/>
                <w:szCs w:val="22"/>
              </w:rPr>
              <w:t xml:space="preserve"> sogar 88% gegenüber 38% und 33% im </w:t>
            </w:r>
            <w:proofErr w:type="spellStart"/>
            <w:r w:rsidRPr="00976F43" w:rsidR="00A74608">
              <w:rPr>
                <w:rFonts w:ascii="Arial Narrow" w:hAnsi="Arial Narrow"/>
                <w:sz w:val="22"/>
                <w:szCs w:val="22"/>
              </w:rPr>
              <w:t>Placeboarm</w:t>
            </w:r>
            <w:proofErr w:type="spellEnd"/>
            <w:r w:rsidRPr="00976F43" w:rsidR="00A74608">
              <w:rPr>
                <w:rFonts w:ascii="Arial Narrow" w:hAnsi="Arial Narrow"/>
                <w:sz w:val="22"/>
                <w:szCs w:val="22"/>
              </w:rPr>
              <w:t>.</w:t>
            </w:r>
          </w:p>
          <w:p w:rsidRPr="00EA0D71" w:rsidR="0033167E" w:rsidP="00A74608" w:rsidRDefault="0033167E" w14:paraId="0B6D3AF4" w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094EBD">
              <w:rPr>
                <w:rFonts w:ascii="Arial Narrow" w:hAnsi="Arial Narrow"/>
                <w:sz w:val="22"/>
                <w:szCs w:val="22"/>
                <w:lang w:val="it-IT"/>
              </w:rPr>
              <w:t xml:space="preserve">Quelle: </w:t>
            </w:r>
            <w:proofErr w:type="spellStart"/>
            <w:r w:rsidRPr="00094EBD">
              <w:rPr>
                <w:rFonts w:ascii="Arial Narrow" w:hAnsi="Arial Narrow"/>
                <w:sz w:val="22"/>
                <w:szCs w:val="22"/>
                <w:lang w:val="it-IT"/>
              </w:rPr>
              <w:t>European</w:t>
            </w:r>
            <w:proofErr w:type="spellEnd"/>
            <w:r w:rsidRPr="00094EBD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094EBD">
              <w:rPr>
                <w:rFonts w:ascii="Arial Narrow" w:hAnsi="Arial Narrow"/>
                <w:sz w:val="22"/>
                <w:szCs w:val="22"/>
                <w:lang w:val="it-IT"/>
              </w:rPr>
              <w:t>Medicines</w:t>
            </w:r>
            <w:proofErr w:type="spellEnd"/>
            <w:r w:rsidRPr="00094EBD">
              <w:rPr>
                <w:rFonts w:ascii="Arial Narrow" w:hAnsi="Arial Narrow"/>
                <w:sz w:val="22"/>
                <w:szCs w:val="22"/>
                <w:lang w:val="it-IT"/>
              </w:rPr>
              <w:t xml:space="preserve"> Agency (EMA). </w:t>
            </w:r>
            <w:proofErr w:type="spellStart"/>
            <w:r w:rsidRPr="00094EBD">
              <w:rPr>
                <w:rFonts w:ascii="Arial Narrow" w:hAnsi="Arial Narrow"/>
                <w:sz w:val="22"/>
                <w:szCs w:val="22"/>
                <w:lang w:val="it-IT"/>
              </w:rPr>
              <w:t>Doptelet</w:t>
            </w:r>
            <w:proofErr w:type="spellEnd"/>
            <w:r w:rsidRPr="00094EBD">
              <w:rPr>
                <w:rFonts w:ascii="Arial Narrow" w:hAnsi="Arial Narrow"/>
                <w:sz w:val="22"/>
                <w:szCs w:val="22"/>
                <w:lang w:val="it-IT"/>
              </w:rPr>
              <w:t xml:space="preserve">. </w:t>
            </w:r>
            <w:r w:rsidRPr="0033167E">
              <w:rPr>
                <w:rFonts w:ascii="Arial Narrow" w:hAnsi="Arial Narrow"/>
                <w:sz w:val="22"/>
                <w:szCs w:val="22"/>
              </w:rPr>
              <w:t>Stand 30.06.2026, Zugriff 11.08.2026</w:t>
            </w:r>
          </w:p>
          <w:p w:rsidR="00BC61F4" w:rsidP="00A74608" w:rsidRDefault="00BC61F4" w14:paraId="1F9C974F" w14:textId="77777777">
            <w:pPr>
              <w:rPr>
                <w:rFonts w:ascii="Arial Narrow" w:hAnsi="Arial Narrow"/>
                <w:sz w:val="22"/>
                <w:szCs w:val="22"/>
              </w:rPr>
            </w:pPr>
          </w:p>
          <w:p w:rsidRPr="00976F43" w:rsidR="00E541F0" w:rsidP="00A74608" w:rsidRDefault="00E541F0" w14:paraId="04C733C3" w14:textId="77777777">
            <w:pPr>
              <w:rPr>
                <w:rFonts w:ascii="Arial Narrow" w:hAnsi="Arial Narrow"/>
                <w:sz w:val="22"/>
                <w:szCs w:val="22"/>
              </w:rPr>
            </w:pPr>
          </w:p>
          <w:p w:rsidRPr="00EA0D71" w:rsidR="000301FE" w:rsidP="00A74608" w:rsidRDefault="001D7C9C" w14:paraId="71743EAC" w14:textId="6477C905">
            <w:pPr>
              <w:rPr>
                <w:rFonts w:ascii="Arial Narrow" w:hAnsi="Arial Narrow"/>
                <w:sz w:val="22"/>
                <w:szCs w:val="22"/>
              </w:rPr>
            </w:pPr>
            <w:r w:rsidRPr="00EA0D71">
              <w:rPr>
                <w:rFonts w:ascii="Arial Narrow" w:hAnsi="Arial Narrow"/>
                <w:sz w:val="22"/>
                <w:szCs w:val="22"/>
              </w:rPr>
              <w:t>Evidenzlage für die Behandlung der chronischen Immunthrombozytopenie (ITP)</w:t>
            </w:r>
            <w:r w:rsidR="00DB5595">
              <w:rPr>
                <w:rFonts w:ascii="Arial Narrow" w:hAnsi="Arial Narrow"/>
                <w:sz w:val="22"/>
                <w:szCs w:val="22"/>
              </w:rPr>
              <w:t>:</w:t>
            </w:r>
          </w:p>
          <w:p w:rsidRPr="00EA0D71" w:rsidR="005E6B40" w:rsidP="00A74608" w:rsidRDefault="005E6B40" w14:paraId="1F519BF8" w14:textId="77777777">
            <w:pPr>
              <w:rPr>
                <w:rFonts w:ascii="Arial Narrow" w:hAnsi="Arial Narrow"/>
                <w:sz w:val="22"/>
                <w:szCs w:val="22"/>
              </w:rPr>
            </w:pPr>
          </w:p>
          <w:p w:rsidRPr="00EA0D71" w:rsidR="00560C7E" w:rsidP="000301FE" w:rsidRDefault="00976F43" w14:paraId="35CBB0C8" w14:textId="329F3BB1">
            <w:pPr>
              <w:rPr>
                <w:rFonts w:ascii="Arial Narrow" w:hAnsi="Arial Narrow"/>
                <w:sz w:val="22"/>
                <w:szCs w:val="22"/>
              </w:rPr>
            </w:pPr>
            <w:r w:rsidRPr="00EA0D71">
              <w:rPr>
                <w:rFonts w:ascii="Arial Narrow" w:hAnsi="Arial Narrow"/>
                <w:sz w:val="22"/>
                <w:szCs w:val="22"/>
              </w:rPr>
              <w:lastRenderedPageBreak/>
              <w:t xml:space="preserve">Die Wirksamkeit von </w:t>
            </w:r>
            <w:proofErr w:type="spellStart"/>
            <w:r w:rsidRPr="00EA0D71">
              <w:rPr>
                <w:rFonts w:ascii="Arial Narrow" w:hAnsi="Arial Narrow"/>
                <w:sz w:val="22"/>
                <w:szCs w:val="22"/>
              </w:rPr>
              <w:t>Avatrombopag</w:t>
            </w:r>
            <w:proofErr w:type="spellEnd"/>
            <w:r w:rsidRPr="00EA0D71">
              <w:rPr>
                <w:rFonts w:ascii="Arial Narrow" w:hAnsi="Arial Narrow"/>
                <w:sz w:val="22"/>
                <w:szCs w:val="22"/>
              </w:rPr>
              <w:t xml:space="preserve"> bei der Behandlung erwachsener Patienten mit ITP wurde in einer multizentrischen, randomisierten, doppelblinden, placebokontrollierten Phase-III-Prüfung (Studie 302) beurteilt.</w:t>
            </w:r>
          </w:p>
          <w:p w:rsidR="00976F43" w:rsidP="00976F43" w:rsidRDefault="00976F43" w14:paraId="12E762B4" w14:textId="6B9E9AC5">
            <w:pPr>
              <w:rPr>
                <w:rFonts w:ascii="Arial Narrow" w:hAnsi="Arial Narrow"/>
                <w:sz w:val="22"/>
                <w:szCs w:val="22"/>
              </w:rPr>
            </w:pPr>
            <w:r w:rsidRPr="00976F43">
              <w:rPr>
                <w:rFonts w:ascii="Arial Narrow" w:hAnsi="Arial Narrow"/>
                <w:sz w:val="22"/>
                <w:szCs w:val="22"/>
              </w:rPr>
              <w:t xml:space="preserve">Die Patienten hatten zuvor </w:t>
            </w:r>
            <w:r w:rsidRPr="00EA0D71">
              <w:rPr>
                <w:rFonts w:ascii="Arial Narrow" w:hAnsi="Arial Narrow"/>
                <w:sz w:val="22"/>
                <w:szCs w:val="22"/>
              </w:rPr>
              <w:t>mindestens eine Immunthrombozytopenie-Therapie</w:t>
            </w:r>
            <w:r w:rsidRPr="00976F43">
              <w:rPr>
                <w:rFonts w:ascii="Arial Narrow" w:hAnsi="Arial Narrow"/>
                <w:sz w:val="22"/>
                <w:szCs w:val="22"/>
              </w:rPr>
              <w:t xml:space="preserve"> erhalten und hatten vor</w:t>
            </w:r>
            <w:r w:rsidRPr="00EA0D7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6F43">
              <w:rPr>
                <w:rFonts w:ascii="Arial Narrow" w:hAnsi="Arial Narrow"/>
                <w:sz w:val="22"/>
                <w:szCs w:val="22"/>
              </w:rPr>
              <w:t xml:space="preserve">Beginn der Therapie bei zwei Messungen eine durchschnittliche Thrombozytenzahl von </w:t>
            </w:r>
            <w:r w:rsidRPr="00EA0D71">
              <w:rPr>
                <w:rFonts w:ascii="Arial Narrow" w:hAnsi="Arial Narrow"/>
                <w:sz w:val="22"/>
                <w:szCs w:val="22"/>
              </w:rPr>
              <w:t>&lt; 30</w:t>
            </w:r>
            <w:r w:rsidRPr="000E2B70">
              <w:rPr>
                <w:rFonts w:ascii="Arial Narrow" w:hAnsi="Arial Narrow"/>
                <w:sz w:val="22"/>
                <w:szCs w:val="22"/>
              </w:rPr>
              <w:t xml:space="preserve"> x 10</w:t>
            </w:r>
            <w:r w:rsidRPr="000E2B70">
              <w:rPr>
                <w:rFonts w:ascii="Arial Narrow" w:hAnsi="Arial Narrow"/>
                <w:sz w:val="22"/>
                <w:szCs w:val="22"/>
                <w:vertAlign w:val="superscript"/>
              </w:rPr>
              <w:t>9</w:t>
            </w:r>
            <w:r w:rsidRPr="000E2B70">
              <w:rPr>
                <w:rFonts w:ascii="Arial Narrow" w:hAnsi="Arial Narrow"/>
                <w:sz w:val="22"/>
                <w:szCs w:val="22"/>
              </w:rPr>
              <w:t>/L. Für den primären Endpunkt „Kumulierte Anzahl an Wochen, in denen die Thrombozytenzahl während des 6-monatigen Behandlungszeitraums ≥ 50 x 10</w:t>
            </w:r>
            <w:r w:rsidRPr="000E2B70">
              <w:rPr>
                <w:rFonts w:ascii="Arial Narrow" w:hAnsi="Arial Narrow"/>
                <w:sz w:val="22"/>
                <w:szCs w:val="22"/>
                <w:vertAlign w:val="superscript"/>
              </w:rPr>
              <w:t>9</w:t>
            </w:r>
            <w:r w:rsidRPr="000E2B70">
              <w:rPr>
                <w:rFonts w:ascii="Arial Narrow" w:hAnsi="Arial Narrow"/>
                <w:sz w:val="22"/>
                <w:szCs w:val="22"/>
              </w:rPr>
              <w:t>/L betrug</w:t>
            </w:r>
            <w:r w:rsidRPr="00EA0D71">
              <w:rPr>
                <w:rFonts w:ascii="Arial Narrow" w:hAnsi="Arial Narrow"/>
                <w:sz w:val="22"/>
                <w:szCs w:val="22"/>
              </w:rPr>
              <w:t xml:space="preserve">, ohne dass eine Notfall-Therapie angewendet wurde. Unter </w:t>
            </w:r>
            <w:proofErr w:type="spellStart"/>
            <w:r w:rsidRPr="00EA0D71">
              <w:rPr>
                <w:rFonts w:ascii="Arial Narrow" w:hAnsi="Arial Narrow"/>
                <w:sz w:val="22"/>
                <w:szCs w:val="22"/>
              </w:rPr>
              <w:t>Avatrombopag</w:t>
            </w:r>
            <w:proofErr w:type="spellEnd"/>
            <w:r w:rsidRPr="00EA0D71">
              <w:rPr>
                <w:rFonts w:ascii="Arial Narrow" w:hAnsi="Arial Narrow"/>
                <w:sz w:val="22"/>
                <w:szCs w:val="22"/>
              </w:rPr>
              <w:t xml:space="preserve"> betrug diese kumulative Anzahl im Median 12,4 Wochen gegenüber 0,0 Wochen unter Placebo (p &lt; 0,0001).</w:t>
            </w:r>
          </w:p>
          <w:p w:rsidRPr="00EA0D71" w:rsidR="00976F43" w:rsidP="00976F43" w:rsidRDefault="00976F43" w14:paraId="45A21D2D" w14:textId="7746289A">
            <w:pPr>
              <w:rPr>
                <w:rFonts w:ascii="Arial Narrow" w:hAnsi="Arial Narrow"/>
                <w:sz w:val="22"/>
                <w:szCs w:val="22"/>
              </w:rPr>
            </w:pPr>
            <w:r w:rsidRPr="0012524B">
              <w:rPr>
                <w:rFonts w:ascii="Arial Narrow" w:hAnsi="Arial Narrow"/>
                <w:sz w:val="22"/>
                <w:szCs w:val="22"/>
              </w:rPr>
              <w:t xml:space="preserve">Fachinformation. </w:t>
            </w:r>
            <w:proofErr w:type="spellStart"/>
            <w:r w:rsidRPr="0012524B">
              <w:rPr>
                <w:rFonts w:ascii="Arial Narrow" w:hAnsi="Arial Narrow"/>
                <w:sz w:val="22"/>
                <w:szCs w:val="22"/>
              </w:rPr>
              <w:t>Doptelet</w:t>
            </w:r>
            <w:proofErr w:type="spellEnd"/>
            <w:r w:rsidRPr="0012524B">
              <w:rPr>
                <w:rFonts w:ascii="Arial Narrow" w:hAnsi="Arial Narrow"/>
                <w:sz w:val="22"/>
                <w:szCs w:val="22"/>
              </w:rPr>
              <w:t xml:space="preserve"> 20 mg Filmtabletten. Stand Mai 2025, Zugriff 11.08.2026.</w:t>
            </w:r>
          </w:p>
          <w:p w:rsidRPr="00EA0D71" w:rsidR="00FB2C58" w:rsidP="00FB2C58" w:rsidRDefault="00FB2C58" w14:paraId="59F5904F" w14:textId="50D38204">
            <w:pPr>
              <w:rPr>
                <w:rFonts w:ascii="Arial Narrow" w:hAnsi="Arial Narrow"/>
                <w:sz w:val="22"/>
                <w:szCs w:val="22"/>
              </w:rPr>
            </w:pPr>
          </w:p>
          <w:p w:rsidRPr="00EA0D71" w:rsidR="00976F43" w:rsidP="00976F43" w:rsidRDefault="00976F43" w14:paraId="08ECC9DD" w14:textId="52D39E6B">
            <w:pPr>
              <w:rPr>
                <w:rFonts w:ascii="Arial Narrow" w:hAnsi="Arial Narrow"/>
                <w:sz w:val="22"/>
                <w:szCs w:val="22"/>
              </w:rPr>
            </w:pPr>
            <w:r w:rsidRPr="00EA0D71">
              <w:rPr>
                <w:rFonts w:ascii="Arial Narrow" w:hAnsi="Arial Narrow"/>
                <w:sz w:val="22"/>
                <w:szCs w:val="22"/>
              </w:rPr>
              <w:t>Dosierung zur Behandlung von chronischen Lebererkrankungen (CLD)</w:t>
            </w:r>
          </w:p>
          <w:p w:rsidRPr="00EA0D71" w:rsidR="00976F43" w:rsidP="00976F43" w:rsidRDefault="00976F43" w14:paraId="666943FB" w14:textId="77777777">
            <w:pPr>
              <w:rPr>
                <w:rFonts w:ascii="Arial Narrow" w:hAnsi="Arial Narrow"/>
                <w:sz w:val="22"/>
                <w:szCs w:val="22"/>
              </w:rPr>
            </w:pPr>
          </w:p>
          <w:p w:rsidR="00DD1A4B" w:rsidP="00DD1A4B" w:rsidRDefault="00DD1A4B" w14:paraId="178DE901" w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EA0D71">
              <w:rPr>
                <w:rFonts w:ascii="Arial Narrow" w:hAnsi="Arial Narrow"/>
                <w:sz w:val="22"/>
                <w:szCs w:val="22"/>
              </w:rPr>
              <w:t>Die Dosierung ist abhängig von der Thrombozytenzahl und beträgt pro Tag über einen Zeitraum von 5 Tagen:</w:t>
            </w:r>
          </w:p>
          <w:p w:rsidRPr="00EA0D71" w:rsidR="00DD1A4B" w:rsidP="00DD1A4B" w:rsidRDefault="00DD1A4B" w14:paraId="36F4DAB1" w14:textId="29D97C9A">
            <w:pPr>
              <w:rPr>
                <w:rFonts w:ascii="Arial Narrow" w:hAnsi="Arial Narrow"/>
                <w:sz w:val="22"/>
                <w:szCs w:val="22"/>
              </w:rPr>
            </w:pPr>
            <w:r w:rsidRPr="00EA0D71">
              <w:rPr>
                <w:rFonts w:ascii="Arial Narrow" w:hAnsi="Arial Narrow"/>
                <w:sz w:val="22"/>
                <w:szCs w:val="22"/>
              </w:rPr>
              <w:t>Thrombozytenausgangswert &lt; 40 × 10</w:t>
            </w:r>
            <w:r w:rsidRPr="00EA0D71">
              <w:rPr>
                <w:rFonts w:ascii="Arial Narrow" w:hAnsi="Arial Narrow"/>
                <w:sz w:val="22"/>
                <w:szCs w:val="22"/>
                <w:vertAlign w:val="superscript"/>
              </w:rPr>
              <w:t>9</w:t>
            </w:r>
            <w:r w:rsidRPr="00EA0D71">
              <w:rPr>
                <w:rFonts w:ascii="Arial Narrow" w:hAnsi="Arial Narrow"/>
                <w:sz w:val="22"/>
                <w:szCs w:val="22"/>
              </w:rPr>
              <w:t>/l: 60 mg (3 Tabletten)</w:t>
            </w:r>
          </w:p>
          <w:p w:rsidR="00DD1A4B" w:rsidP="00DD1A4B" w:rsidRDefault="00DD1A4B" w14:paraId="6A76804E" w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EA0D71">
              <w:rPr>
                <w:rFonts w:ascii="Arial Narrow" w:hAnsi="Arial Narrow"/>
                <w:sz w:val="22"/>
                <w:szCs w:val="22"/>
              </w:rPr>
              <w:t>Thrombozytenausgangswert ≥ 40 bis &lt; 50 × 10</w:t>
            </w:r>
            <w:r w:rsidRPr="00EA0D71">
              <w:rPr>
                <w:rFonts w:ascii="Arial Narrow" w:hAnsi="Arial Narrow"/>
                <w:sz w:val="22"/>
                <w:szCs w:val="22"/>
                <w:vertAlign w:val="superscript"/>
              </w:rPr>
              <w:t>9</w:t>
            </w:r>
            <w:r w:rsidRPr="00EA0D71">
              <w:rPr>
                <w:rFonts w:ascii="Arial Narrow" w:hAnsi="Arial Narrow"/>
                <w:sz w:val="22"/>
                <w:szCs w:val="22"/>
              </w:rPr>
              <w:t>/l: 40 mg (2 Tabletten)</w:t>
            </w:r>
          </w:p>
          <w:p w:rsidR="00B53302" w:rsidP="00976F43" w:rsidRDefault="00976F43" w14:paraId="5BD90AF1" w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EA0D71">
              <w:rPr>
                <w:rFonts w:ascii="Arial Narrow" w:hAnsi="Arial Narrow"/>
                <w:sz w:val="22"/>
                <w:szCs w:val="22"/>
              </w:rPr>
              <w:t xml:space="preserve">Diese Dosierung gilt für erwachsene Patienten, bei denen ein invasiver Eingriff geplant ist. Die Einnahme muss 10 bis 13 Tage vor dem geplanten Eingriff begonnen werden. Der Eingriff muss 5 bis 8 Tage nach der letzten Einnahme stattfinden. </w:t>
            </w:r>
          </w:p>
          <w:p w:rsidRPr="00EA0D71" w:rsidR="00976F43" w:rsidP="00976F43" w:rsidRDefault="00976F43" w14:paraId="3EC0916E" w14:textId="5F3E309C">
            <w:pPr>
              <w:rPr>
                <w:rFonts w:ascii="Arial Narrow" w:hAnsi="Arial Narrow"/>
                <w:sz w:val="22"/>
                <w:szCs w:val="22"/>
              </w:rPr>
            </w:pPr>
            <w:r w:rsidRPr="00094EBD">
              <w:rPr>
                <w:rFonts w:ascii="Arial Narrow" w:hAnsi="Arial Narrow"/>
                <w:sz w:val="22"/>
                <w:szCs w:val="22"/>
                <w:lang w:val="it-IT"/>
              </w:rPr>
              <w:t xml:space="preserve">Quelle: </w:t>
            </w:r>
            <w:proofErr w:type="spellStart"/>
            <w:r w:rsidRPr="00094EBD">
              <w:rPr>
                <w:rFonts w:ascii="Arial Narrow" w:hAnsi="Arial Narrow"/>
                <w:sz w:val="22"/>
                <w:szCs w:val="22"/>
                <w:lang w:val="it-IT"/>
              </w:rPr>
              <w:t>European</w:t>
            </w:r>
            <w:proofErr w:type="spellEnd"/>
            <w:r w:rsidRPr="00094EBD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094EBD">
              <w:rPr>
                <w:rFonts w:ascii="Arial Narrow" w:hAnsi="Arial Narrow"/>
                <w:sz w:val="22"/>
                <w:szCs w:val="22"/>
                <w:lang w:val="it-IT"/>
              </w:rPr>
              <w:t>Medicines</w:t>
            </w:r>
            <w:proofErr w:type="spellEnd"/>
            <w:r w:rsidRPr="00094EBD">
              <w:rPr>
                <w:rFonts w:ascii="Arial Narrow" w:hAnsi="Arial Narrow"/>
                <w:sz w:val="22"/>
                <w:szCs w:val="22"/>
                <w:lang w:val="it-IT"/>
              </w:rPr>
              <w:t xml:space="preserve"> Agency (EMA). </w:t>
            </w:r>
            <w:proofErr w:type="spellStart"/>
            <w:r w:rsidRPr="00094EBD">
              <w:rPr>
                <w:rFonts w:ascii="Arial Narrow" w:hAnsi="Arial Narrow"/>
                <w:sz w:val="22"/>
                <w:szCs w:val="22"/>
                <w:lang w:val="it-IT"/>
              </w:rPr>
              <w:t>Doptelet</w:t>
            </w:r>
            <w:proofErr w:type="spellEnd"/>
            <w:r w:rsidRPr="00094EBD">
              <w:rPr>
                <w:rFonts w:ascii="Arial Narrow" w:hAnsi="Arial Narrow"/>
                <w:sz w:val="22"/>
                <w:szCs w:val="22"/>
                <w:lang w:val="it-IT"/>
              </w:rPr>
              <w:t xml:space="preserve">. </w:t>
            </w:r>
            <w:r w:rsidRPr="0033167E">
              <w:rPr>
                <w:rFonts w:ascii="Arial Narrow" w:hAnsi="Arial Narrow"/>
                <w:sz w:val="22"/>
                <w:szCs w:val="22"/>
              </w:rPr>
              <w:t>Stand 30.06.2026, Zugriff 11.08.2026</w:t>
            </w:r>
          </w:p>
          <w:p w:rsidRPr="00EA0D71" w:rsidR="00976F43" w:rsidP="00976F43" w:rsidRDefault="00976F43" w14:paraId="5CE1B1D1" w14:textId="77777777">
            <w:pPr>
              <w:rPr>
                <w:rFonts w:ascii="Arial Narrow" w:hAnsi="Arial Narrow"/>
                <w:sz w:val="22"/>
                <w:szCs w:val="22"/>
              </w:rPr>
            </w:pPr>
          </w:p>
          <w:p w:rsidRPr="00EA0D71" w:rsidR="00976F43" w:rsidP="00976F43" w:rsidRDefault="00976F43" w14:paraId="7C02A0D2" w14:textId="1ECC4787">
            <w:pPr>
              <w:rPr>
                <w:rFonts w:ascii="Arial Narrow" w:hAnsi="Arial Narrow"/>
                <w:sz w:val="22"/>
                <w:szCs w:val="22"/>
              </w:rPr>
            </w:pPr>
            <w:r w:rsidRPr="00EA0D71">
              <w:rPr>
                <w:rFonts w:ascii="Arial Narrow" w:hAnsi="Arial Narrow"/>
                <w:sz w:val="22"/>
                <w:szCs w:val="22"/>
              </w:rPr>
              <w:t>Dosierung zur Behandlung von chronischen Immunthrombozytopenie (ITP)</w:t>
            </w:r>
          </w:p>
          <w:p w:rsidRPr="00EA0D71" w:rsidR="00976F43" w:rsidP="00976F43" w:rsidRDefault="00976F43" w14:paraId="75AC4EB3" w14:textId="77777777">
            <w:pPr>
              <w:rPr>
                <w:rFonts w:ascii="Arial Narrow" w:hAnsi="Arial Narrow"/>
                <w:sz w:val="22"/>
                <w:szCs w:val="22"/>
              </w:rPr>
            </w:pPr>
          </w:p>
          <w:p w:rsidR="00976F43" w:rsidP="00976F43" w:rsidRDefault="00976F43" w14:paraId="71078C1F" w14:textId="348C4EC1">
            <w:pPr>
              <w:rPr>
                <w:rFonts w:ascii="Arial Narrow" w:hAnsi="Arial Narrow"/>
                <w:sz w:val="22"/>
                <w:szCs w:val="22"/>
              </w:rPr>
            </w:pPr>
            <w:r w:rsidRPr="00EA0D71">
              <w:rPr>
                <w:rFonts w:ascii="Arial Narrow" w:hAnsi="Arial Narrow"/>
                <w:sz w:val="22"/>
                <w:szCs w:val="22"/>
              </w:rPr>
              <w:t>Die Anfangsdosis beträgt 20 mg (eine Tablette) einmal täglich zusammen mit einer Mahlzeit. Die Dosis wird individuell titriert, um Thrombozytenwerte von ≥ 50 × 10</w:t>
            </w:r>
            <w:r w:rsidRPr="00EA0D71">
              <w:rPr>
                <w:rFonts w:ascii="Arial Narrow" w:hAnsi="Arial Narrow"/>
                <w:sz w:val="22"/>
                <w:szCs w:val="22"/>
                <w:vertAlign w:val="superscript"/>
              </w:rPr>
              <w:t>9</w:t>
            </w:r>
            <w:r w:rsidRPr="00EA0D71">
              <w:rPr>
                <w:rFonts w:ascii="Arial Narrow" w:hAnsi="Arial Narrow"/>
                <w:sz w:val="22"/>
                <w:szCs w:val="22"/>
              </w:rPr>
              <w:t>/l zu erreichen und zu halten. Je nach Ansprechen des Patienten kann die Dosierung zwischen 20 mg einmal wöchentlich und 40 mg täglich angepasst werden.</w:t>
            </w:r>
          </w:p>
          <w:p w:rsidR="000E5093" w:rsidP="00976F43" w:rsidRDefault="000E5093" w14:paraId="56BD9244" w14:textId="77777777">
            <w:pPr>
              <w:rPr>
                <w:rFonts w:ascii="Arial Narrow" w:hAnsi="Arial Narrow"/>
                <w:sz w:val="22"/>
                <w:szCs w:val="22"/>
              </w:rPr>
            </w:pPr>
          </w:p>
          <w:p w:rsidRPr="00094EBD" w:rsidR="00976F43" w:rsidP="00976F43" w:rsidRDefault="00976F43" w14:paraId="35D4DCB7" w14:textId="7518E2B1">
            <w:pPr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094EBD">
              <w:rPr>
                <w:rFonts w:ascii="Arial Narrow" w:hAnsi="Arial Narrow"/>
                <w:sz w:val="22"/>
                <w:szCs w:val="22"/>
                <w:lang w:val="it-IT"/>
              </w:rPr>
              <w:t xml:space="preserve">Quelle: </w:t>
            </w:r>
          </w:p>
          <w:p w:rsidR="00976F43" w:rsidP="00976F43" w:rsidRDefault="00976F43" w14:paraId="6DCE6834" w14:textId="228079FE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094EBD">
              <w:rPr>
                <w:rFonts w:ascii="Arial Narrow" w:hAnsi="Arial Narrow"/>
                <w:sz w:val="22"/>
                <w:szCs w:val="22"/>
                <w:lang w:val="it-IT"/>
              </w:rPr>
              <w:t>European</w:t>
            </w:r>
            <w:proofErr w:type="spellEnd"/>
            <w:r w:rsidRPr="00094EBD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094EBD">
              <w:rPr>
                <w:rFonts w:ascii="Arial Narrow" w:hAnsi="Arial Narrow"/>
                <w:sz w:val="22"/>
                <w:szCs w:val="22"/>
                <w:lang w:val="it-IT"/>
              </w:rPr>
              <w:t>Medicines</w:t>
            </w:r>
            <w:proofErr w:type="spellEnd"/>
            <w:r w:rsidRPr="00094EBD">
              <w:rPr>
                <w:rFonts w:ascii="Arial Narrow" w:hAnsi="Arial Narrow"/>
                <w:sz w:val="22"/>
                <w:szCs w:val="22"/>
                <w:lang w:val="it-IT"/>
              </w:rPr>
              <w:t xml:space="preserve"> Agency (EMA). </w:t>
            </w:r>
            <w:proofErr w:type="spellStart"/>
            <w:r w:rsidRPr="00094EBD">
              <w:rPr>
                <w:rFonts w:ascii="Arial Narrow" w:hAnsi="Arial Narrow"/>
                <w:sz w:val="22"/>
                <w:szCs w:val="22"/>
                <w:lang w:val="it-IT"/>
              </w:rPr>
              <w:t>Doptelet</w:t>
            </w:r>
            <w:proofErr w:type="spellEnd"/>
            <w:r w:rsidRPr="00094EBD">
              <w:rPr>
                <w:rFonts w:ascii="Arial Narrow" w:hAnsi="Arial Narrow"/>
                <w:sz w:val="22"/>
                <w:szCs w:val="22"/>
                <w:lang w:val="it-IT"/>
              </w:rPr>
              <w:t xml:space="preserve">. </w:t>
            </w:r>
            <w:r w:rsidRPr="0012524B">
              <w:rPr>
                <w:rFonts w:ascii="Arial Narrow" w:hAnsi="Arial Narrow"/>
                <w:sz w:val="22"/>
                <w:szCs w:val="22"/>
              </w:rPr>
              <w:t>Stand 30.06.2026, Zugriff 11.08.2026.</w:t>
            </w:r>
          </w:p>
          <w:p w:rsidRPr="0033167E" w:rsidR="0033167E" w:rsidP="00976F43" w:rsidRDefault="00976F43" w14:paraId="0AF79188" w14:textId="29C96276">
            <w:pPr>
              <w:rPr>
                <w:rFonts w:ascii="Arial Narrow" w:hAnsi="Arial Narrow"/>
                <w:sz w:val="22"/>
                <w:szCs w:val="22"/>
              </w:rPr>
            </w:pPr>
            <w:r w:rsidRPr="0012524B">
              <w:rPr>
                <w:rFonts w:ascii="Arial Narrow" w:hAnsi="Arial Narrow"/>
                <w:sz w:val="22"/>
                <w:szCs w:val="22"/>
              </w:rPr>
              <w:t xml:space="preserve">Fachinformation. </w:t>
            </w:r>
            <w:proofErr w:type="spellStart"/>
            <w:r w:rsidRPr="0012524B">
              <w:rPr>
                <w:rFonts w:ascii="Arial Narrow" w:hAnsi="Arial Narrow"/>
                <w:sz w:val="22"/>
                <w:szCs w:val="22"/>
              </w:rPr>
              <w:t>Doptelet</w:t>
            </w:r>
            <w:proofErr w:type="spellEnd"/>
            <w:r w:rsidRPr="0012524B">
              <w:rPr>
                <w:rFonts w:ascii="Arial Narrow" w:hAnsi="Arial Narrow"/>
                <w:sz w:val="22"/>
                <w:szCs w:val="22"/>
              </w:rPr>
              <w:t xml:space="preserve"> 20 mg Filmtabletten. </w:t>
            </w:r>
            <w:r w:rsidRPr="0012524B" w:rsidDel="00976F43">
              <w:rPr>
                <w:rFonts w:ascii="Arial Narrow" w:hAnsi="Arial Narrow"/>
                <w:sz w:val="22"/>
                <w:szCs w:val="22"/>
              </w:rPr>
              <w:t>Stand Mai 2025, Zugriff 11.08.2026.</w:t>
            </w:r>
          </w:p>
        </w:tc>
      </w:tr>
    </w:tbl>
    <w:p w:rsidRPr="00F166CA" w:rsidR="008E6675" w:rsidP="005638EB" w:rsidRDefault="008E6675" w14:paraId="6F81F951" w14:textId="77777777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Pr="00F166CA" w:rsidR="008E6675" w14:paraId="73F33158" w14:textId="77777777">
        <w:tc>
          <w:tcPr>
            <w:tcW w:w="9212" w:type="dxa"/>
          </w:tcPr>
          <w:p w:rsidRPr="00F166CA" w:rsidR="008E6675" w:rsidP="005638EB" w:rsidRDefault="008E6675" w14:paraId="684681EC" w14:textId="7F246CC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166CA">
              <w:rPr>
                <w:rFonts w:ascii="Arial Narrow" w:hAnsi="Arial Narrow"/>
                <w:b/>
                <w:sz w:val="22"/>
                <w:szCs w:val="22"/>
              </w:rPr>
              <w:t>Mit welchem OPS wird die Methode verschlüsselt?</w:t>
            </w:r>
          </w:p>
        </w:tc>
      </w:tr>
      <w:tr w:rsidRPr="00F166CA" w:rsidR="008E6675" w14:paraId="5C95386E" w14:textId="77777777">
        <w:tc>
          <w:tcPr>
            <w:tcW w:w="9212" w:type="dxa"/>
          </w:tcPr>
          <w:p w:rsidRPr="00F166CA" w:rsidR="00CC7E5F" w:rsidP="00435583" w:rsidRDefault="00261916" w14:paraId="276EB151" w14:textId="31795AEC">
            <w:pPr>
              <w:rPr>
                <w:rFonts w:ascii="Arial Narrow" w:hAnsi="Arial Narrow"/>
                <w:sz w:val="22"/>
                <w:szCs w:val="22"/>
              </w:rPr>
            </w:pPr>
            <w:r w:rsidRPr="00472D45">
              <w:rPr>
                <w:rFonts w:ascii="Arial Narrow" w:hAnsi="Arial Narrow"/>
                <w:sz w:val="22"/>
                <w:szCs w:val="22"/>
              </w:rPr>
              <w:t>6-00e.5</w:t>
            </w:r>
          </w:p>
        </w:tc>
      </w:tr>
    </w:tbl>
    <w:p w:rsidRPr="00F166CA" w:rsidR="00DC6CBD" w:rsidP="00EE0D0B" w:rsidRDefault="00DC6CBD" w14:paraId="63A2C327" w14:textId="77777777">
      <w:pPr>
        <w:jc w:val="center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Pr="00F166CA" w:rsidR="004C4F82" w:rsidTr="0036178C" w14:paraId="1C363EAC" w14:textId="77777777">
        <w:tc>
          <w:tcPr>
            <w:tcW w:w="9212" w:type="dxa"/>
          </w:tcPr>
          <w:p w:rsidRPr="00F166CA" w:rsidR="004C4F82" w:rsidP="0036178C" w:rsidRDefault="002333FF" w14:paraId="76259E49" w14:textId="0E1E9B3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166CA">
              <w:rPr>
                <w:rFonts w:ascii="Arial Narrow" w:hAnsi="Arial Narrow"/>
                <w:b/>
                <w:sz w:val="22"/>
                <w:szCs w:val="22"/>
              </w:rPr>
              <w:t>Anmerkungen zu den Proz</w:t>
            </w:r>
            <w:r w:rsidRPr="00F166CA" w:rsidR="004C4F82">
              <w:rPr>
                <w:rFonts w:ascii="Arial Narrow" w:hAnsi="Arial Narrow"/>
                <w:b/>
                <w:sz w:val="22"/>
                <w:szCs w:val="22"/>
              </w:rPr>
              <w:t>eduren</w:t>
            </w:r>
          </w:p>
        </w:tc>
      </w:tr>
      <w:tr w:rsidRPr="00F166CA" w:rsidR="004C4F82" w:rsidTr="0036178C" w14:paraId="131FE40C" w14:textId="77777777">
        <w:tc>
          <w:tcPr>
            <w:tcW w:w="9212" w:type="dxa"/>
          </w:tcPr>
          <w:p w:rsidRPr="00F166CA" w:rsidR="004C4F82" w:rsidP="00435583" w:rsidRDefault="004C4F82" w14:paraId="48201DB1" w14:textId="4E99F76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Pr="00F166CA" w:rsidR="004C4F82" w:rsidP="005638EB" w:rsidRDefault="004C4F82" w14:paraId="497C648B" w14:textId="77777777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Pr="00AC5DE2" w:rsidR="008E6675" w14:paraId="1C579B85" w14:textId="77777777">
        <w:tc>
          <w:tcPr>
            <w:tcW w:w="9212" w:type="dxa"/>
          </w:tcPr>
          <w:p w:rsidRPr="00B075A2" w:rsidR="008E6675" w:rsidP="005638EB" w:rsidRDefault="008E6675" w14:paraId="442A0D93" w14:textId="7777777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719B">
              <w:rPr>
                <w:rFonts w:ascii="Arial Narrow" w:hAnsi="Arial Narrow"/>
                <w:b/>
                <w:sz w:val="22"/>
                <w:szCs w:val="22"/>
              </w:rPr>
              <w:t>Bei welchen Patienten wird die Methode angewandt (Indikation)?</w:t>
            </w:r>
          </w:p>
        </w:tc>
      </w:tr>
      <w:tr w:rsidRPr="00AC5DE2" w:rsidR="008E6675" w14:paraId="158F0243" w14:textId="77777777">
        <w:tc>
          <w:tcPr>
            <w:tcW w:w="9212" w:type="dxa"/>
          </w:tcPr>
          <w:p w:rsidR="0081153B" w:rsidP="00C11458" w:rsidRDefault="00485479" w14:paraId="48B49DB1" w14:textId="564CED10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553A0">
              <w:rPr>
                <w:rFonts w:ascii="Arial Narrow" w:hAnsi="Arial Narrow"/>
                <w:sz w:val="22"/>
                <w:szCs w:val="22"/>
              </w:rPr>
              <w:t>Avatrombopag</w:t>
            </w:r>
            <w:proofErr w:type="spellEnd"/>
            <w:r w:rsidRPr="00A553A0">
              <w:rPr>
                <w:rFonts w:ascii="Arial Narrow" w:hAnsi="Arial Narrow"/>
                <w:sz w:val="22"/>
                <w:szCs w:val="22"/>
              </w:rPr>
              <w:t xml:space="preserve"> wird angewendet zur Behandlung einer schweren </w:t>
            </w:r>
            <w:proofErr w:type="spellStart"/>
            <w:r w:rsidRPr="00A553A0">
              <w:rPr>
                <w:rFonts w:ascii="Arial Narrow" w:hAnsi="Arial Narrow"/>
                <w:sz w:val="22"/>
                <w:szCs w:val="22"/>
              </w:rPr>
              <w:t>Thrombozytopenie</w:t>
            </w:r>
            <w:proofErr w:type="spellEnd"/>
            <w:r w:rsidRPr="00A553A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F70E1" w:rsidR="003F70E1">
              <w:rPr>
                <w:rFonts w:ascii="Arial Narrow" w:hAnsi="Arial Narrow"/>
                <w:sz w:val="22"/>
                <w:szCs w:val="22"/>
              </w:rPr>
              <w:t>(ICD-10-GM: D69.57, D69.58, D69.59, D69.60 oder D69.61)</w:t>
            </w:r>
            <w:r w:rsidR="003F70E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553A0">
              <w:rPr>
                <w:rFonts w:ascii="Arial Narrow" w:hAnsi="Arial Narrow"/>
                <w:sz w:val="22"/>
                <w:szCs w:val="22"/>
              </w:rPr>
              <w:t>bei erwachsenen Patienten</w:t>
            </w:r>
            <w:r w:rsidRPr="00AC5DE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553A0">
              <w:rPr>
                <w:rFonts w:ascii="Arial Narrow" w:hAnsi="Arial Narrow"/>
                <w:sz w:val="22"/>
                <w:szCs w:val="22"/>
              </w:rPr>
              <w:t>mit chronischer Lebererkrankung, bei denen ein invasiver Eingriff geplant ist.</w:t>
            </w:r>
            <w:r w:rsidRPr="00AC5DE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81153B" w:rsidP="00C11458" w:rsidRDefault="0081153B" w14:paraId="7AAF8FEB" w14:textId="77777777">
            <w:pPr>
              <w:rPr>
                <w:rFonts w:ascii="Arial Narrow" w:hAnsi="Arial Narrow"/>
                <w:sz w:val="22"/>
                <w:szCs w:val="22"/>
              </w:rPr>
            </w:pPr>
          </w:p>
          <w:p w:rsidRPr="00AC5DE2" w:rsidR="008E6675" w:rsidP="00C11458" w:rsidRDefault="00485479" w14:paraId="606B75B1" w14:textId="17271054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553A0">
              <w:rPr>
                <w:rFonts w:ascii="Arial Narrow" w:hAnsi="Arial Narrow"/>
                <w:sz w:val="22"/>
                <w:szCs w:val="22"/>
              </w:rPr>
              <w:t>Avatrombopag</w:t>
            </w:r>
            <w:proofErr w:type="spellEnd"/>
            <w:r w:rsidRPr="00A553A0">
              <w:rPr>
                <w:rFonts w:ascii="Arial Narrow" w:hAnsi="Arial Narrow"/>
                <w:sz w:val="22"/>
                <w:szCs w:val="22"/>
              </w:rPr>
              <w:t xml:space="preserve"> wird angewendet zur Behandlung von primärer chronischer Immunthrombozytopenie (ITP) </w:t>
            </w:r>
            <w:r w:rsidRPr="003F70E1" w:rsidR="003F70E1">
              <w:rPr>
                <w:rFonts w:ascii="Arial Narrow" w:hAnsi="Arial Narrow"/>
                <w:sz w:val="22"/>
                <w:szCs w:val="22"/>
              </w:rPr>
              <w:t>(ICD-10-GM: D69.3, D69.40, D69.41, D69.60 oder D69.61)</w:t>
            </w:r>
            <w:r w:rsidR="003F70E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553A0">
              <w:rPr>
                <w:rFonts w:ascii="Arial Narrow" w:hAnsi="Arial Narrow"/>
                <w:sz w:val="22"/>
                <w:szCs w:val="22"/>
              </w:rPr>
              <w:t>bei erwachsenen Patienten, die auf andere Therapien (z. B. Kortikosteroide, Immunglobuline) nicht ansprechen.</w:t>
            </w:r>
          </w:p>
        </w:tc>
      </w:tr>
    </w:tbl>
    <w:p w:rsidRPr="00F166CA" w:rsidR="008E6675" w:rsidP="005638EB" w:rsidRDefault="008E6675" w14:paraId="2A567A97" w14:textId="77777777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Pr="00021BD5" w:rsidR="008E6675" w14:paraId="544A3AED" w14:textId="77777777">
        <w:trPr>
          <w:trHeight w:val="234"/>
        </w:trPr>
        <w:tc>
          <w:tcPr>
            <w:tcW w:w="9212" w:type="dxa"/>
          </w:tcPr>
          <w:p w:rsidRPr="00A553A0" w:rsidR="008E6675" w:rsidP="005638EB" w:rsidRDefault="008E6675" w14:paraId="52A9B9D0" w14:textId="7777777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719B">
              <w:rPr>
                <w:rFonts w:ascii="Arial Narrow" w:hAnsi="Arial Narrow"/>
                <w:b/>
                <w:sz w:val="22"/>
                <w:szCs w:val="22"/>
              </w:rPr>
              <w:t>Welche bestehende Methode wird durch die neue Methode abgelöst oder ergänzt?</w:t>
            </w:r>
          </w:p>
        </w:tc>
      </w:tr>
      <w:tr w:rsidRPr="00021BD5" w:rsidR="008E6675" w14:paraId="6B0057FA" w14:textId="77777777">
        <w:tc>
          <w:tcPr>
            <w:tcW w:w="9212" w:type="dxa"/>
          </w:tcPr>
          <w:p w:rsidRPr="00DD1A4B" w:rsidR="00853337" w:rsidP="008C1686" w:rsidRDefault="002E56BB" w14:paraId="3EC3722F" w14:textId="23A0A824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021BD5">
              <w:rPr>
                <w:rFonts w:ascii="Arial Narrow" w:hAnsi="Arial Narrow"/>
                <w:sz w:val="22"/>
                <w:szCs w:val="22"/>
              </w:rPr>
              <w:t>Avatrombopag</w:t>
            </w:r>
            <w:proofErr w:type="spellEnd"/>
            <w:r w:rsidRPr="00021BD5">
              <w:rPr>
                <w:rFonts w:ascii="Arial Narrow" w:hAnsi="Arial Narrow"/>
                <w:sz w:val="22"/>
                <w:szCs w:val="22"/>
              </w:rPr>
              <w:t xml:space="preserve"> ergänzt die vorhandenen Therapieoptionen bei ITP. Andere Therapieoptionen in diesem Gebiet</w:t>
            </w:r>
            <w:r w:rsidR="005D7FD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021BD5">
              <w:rPr>
                <w:rFonts w:ascii="Arial Narrow" w:hAnsi="Arial Narrow"/>
                <w:sz w:val="22"/>
                <w:szCs w:val="22"/>
              </w:rPr>
              <w:t xml:space="preserve">sind z.B. Romiplostim, </w:t>
            </w:r>
            <w:proofErr w:type="spellStart"/>
            <w:r w:rsidRPr="00021BD5">
              <w:rPr>
                <w:rFonts w:ascii="Arial Narrow" w:hAnsi="Arial Narrow"/>
                <w:sz w:val="22"/>
                <w:szCs w:val="22"/>
              </w:rPr>
              <w:t>Eltrombopag</w:t>
            </w:r>
            <w:proofErr w:type="spellEnd"/>
            <w:r w:rsidRPr="00021BD5">
              <w:rPr>
                <w:rFonts w:ascii="Arial Narrow" w:hAnsi="Arial Narrow"/>
                <w:sz w:val="22"/>
                <w:szCs w:val="22"/>
              </w:rPr>
              <w:t xml:space="preserve"> die beide als Zusatzentgelt erstattet werden. Eine vollständige Abbildung</w:t>
            </w:r>
            <w:r w:rsidR="005D7FD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021BD5">
              <w:rPr>
                <w:rFonts w:ascii="Arial Narrow" w:hAnsi="Arial Narrow"/>
                <w:sz w:val="22"/>
                <w:szCs w:val="22"/>
              </w:rPr>
              <w:lastRenderedPageBreak/>
              <w:t>aller Therapieoptionen kann hier nicht vorgenommen werden, es sollen aus ökonomischer Sicht wesentliche</w:t>
            </w:r>
            <w:r w:rsidR="005D7FD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021BD5">
              <w:rPr>
                <w:rFonts w:ascii="Arial Narrow" w:hAnsi="Arial Narrow"/>
                <w:sz w:val="22"/>
                <w:szCs w:val="22"/>
              </w:rPr>
              <w:t>Änderungen ohne Anspruch auf Vollständigkeit beschrieben werden.</w:t>
            </w:r>
            <w:r w:rsidR="000C2701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</w:tbl>
    <w:p w:rsidRPr="00F166CA" w:rsidR="008E6675" w:rsidP="005638EB" w:rsidRDefault="008E6675" w14:paraId="073C0909" w14:textId="77777777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Pr="00F166CA" w:rsidR="008E6675" w14:paraId="3CC85E94" w14:textId="77777777">
        <w:tc>
          <w:tcPr>
            <w:tcW w:w="9212" w:type="dxa"/>
          </w:tcPr>
          <w:p w:rsidRPr="00F166CA" w:rsidR="008E6675" w:rsidP="00E92C57" w:rsidRDefault="008E6675" w14:paraId="25335173" w14:textId="7777777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166CA">
              <w:rPr>
                <w:rFonts w:ascii="Arial Narrow" w:hAnsi="Arial Narrow"/>
                <w:b/>
                <w:sz w:val="22"/>
                <w:szCs w:val="22"/>
              </w:rPr>
              <w:t>Ist die Methode vollständig oder in Teilen neu und warum handelt es sich um eine neue Untersuchungs- und Behandlungsmethode?</w:t>
            </w:r>
          </w:p>
        </w:tc>
      </w:tr>
      <w:tr w:rsidRPr="00F166CA" w:rsidR="008E6675" w14:paraId="402C1327" w14:textId="77777777">
        <w:tc>
          <w:tcPr>
            <w:tcW w:w="9212" w:type="dxa"/>
          </w:tcPr>
          <w:p w:rsidRPr="00F166CA" w:rsidR="008E6675" w:rsidP="00C11458" w:rsidRDefault="00AB574B" w14:paraId="6B1FDB47" w14:textId="5EE20A7F">
            <w:pPr>
              <w:rPr>
                <w:rFonts w:ascii="Arial Narrow" w:hAnsi="Arial Narrow"/>
                <w:sz w:val="22"/>
                <w:szCs w:val="22"/>
              </w:rPr>
            </w:pPr>
            <w:r w:rsidRPr="00E37DFC">
              <w:rPr>
                <w:rFonts w:ascii="Arial Narrow" w:hAnsi="Arial Narrow"/>
                <w:sz w:val="22"/>
                <w:szCs w:val="22"/>
              </w:rPr>
              <w:t xml:space="preserve">In den Informationen nach §6 Abs. 2 </w:t>
            </w:r>
            <w:proofErr w:type="spellStart"/>
            <w:r w:rsidRPr="00E37DFC">
              <w:rPr>
                <w:rFonts w:ascii="Arial Narrow" w:hAnsi="Arial Narrow"/>
                <w:sz w:val="22"/>
                <w:szCs w:val="22"/>
              </w:rPr>
              <w:t>KHEntgG</w:t>
            </w:r>
            <w:proofErr w:type="spellEnd"/>
            <w:r w:rsidRPr="00E37DFC">
              <w:rPr>
                <w:rFonts w:ascii="Arial Narrow" w:hAnsi="Arial Narrow"/>
                <w:sz w:val="22"/>
                <w:szCs w:val="22"/>
              </w:rPr>
              <w:t xml:space="preserve"> für 2025 hat </w:t>
            </w:r>
            <w:proofErr w:type="spellStart"/>
            <w:r w:rsidRPr="00E37DFC">
              <w:rPr>
                <w:rFonts w:ascii="Arial Narrow" w:hAnsi="Arial Narrow"/>
                <w:sz w:val="22"/>
                <w:szCs w:val="22"/>
              </w:rPr>
              <w:t>Avatrombopag</w:t>
            </w:r>
            <w:proofErr w:type="spellEnd"/>
            <w:r w:rsidRPr="00E37DFC">
              <w:rPr>
                <w:rFonts w:ascii="Arial Narrow" w:hAnsi="Arial Narrow"/>
                <w:sz w:val="22"/>
                <w:szCs w:val="22"/>
              </w:rPr>
              <w:t xml:space="preserve"> den Status 1.</w:t>
            </w:r>
          </w:p>
        </w:tc>
      </w:tr>
    </w:tbl>
    <w:p w:rsidRPr="00F166CA" w:rsidR="008E6675" w:rsidP="005638EB" w:rsidRDefault="008E6675" w14:paraId="75E7896B" w14:textId="77777777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Pr="00F166CA" w:rsidR="008E6675" w14:paraId="7DEA2055" w14:textId="77777777">
        <w:tc>
          <w:tcPr>
            <w:tcW w:w="9212" w:type="dxa"/>
          </w:tcPr>
          <w:p w:rsidRPr="00F166CA" w:rsidR="008E6675" w:rsidP="005638EB" w:rsidRDefault="008E6675" w14:paraId="4E8FCE4C" w14:textId="7777777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166CA">
              <w:rPr>
                <w:rFonts w:ascii="Arial Narrow" w:hAnsi="Arial Narrow"/>
                <w:b/>
                <w:sz w:val="22"/>
                <w:szCs w:val="22"/>
              </w:rPr>
              <w:t>Welche Auswirkungen hat die Methode auf die Verweildauer im Krankenhaus?</w:t>
            </w:r>
          </w:p>
        </w:tc>
      </w:tr>
      <w:tr w:rsidRPr="00F166CA" w:rsidR="008E6675" w14:paraId="5C15DE82" w14:textId="77777777">
        <w:trPr>
          <w:trHeight w:val="264"/>
        </w:trPr>
        <w:tc>
          <w:tcPr>
            <w:tcW w:w="9212" w:type="dxa"/>
          </w:tcPr>
          <w:p w:rsidRPr="00F166CA" w:rsidR="00A530BE" w:rsidP="005638EB" w:rsidRDefault="008E6675" w14:paraId="19E75E35" w14:textId="59883B30">
            <w:pPr>
              <w:rPr>
                <w:rFonts w:ascii="Arial Narrow" w:hAnsi="Arial Narrow"/>
                <w:sz w:val="22"/>
                <w:szCs w:val="22"/>
              </w:rPr>
            </w:pPr>
            <w:r w:rsidRPr="00F166CA">
              <w:rPr>
                <w:rFonts w:ascii="Arial Narrow" w:hAnsi="Arial Narrow"/>
                <w:sz w:val="22"/>
                <w:szCs w:val="22"/>
              </w:rPr>
              <w:t>Zur Veränderung der Verweildauer im Krankenhaus können derzeit aufgrund fehlender Erfahrungen keine Aussagen gemacht werden.</w:t>
            </w:r>
          </w:p>
        </w:tc>
      </w:tr>
    </w:tbl>
    <w:p w:rsidRPr="00F166CA" w:rsidR="008E6675" w:rsidP="005638EB" w:rsidRDefault="008E6675" w14:paraId="4E061776" w14:textId="77777777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Pr="00BD4E10" w:rsidR="008E6675" w14:paraId="6BCFFEC8" w14:textId="77777777">
        <w:tc>
          <w:tcPr>
            <w:tcW w:w="9212" w:type="dxa"/>
          </w:tcPr>
          <w:p w:rsidRPr="00BD4E10" w:rsidR="008E6675" w:rsidP="005638EB" w:rsidRDefault="008E6675" w14:paraId="5ABEFBD5" w14:textId="7777777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E10">
              <w:rPr>
                <w:rFonts w:ascii="Arial Narrow" w:hAnsi="Arial Narrow"/>
                <w:b/>
                <w:sz w:val="22"/>
                <w:szCs w:val="22"/>
              </w:rPr>
              <w:t>Wann wurde diese Methode in Deutschland eingeführt?</w:t>
            </w:r>
          </w:p>
        </w:tc>
      </w:tr>
      <w:tr w:rsidRPr="00BD4E10" w:rsidR="008E6675" w14:paraId="0DF8F781" w14:textId="77777777">
        <w:tc>
          <w:tcPr>
            <w:tcW w:w="9212" w:type="dxa"/>
          </w:tcPr>
          <w:p w:rsidRPr="00BD4E10" w:rsidR="00D14350" w:rsidP="00C112A6" w:rsidRDefault="00C20245" w14:paraId="256E27C8" w14:textId="38F10FEE">
            <w:pPr>
              <w:rPr>
                <w:rFonts w:ascii="Arial Narrow" w:hAnsi="Arial Narrow"/>
                <w:sz w:val="22"/>
                <w:szCs w:val="22"/>
              </w:rPr>
            </w:pPr>
            <w:r w:rsidRPr="008B72D2">
              <w:rPr>
                <w:rFonts w:ascii="Arial Narrow" w:hAnsi="Arial Narrow"/>
                <w:sz w:val="22"/>
                <w:szCs w:val="22"/>
              </w:rPr>
              <w:t>01.04.202</w:t>
            </w:r>
            <w:r w:rsidRPr="00BD4E10" w:rsidR="008A5FE0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:rsidRPr="00F166CA" w:rsidR="008E6675" w:rsidP="005638EB" w:rsidRDefault="008E6675" w14:paraId="233BCD28" w14:textId="77777777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Pr="00BD4E10" w:rsidR="008E6675" w14:paraId="7DE956DB" w14:textId="77777777">
        <w:tc>
          <w:tcPr>
            <w:tcW w:w="9212" w:type="dxa"/>
          </w:tcPr>
          <w:p w:rsidRPr="00BD4E10" w:rsidR="008E6675" w:rsidP="005638EB" w:rsidRDefault="008E6675" w14:paraId="483A4156" w14:textId="7777777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E10">
              <w:rPr>
                <w:rFonts w:ascii="Arial Narrow" w:hAnsi="Arial Narrow"/>
                <w:b/>
                <w:sz w:val="22"/>
                <w:szCs w:val="22"/>
              </w:rPr>
              <w:t>Bei Medikamenten: Wann wurde dieses Medikament zugelassen?</w:t>
            </w:r>
          </w:p>
        </w:tc>
      </w:tr>
      <w:tr w:rsidRPr="00BD4E10" w:rsidR="008E6675" w14:paraId="1264FF24" w14:textId="77777777">
        <w:tc>
          <w:tcPr>
            <w:tcW w:w="9212" w:type="dxa"/>
          </w:tcPr>
          <w:p w:rsidRPr="008B72D2" w:rsidR="00C20245" w:rsidP="00C20245" w:rsidRDefault="00C20245" w14:paraId="25C7F0BC" w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8B72D2">
              <w:rPr>
                <w:rFonts w:ascii="Arial Narrow" w:hAnsi="Arial Narrow"/>
                <w:sz w:val="22"/>
                <w:szCs w:val="22"/>
              </w:rPr>
              <w:t xml:space="preserve">CLD: 20.06.2019 </w:t>
            </w:r>
          </w:p>
          <w:p w:rsidRPr="008B72D2" w:rsidR="00044597" w:rsidP="00C112A6" w:rsidRDefault="00C20245" w14:paraId="7BB60EDC" w14:textId="382BE07E">
            <w:pPr>
              <w:rPr>
                <w:rFonts w:ascii="Arial Narrow" w:hAnsi="Arial Narrow"/>
                <w:sz w:val="22"/>
                <w:szCs w:val="22"/>
              </w:rPr>
            </w:pPr>
            <w:r w:rsidRPr="008B72D2">
              <w:rPr>
                <w:rFonts w:ascii="Arial Narrow" w:hAnsi="Arial Narrow"/>
                <w:sz w:val="22"/>
                <w:szCs w:val="22"/>
              </w:rPr>
              <w:t xml:space="preserve">ITP: </w:t>
            </w:r>
            <w:r w:rsidRPr="00BD4E10" w:rsidR="007851AB">
              <w:rPr>
                <w:rFonts w:ascii="Arial Narrow" w:hAnsi="Arial Narrow"/>
                <w:sz w:val="22"/>
                <w:szCs w:val="22"/>
              </w:rPr>
              <w:t>18</w:t>
            </w:r>
            <w:r w:rsidRPr="008B72D2">
              <w:rPr>
                <w:rFonts w:ascii="Arial Narrow" w:hAnsi="Arial Narrow"/>
                <w:sz w:val="22"/>
                <w:szCs w:val="22"/>
              </w:rPr>
              <w:t>.</w:t>
            </w:r>
            <w:r w:rsidRPr="00BD4E10" w:rsidR="007851AB">
              <w:rPr>
                <w:rFonts w:ascii="Arial Narrow" w:hAnsi="Arial Narrow"/>
                <w:sz w:val="22"/>
                <w:szCs w:val="22"/>
              </w:rPr>
              <w:t>01</w:t>
            </w:r>
            <w:r w:rsidRPr="008B72D2">
              <w:rPr>
                <w:rFonts w:ascii="Arial Narrow" w:hAnsi="Arial Narrow"/>
                <w:sz w:val="22"/>
                <w:szCs w:val="22"/>
              </w:rPr>
              <w:t>.20</w:t>
            </w:r>
            <w:r w:rsidRPr="00BD4E10" w:rsidR="007851AB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</w:tbl>
    <w:p w:rsidRPr="00F166CA" w:rsidR="008E6675" w:rsidP="005638EB" w:rsidRDefault="008E6675" w14:paraId="479CCD3D" w14:textId="77777777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Pr="00F166CA" w:rsidR="008E6675" w14:paraId="24374391" w14:textId="77777777">
        <w:tc>
          <w:tcPr>
            <w:tcW w:w="9212" w:type="dxa"/>
          </w:tcPr>
          <w:p w:rsidRPr="00F166CA" w:rsidR="008E6675" w:rsidP="005638EB" w:rsidRDefault="008E6675" w14:paraId="657A69BC" w14:textId="7777777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166CA">
              <w:rPr>
                <w:rFonts w:ascii="Arial Narrow" w:hAnsi="Arial Narrow"/>
                <w:b/>
                <w:sz w:val="22"/>
                <w:szCs w:val="22"/>
              </w:rPr>
              <w:t xml:space="preserve">Wann wurde </w:t>
            </w:r>
            <w:r w:rsidRPr="00F166CA" w:rsidR="002333FF">
              <w:rPr>
                <w:rFonts w:ascii="Arial Narrow" w:hAnsi="Arial Narrow"/>
                <w:b/>
                <w:sz w:val="22"/>
                <w:szCs w:val="22"/>
              </w:rPr>
              <w:t xml:space="preserve">bzw. wird </w:t>
            </w:r>
            <w:r w:rsidRPr="00F166CA">
              <w:rPr>
                <w:rFonts w:ascii="Arial Narrow" w:hAnsi="Arial Narrow"/>
                <w:b/>
                <w:sz w:val="22"/>
                <w:szCs w:val="22"/>
              </w:rPr>
              <w:t>die Methode in Ihrem Krankenhaus eingeführt?</w:t>
            </w:r>
          </w:p>
        </w:tc>
      </w:tr>
      <w:tr w:rsidRPr="00F166CA" w:rsidR="008E6675" w14:paraId="4BC61AB6" w14:textId="77777777">
        <w:tc>
          <w:tcPr>
            <w:tcW w:w="9212" w:type="dxa"/>
          </w:tcPr>
          <w:p w:rsidRPr="00F166CA" w:rsidR="008E6675" w:rsidP="005638EB" w:rsidRDefault="00983554" w14:paraId="7727C539" w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F166CA">
              <w:rPr>
                <w:rFonts w:ascii="Arial Narrow" w:hAnsi="Arial Narrow"/>
                <w:sz w:val="22"/>
                <w:szCs w:val="22"/>
                <w:highlight w:val="yellow"/>
              </w:rPr>
              <w:t>[bitte ergänzen]</w:t>
            </w:r>
          </w:p>
        </w:tc>
      </w:tr>
    </w:tbl>
    <w:p w:rsidRPr="00F166CA" w:rsidR="008E6675" w:rsidP="005638EB" w:rsidRDefault="008E6675" w14:paraId="09FB8D77" w14:textId="77777777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Pr="00F166CA" w:rsidR="008E6675" w14:paraId="3D6635CC" w14:textId="77777777">
        <w:tc>
          <w:tcPr>
            <w:tcW w:w="9212" w:type="dxa"/>
          </w:tcPr>
          <w:p w:rsidRPr="00F166CA" w:rsidR="008E6675" w:rsidP="005638EB" w:rsidRDefault="008E6675" w14:paraId="126EBD70" w14:textId="7777777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166CA">
              <w:rPr>
                <w:rFonts w:ascii="Arial Narrow" w:hAnsi="Arial Narrow"/>
                <w:b/>
                <w:sz w:val="22"/>
                <w:szCs w:val="22"/>
              </w:rPr>
              <w:t>In wie vielen Kliniken wird diese Methode derzeit eingesetzt (Schätzung)?</w:t>
            </w:r>
          </w:p>
        </w:tc>
      </w:tr>
      <w:tr w:rsidRPr="00F166CA" w:rsidR="008E6675" w14:paraId="4C00526F" w14:textId="77777777">
        <w:tc>
          <w:tcPr>
            <w:tcW w:w="9212" w:type="dxa"/>
          </w:tcPr>
          <w:p w:rsidRPr="008B72D2" w:rsidR="002233EC" w:rsidP="002233EC" w:rsidRDefault="002233EC" w14:paraId="4C6BDCB4" w14:textId="0EE99E57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B72D2">
              <w:rPr>
                <w:rFonts w:ascii="Arial Narrow" w:hAnsi="Arial Narrow"/>
                <w:sz w:val="22"/>
                <w:szCs w:val="22"/>
              </w:rPr>
              <w:t>Avatrombopag</w:t>
            </w:r>
            <w:proofErr w:type="spellEnd"/>
            <w:r w:rsidRPr="008B72D2">
              <w:rPr>
                <w:rFonts w:ascii="Arial Narrow" w:hAnsi="Arial Narrow"/>
                <w:sz w:val="22"/>
                <w:szCs w:val="22"/>
              </w:rPr>
              <w:t xml:space="preserve"> wird in ca.</w:t>
            </w:r>
            <w:r w:rsidRPr="008B72D2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4</w:t>
            </w:r>
            <w:r w:rsidRPr="008B72D2" w:rsidR="009476BF">
              <w:rPr>
                <w:rFonts w:ascii="Arial Narrow" w:hAnsi="Arial Narrow"/>
                <w:color w:val="000000" w:themeColor="text1"/>
                <w:sz w:val="22"/>
                <w:szCs w:val="22"/>
              </w:rPr>
              <w:t>80</w:t>
            </w:r>
            <w:r w:rsidRPr="008B72D2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8B72D2">
              <w:rPr>
                <w:rFonts w:ascii="Arial Narrow" w:hAnsi="Arial Narrow"/>
                <w:sz w:val="22"/>
                <w:szCs w:val="22"/>
              </w:rPr>
              <w:t xml:space="preserve">Kliniken in Deutschland eingesetzt (Schätzung aufgrund der NUB-Anfragen des </w:t>
            </w:r>
          </w:p>
          <w:p w:rsidRPr="00F166CA" w:rsidR="00C112A6" w:rsidP="00C112A6" w:rsidRDefault="002233EC" w14:paraId="21DD9094" w14:textId="34318415">
            <w:pPr>
              <w:rPr>
                <w:rFonts w:ascii="Arial Narrow" w:hAnsi="Arial Narrow"/>
                <w:sz w:val="22"/>
                <w:szCs w:val="22"/>
              </w:rPr>
            </w:pPr>
            <w:r w:rsidRPr="008B72D2">
              <w:rPr>
                <w:rFonts w:ascii="Arial Narrow" w:hAnsi="Arial Narrow"/>
                <w:sz w:val="22"/>
                <w:szCs w:val="22"/>
              </w:rPr>
              <w:t>Vorjahres)</w:t>
            </w:r>
          </w:p>
        </w:tc>
      </w:tr>
    </w:tbl>
    <w:p w:rsidRPr="00F166CA" w:rsidR="008E6675" w:rsidP="005638EB" w:rsidRDefault="008E6675" w14:paraId="43674FE7" w14:textId="77777777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Pr="00F166CA" w:rsidR="008E6675" w14:paraId="2BCF6BA3" w14:textId="77777777">
        <w:tc>
          <w:tcPr>
            <w:tcW w:w="9212" w:type="dxa"/>
          </w:tcPr>
          <w:p w:rsidRPr="00F166CA" w:rsidR="008E6675" w:rsidP="00285AE4" w:rsidRDefault="008E6675" w14:paraId="6D713A1D" w14:textId="2F0BD486">
            <w:pPr>
              <w:rPr>
                <w:rFonts w:ascii="Arial Narrow" w:hAnsi="Arial Narrow"/>
                <w:sz w:val="22"/>
                <w:szCs w:val="22"/>
              </w:rPr>
            </w:pPr>
            <w:r w:rsidRPr="00F166CA">
              <w:rPr>
                <w:rFonts w:ascii="Arial Narrow" w:hAnsi="Arial Narrow"/>
                <w:b/>
                <w:sz w:val="22"/>
                <w:szCs w:val="22"/>
              </w:rPr>
              <w:t>Wie viele Patienten wur</w:t>
            </w:r>
            <w:r w:rsidRPr="00F166CA" w:rsidR="000953D2">
              <w:rPr>
                <w:rFonts w:ascii="Arial Narrow" w:hAnsi="Arial Narrow"/>
                <w:b/>
                <w:sz w:val="22"/>
                <w:szCs w:val="22"/>
              </w:rPr>
              <w:t>den in Ihrem Krankenhaus in 202</w:t>
            </w:r>
            <w:r w:rsidRPr="00F166CA" w:rsidR="00BC47BA">
              <w:rPr>
                <w:rFonts w:ascii="Arial Narrow" w:hAnsi="Arial Narrow"/>
                <w:b/>
                <w:sz w:val="22"/>
                <w:szCs w:val="22"/>
              </w:rPr>
              <w:t>5</w:t>
            </w:r>
            <w:r w:rsidRPr="00F166CA" w:rsidR="000953D2">
              <w:rPr>
                <w:rFonts w:ascii="Arial Narrow" w:hAnsi="Arial Narrow"/>
                <w:b/>
                <w:sz w:val="22"/>
                <w:szCs w:val="22"/>
              </w:rPr>
              <w:t xml:space="preserve"> oder in 202</w:t>
            </w:r>
            <w:r w:rsidRPr="00F166CA" w:rsidR="003E21E9">
              <w:rPr>
                <w:rFonts w:ascii="Arial Narrow" w:hAnsi="Arial Narrow"/>
                <w:b/>
                <w:sz w:val="22"/>
                <w:szCs w:val="22"/>
              </w:rPr>
              <w:t>6</w:t>
            </w:r>
            <w:r w:rsidRPr="00F166CA">
              <w:rPr>
                <w:rFonts w:ascii="Arial Narrow" w:hAnsi="Arial Narrow"/>
                <w:b/>
                <w:sz w:val="22"/>
                <w:szCs w:val="22"/>
              </w:rPr>
              <w:t xml:space="preserve"> mit dieser Methode behandelt?</w:t>
            </w:r>
          </w:p>
        </w:tc>
      </w:tr>
      <w:tr w:rsidRPr="00F166CA" w:rsidR="008E6675" w14:paraId="5CCFBAD3" w14:textId="77777777">
        <w:tc>
          <w:tcPr>
            <w:tcW w:w="9212" w:type="dxa"/>
          </w:tcPr>
          <w:p w:rsidRPr="00F166CA" w:rsidR="008E6675" w:rsidP="00285AE4" w:rsidRDefault="008E6675" w14:paraId="4F6124DB" w14:textId="0CB7DB33">
            <w:pPr>
              <w:rPr>
                <w:rFonts w:ascii="Arial Narrow" w:hAnsi="Arial Narrow"/>
                <w:sz w:val="22"/>
                <w:szCs w:val="22"/>
              </w:rPr>
            </w:pPr>
            <w:r w:rsidRPr="00F166CA">
              <w:rPr>
                <w:rFonts w:ascii="Arial Narrow" w:hAnsi="Arial Narrow"/>
                <w:sz w:val="22"/>
                <w:szCs w:val="22"/>
              </w:rPr>
              <w:t xml:space="preserve">In </w:t>
            </w:r>
            <w:r w:rsidRPr="00F166CA" w:rsidR="000953D2">
              <w:rPr>
                <w:rFonts w:ascii="Arial Narrow" w:hAnsi="Arial Narrow"/>
                <w:sz w:val="22"/>
                <w:szCs w:val="22"/>
              </w:rPr>
              <w:t>202</w:t>
            </w:r>
            <w:r w:rsidRPr="00F166CA" w:rsidR="001073E2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Pr="00F166CA" w:rsidR="00983554" w14:paraId="1992E6A2" w14:textId="77777777">
        <w:tc>
          <w:tcPr>
            <w:tcW w:w="9212" w:type="dxa"/>
          </w:tcPr>
          <w:p w:rsidRPr="008B72D2" w:rsidR="00983554" w:rsidP="0036178C" w:rsidRDefault="00983554" w14:paraId="283F259E" w14:textId="3D2077A4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F166CA">
              <w:rPr>
                <w:rFonts w:ascii="Arial Narrow" w:hAnsi="Arial Narrow"/>
                <w:sz w:val="22"/>
                <w:szCs w:val="22"/>
                <w:highlight w:val="yellow"/>
              </w:rPr>
              <w:t>[bitte ergänzen]</w:t>
            </w:r>
          </w:p>
        </w:tc>
      </w:tr>
      <w:tr w:rsidRPr="00F166CA" w:rsidR="008E6675" w14:paraId="175E4977" w14:textId="77777777">
        <w:tc>
          <w:tcPr>
            <w:tcW w:w="9212" w:type="dxa"/>
          </w:tcPr>
          <w:p w:rsidRPr="00F166CA" w:rsidR="008E6675" w:rsidP="00285AE4" w:rsidRDefault="008E6675" w14:paraId="33A68C3A" w14:textId="70839CBA">
            <w:pPr>
              <w:rPr>
                <w:rFonts w:ascii="Arial Narrow" w:hAnsi="Arial Narrow"/>
                <w:sz w:val="22"/>
                <w:szCs w:val="22"/>
              </w:rPr>
            </w:pPr>
            <w:r w:rsidRPr="00F166CA">
              <w:rPr>
                <w:rFonts w:ascii="Arial Narrow" w:hAnsi="Arial Narrow"/>
                <w:sz w:val="22"/>
                <w:szCs w:val="22"/>
              </w:rPr>
              <w:t xml:space="preserve">In </w:t>
            </w:r>
            <w:r w:rsidRPr="00F166CA" w:rsidR="000953D2">
              <w:rPr>
                <w:rFonts w:ascii="Arial Narrow" w:hAnsi="Arial Narrow"/>
                <w:sz w:val="22"/>
                <w:szCs w:val="22"/>
              </w:rPr>
              <w:t>202</w:t>
            </w:r>
            <w:r w:rsidRPr="00F166CA" w:rsidR="00970724"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  <w:tr w:rsidRPr="00F166CA" w:rsidR="00983554" w14:paraId="6BABCFC8" w14:textId="77777777">
        <w:tc>
          <w:tcPr>
            <w:tcW w:w="9212" w:type="dxa"/>
          </w:tcPr>
          <w:p w:rsidRPr="008B72D2" w:rsidR="00983554" w:rsidP="0036178C" w:rsidRDefault="00983554" w14:paraId="17351D25" w14:textId="333B78C3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F166CA">
              <w:rPr>
                <w:rFonts w:ascii="Arial Narrow" w:hAnsi="Arial Narrow"/>
                <w:sz w:val="22"/>
                <w:szCs w:val="22"/>
                <w:highlight w:val="yellow"/>
              </w:rPr>
              <w:t>[bitte ergänzen]</w:t>
            </w:r>
          </w:p>
        </w:tc>
      </w:tr>
    </w:tbl>
    <w:p w:rsidRPr="00F166CA" w:rsidR="008E6675" w:rsidP="005638EB" w:rsidRDefault="008E6675" w14:paraId="394F2677" w14:textId="77777777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Pr="00F166CA" w:rsidR="008E6675" w14:paraId="49B8805A" w14:textId="77777777">
        <w:tc>
          <w:tcPr>
            <w:tcW w:w="9212" w:type="dxa"/>
          </w:tcPr>
          <w:p w:rsidRPr="00F166CA" w:rsidR="008E6675" w:rsidP="00285AE4" w:rsidRDefault="008E6675" w14:paraId="2C8371FB" w14:textId="73E4F79C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F166CA">
              <w:rPr>
                <w:rFonts w:ascii="Arial Narrow" w:hAnsi="Arial Narrow"/>
                <w:b/>
                <w:sz w:val="22"/>
                <w:szCs w:val="22"/>
              </w:rPr>
              <w:t>Wieviele</w:t>
            </w:r>
            <w:proofErr w:type="spellEnd"/>
            <w:r w:rsidRPr="00F166CA">
              <w:rPr>
                <w:rFonts w:ascii="Arial Narrow" w:hAnsi="Arial Narrow"/>
                <w:b/>
                <w:sz w:val="22"/>
                <w:szCs w:val="22"/>
              </w:rPr>
              <w:t xml:space="preserve"> P</w:t>
            </w:r>
            <w:r w:rsidRPr="00F166CA" w:rsidR="00A530BE">
              <w:rPr>
                <w:rFonts w:ascii="Arial Narrow" w:hAnsi="Arial Narrow"/>
                <w:b/>
                <w:sz w:val="22"/>
                <w:szCs w:val="22"/>
              </w:rPr>
              <w:t>atienten planen Sie im Jahr 20</w:t>
            </w:r>
            <w:r w:rsidRPr="00F166CA" w:rsidR="000953D2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Pr="00F166CA" w:rsidR="00F75470">
              <w:rPr>
                <w:rFonts w:ascii="Arial Narrow" w:hAnsi="Arial Narrow"/>
                <w:b/>
                <w:sz w:val="22"/>
                <w:szCs w:val="22"/>
              </w:rPr>
              <w:t>7</w:t>
            </w:r>
            <w:r w:rsidRPr="00F166CA">
              <w:rPr>
                <w:rFonts w:ascii="Arial Narrow" w:hAnsi="Arial Narrow"/>
                <w:b/>
                <w:sz w:val="22"/>
                <w:szCs w:val="22"/>
              </w:rPr>
              <w:t xml:space="preserve"> mit dieser Methode zu behandeln?</w:t>
            </w:r>
          </w:p>
        </w:tc>
      </w:tr>
      <w:tr w:rsidRPr="00F166CA" w:rsidR="00983554" w14:paraId="742C5EF0" w14:textId="77777777">
        <w:tc>
          <w:tcPr>
            <w:tcW w:w="9212" w:type="dxa"/>
          </w:tcPr>
          <w:p w:rsidRPr="00F166CA" w:rsidR="00983554" w:rsidP="0036178C" w:rsidRDefault="00983554" w14:paraId="4620D230" w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F166CA">
              <w:rPr>
                <w:rFonts w:ascii="Arial Narrow" w:hAnsi="Arial Narrow"/>
                <w:sz w:val="22"/>
                <w:szCs w:val="22"/>
                <w:highlight w:val="yellow"/>
              </w:rPr>
              <w:t>[bitte ergänzen]</w:t>
            </w:r>
          </w:p>
        </w:tc>
      </w:tr>
    </w:tbl>
    <w:p w:rsidRPr="00F166CA" w:rsidR="008E6675" w:rsidP="005638EB" w:rsidRDefault="008E6675" w14:paraId="654325C8" w14:textId="77777777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Pr="00883089" w:rsidR="008E6675" w14:paraId="04A6A805" w14:textId="77777777">
        <w:tc>
          <w:tcPr>
            <w:tcW w:w="9212" w:type="dxa"/>
          </w:tcPr>
          <w:p w:rsidRPr="00883089" w:rsidR="008E6675" w:rsidP="005638EB" w:rsidRDefault="008E6675" w14:paraId="5C0D4897" w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883089">
              <w:rPr>
                <w:rFonts w:ascii="Arial Narrow" w:hAnsi="Arial Narrow"/>
                <w:b/>
                <w:sz w:val="22"/>
                <w:szCs w:val="22"/>
              </w:rPr>
              <w:t>Entstehen durch die neue Methode Mehrkosten gegenüber dem bisher üblichen Verfahren? Wenn ja, wodurch? In welcher Höhe (möglichst aufgetrennt nach Personal- und Sachkosten)?</w:t>
            </w:r>
          </w:p>
        </w:tc>
      </w:tr>
      <w:tr w:rsidRPr="00883089" w:rsidR="008E6675" w14:paraId="169DFC57" w14:textId="77777777">
        <w:tc>
          <w:tcPr>
            <w:tcW w:w="9212" w:type="dxa"/>
          </w:tcPr>
          <w:p w:rsidRPr="008B72D2" w:rsidR="00822EF9" w:rsidP="00822EF9" w:rsidRDefault="00822EF9" w14:paraId="4D86057E" w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8B72D2">
              <w:rPr>
                <w:rFonts w:ascii="Arial Narrow" w:hAnsi="Arial Narrow"/>
                <w:sz w:val="22"/>
                <w:szCs w:val="22"/>
              </w:rPr>
              <w:t xml:space="preserve">Sachkosten: </w:t>
            </w:r>
          </w:p>
          <w:p w:rsidR="00B424F0" w:rsidP="00822EF9" w:rsidRDefault="00822EF9" w14:paraId="3FE9D891" w14:textId="71A4AEAB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B72D2">
              <w:rPr>
                <w:rFonts w:ascii="Arial Narrow" w:hAnsi="Arial Narrow"/>
                <w:sz w:val="22"/>
                <w:szCs w:val="22"/>
              </w:rPr>
              <w:t>Avatrombopag</w:t>
            </w:r>
            <w:proofErr w:type="spellEnd"/>
            <w:r w:rsidRPr="008B72D2">
              <w:rPr>
                <w:rFonts w:ascii="Arial Narrow" w:hAnsi="Arial Narrow"/>
                <w:sz w:val="22"/>
                <w:szCs w:val="22"/>
              </w:rPr>
              <w:t xml:space="preserve"> 20 mg Tabletten in </w:t>
            </w:r>
            <w:r w:rsidR="003514E0">
              <w:rPr>
                <w:rFonts w:ascii="Arial Narrow" w:hAnsi="Arial Narrow"/>
                <w:sz w:val="22"/>
                <w:szCs w:val="22"/>
              </w:rPr>
              <w:t xml:space="preserve">einer </w:t>
            </w:r>
            <w:r w:rsidRPr="008B72D2">
              <w:rPr>
                <w:rFonts w:ascii="Arial Narrow" w:hAnsi="Arial Narrow"/>
                <w:sz w:val="22"/>
                <w:szCs w:val="22"/>
              </w:rPr>
              <w:t xml:space="preserve">30 Stück Packung </w:t>
            </w:r>
            <w:r w:rsidRPr="00883089" w:rsidR="00B77828">
              <w:rPr>
                <w:rFonts w:ascii="Arial Narrow" w:hAnsi="Arial Narrow"/>
                <w:sz w:val="22"/>
                <w:szCs w:val="22"/>
              </w:rPr>
              <w:t xml:space="preserve">(PZN: 16934408) </w:t>
            </w:r>
            <w:r w:rsidRPr="008B72D2">
              <w:rPr>
                <w:rFonts w:ascii="Arial Narrow" w:hAnsi="Arial Narrow"/>
                <w:sz w:val="22"/>
                <w:szCs w:val="22"/>
              </w:rPr>
              <w:t xml:space="preserve">kosten </w:t>
            </w:r>
            <w:r w:rsidRPr="00BE2B4F" w:rsidR="00BE2B4F">
              <w:rPr>
                <w:rFonts w:ascii="Arial Narrow" w:hAnsi="Arial Narrow"/>
                <w:sz w:val="22"/>
                <w:szCs w:val="22"/>
              </w:rPr>
              <w:t>2.270,50</w:t>
            </w:r>
            <w:r w:rsidRPr="00883089" w:rsidR="00BC155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8B72D2">
              <w:rPr>
                <w:rFonts w:ascii="Arial Narrow" w:hAnsi="Arial Narrow"/>
                <w:sz w:val="22"/>
                <w:szCs w:val="22"/>
              </w:rPr>
              <w:t xml:space="preserve">€ (AVP (FB/EB) </w:t>
            </w:r>
          </w:p>
          <w:p w:rsidR="005672B1" w:rsidP="005672B1" w:rsidRDefault="005672B1" w14:paraId="72B39B40" w14:textId="07A5C270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B72D2">
              <w:rPr>
                <w:rFonts w:ascii="Arial Narrow" w:hAnsi="Arial Narrow"/>
                <w:sz w:val="22"/>
                <w:szCs w:val="22"/>
              </w:rPr>
              <w:t>Avatrombopag</w:t>
            </w:r>
            <w:proofErr w:type="spellEnd"/>
            <w:r w:rsidRPr="008B72D2">
              <w:rPr>
                <w:rFonts w:ascii="Arial Narrow" w:hAnsi="Arial Narrow"/>
                <w:sz w:val="22"/>
                <w:szCs w:val="22"/>
              </w:rPr>
              <w:t xml:space="preserve"> 20 mg Tabletten in </w:t>
            </w:r>
            <w:r>
              <w:rPr>
                <w:rFonts w:ascii="Arial Narrow" w:hAnsi="Arial Narrow"/>
                <w:sz w:val="22"/>
                <w:szCs w:val="22"/>
              </w:rPr>
              <w:t>einer 15</w:t>
            </w:r>
            <w:r w:rsidRPr="008B72D2">
              <w:rPr>
                <w:rFonts w:ascii="Arial Narrow" w:hAnsi="Arial Narrow"/>
                <w:sz w:val="22"/>
                <w:szCs w:val="22"/>
              </w:rPr>
              <w:t xml:space="preserve"> Stück Packung </w:t>
            </w:r>
            <w:r w:rsidRPr="00883089">
              <w:rPr>
                <w:rFonts w:ascii="Arial Narrow" w:hAnsi="Arial Narrow"/>
                <w:sz w:val="22"/>
                <w:szCs w:val="22"/>
              </w:rPr>
              <w:t xml:space="preserve">(PZN: </w:t>
            </w:r>
            <w:r w:rsidRPr="00970F81" w:rsidR="00970F81">
              <w:rPr>
                <w:rFonts w:ascii="Arial Narrow" w:hAnsi="Arial Narrow"/>
                <w:sz w:val="22"/>
                <w:szCs w:val="22"/>
              </w:rPr>
              <w:t>16652673</w:t>
            </w:r>
            <w:r w:rsidRPr="00883089">
              <w:rPr>
                <w:rFonts w:ascii="Arial Narrow" w:hAnsi="Arial Narrow"/>
                <w:sz w:val="22"/>
                <w:szCs w:val="22"/>
              </w:rPr>
              <w:t xml:space="preserve">) </w:t>
            </w:r>
            <w:r w:rsidRPr="008B72D2">
              <w:rPr>
                <w:rFonts w:ascii="Arial Narrow" w:hAnsi="Arial Narrow"/>
                <w:sz w:val="22"/>
                <w:szCs w:val="22"/>
              </w:rPr>
              <w:t xml:space="preserve">kosten </w:t>
            </w:r>
            <w:r w:rsidRPr="00CC401A" w:rsidR="00CC401A">
              <w:rPr>
                <w:rFonts w:ascii="Arial Narrow" w:hAnsi="Arial Narrow"/>
                <w:sz w:val="22"/>
                <w:szCs w:val="22"/>
              </w:rPr>
              <w:t>1.152,97</w:t>
            </w:r>
            <w:r w:rsidR="00CC401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8B72D2">
              <w:rPr>
                <w:rFonts w:ascii="Arial Narrow" w:hAnsi="Arial Narrow"/>
                <w:sz w:val="22"/>
                <w:szCs w:val="22"/>
              </w:rPr>
              <w:t xml:space="preserve">€ (AVP (FB/EB) </w:t>
            </w:r>
          </w:p>
          <w:p w:rsidRPr="00883089" w:rsidR="005672B1" w:rsidP="00822EF9" w:rsidRDefault="005672B1" w14:paraId="2AC3FCBB" w14:textId="26B98B17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B72D2">
              <w:rPr>
                <w:rFonts w:ascii="Arial Narrow" w:hAnsi="Arial Narrow"/>
                <w:sz w:val="22"/>
                <w:szCs w:val="22"/>
              </w:rPr>
              <w:t>Avatrombopag</w:t>
            </w:r>
            <w:proofErr w:type="spellEnd"/>
            <w:r w:rsidRPr="008B72D2">
              <w:rPr>
                <w:rFonts w:ascii="Arial Narrow" w:hAnsi="Arial Narrow"/>
                <w:sz w:val="22"/>
                <w:szCs w:val="22"/>
              </w:rPr>
              <w:t xml:space="preserve"> 20 mg Tabletten in </w:t>
            </w:r>
            <w:r>
              <w:rPr>
                <w:rFonts w:ascii="Arial Narrow" w:hAnsi="Arial Narrow"/>
                <w:sz w:val="22"/>
                <w:szCs w:val="22"/>
              </w:rPr>
              <w:t>einer 10</w:t>
            </w:r>
            <w:r w:rsidRPr="008B72D2">
              <w:rPr>
                <w:rFonts w:ascii="Arial Narrow" w:hAnsi="Arial Narrow"/>
                <w:sz w:val="22"/>
                <w:szCs w:val="22"/>
              </w:rPr>
              <w:t xml:space="preserve"> Stück Packung </w:t>
            </w:r>
            <w:r w:rsidRPr="00883089">
              <w:rPr>
                <w:rFonts w:ascii="Arial Narrow" w:hAnsi="Arial Narrow"/>
                <w:sz w:val="22"/>
                <w:szCs w:val="22"/>
              </w:rPr>
              <w:t xml:space="preserve">(PZN: </w:t>
            </w:r>
            <w:r w:rsidRPr="00970F81" w:rsidR="00970F81">
              <w:rPr>
                <w:rFonts w:ascii="Arial Narrow" w:hAnsi="Arial Narrow"/>
                <w:sz w:val="22"/>
                <w:szCs w:val="22"/>
              </w:rPr>
              <w:t>16652667</w:t>
            </w:r>
            <w:r w:rsidRPr="00883089">
              <w:rPr>
                <w:rFonts w:ascii="Arial Narrow" w:hAnsi="Arial Narrow"/>
                <w:sz w:val="22"/>
                <w:szCs w:val="22"/>
              </w:rPr>
              <w:t xml:space="preserve">) </w:t>
            </w:r>
            <w:r w:rsidRPr="008B72D2">
              <w:rPr>
                <w:rFonts w:ascii="Arial Narrow" w:hAnsi="Arial Narrow"/>
                <w:sz w:val="22"/>
                <w:szCs w:val="22"/>
              </w:rPr>
              <w:t xml:space="preserve">kosten </w:t>
            </w:r>
            <w:r w:rsidRPr="00F47E01" w:rsidR="00F47E01">
              <w:rPr>
                <w:rFonts w:ascii="Arial Narrow" w:hAnsi="Arial Narrow"/>
                <w:sz w:val="22"/>
                <w:szCs w:val="22"/>
              </w:rPr>
              <w:t>772,68</w:t>
            </w:r>
            <w:r w:rsidR="00F47E0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8B72D2">
              <w:rPr>
                <w:rFonts w:ascii="Arial Narrow" w:hAnsi="Arial Narrow"/>
                <w:sz w:val="22"/>
                <w:szCs w:val="22"/>
              </w:rPr>
              <w:t xml:space="preserve">€ (AVP (FB/EB) </w:t>
            </w:r>
          </w:p>
          <w:p w:rsidRPr="00883089" w:rsidR="00123C39" w:rsidP="00822EF9" w:rsidRDefault="008F352E" w14:paraId="5385731B" w14:textId="29972E5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(Preis </w:t>
            </w:r>
            <w:r w:rsidR="00385871">
              <w:rPr>
                <w:rFonts w:ascii="Arial Narrow" w:hAnsi="Arial Narrow"/>
                <w:sz w:val="22"/>
                <w:szCs w:val="22"/>
              </w:rPr>
              <w:t xml:space="preserve">inkl. </w:t>
            </w:r>
            <w:proofErr w:type="spellStart"/>
            <w:r w:rsidR="00385871">
              <w:rPr>
                <w:rFonts w:ascii="Arial Narrow" w:hAnsi="Arial Narrow"/>
                <w:sz w:val="22"/>
                <w:szCs w:val="22"/>
              </w:rPr>
              <w:t>MWSt.</w:t>
            </w:r>
            <w:proofErr w:type="spellEnd"/>
            <w:r w:rsidR="00385871">
              <w:rPr>
                <w:rFonts w:ascii="Arial Narrow" w:hAnsi="Arial Narrow"/>
                <w:sz w:val="22"/>
                <w:szCs w:val="22"/>
              </w:rPr>
              <w:t xml:space="preserve"> nach Lauer Taxe, Stand </w:t>
            </w:r>
            <w:r w:rsidR="00F47E01">
              <w:rPr>
                <w:rFonts w:ascii="Arial Narrow" w:hAnsi="Arial Narrow"/>
                <w:sz w:val="22"/>
                <w:szCs w:val="22"/>
              </w:rPr>
              <w:t>15</w:t>
            </w:r>
            <w:r w:rsidR="00385871">
              <w:rPr>
                <w:rFonts w:ascii="Arial Narrow" w:hAnsi="Arial Narrow"/>
                <w:sz w:val="22"/>
                <w:szCs w:val="22"/>
              </w:rPr>
              <w:t>.08.2026).</w:t>
            </w:r>
          </w:p>
          <w:p w:rsidRPr="00883089" w:rsidR="00123C39" w:rsidP="00822EF9" w:rsidRDefault="00123C39" w14:paraId="5B6D9186" w14:textId="77777777">
            <w:pPr>
              <w:rPr>
                <w:rFonts w:ascii="Arial Narrow" w:hAnsi="Arial Narrow"/>
                <w:sz w:val="22"/>
                <w:szCs w:val="22"/>
              </w:rPr>
            </w:pPr>
          </w:p>
          <w:p w:rsidR="001828D2" w:rsidP="00822EF9" w:rsidRDefault="001828D2" w14:paraId="5261B9CB" w14:textId="20C26FDE">
            <w:pPr>
              <w:rPr>
                <w:rFonts w:ascii="Arial Narrow" w:hAnsi="Arial Narrow"/>
                <w:sz w:val="22"/>
                <w:szCs w:val="22"/>
              </w:rPr>
            </w:pPr>
            <w:r w:rsidRPr="001828D2">
              <w:rPr>
                <w:rFonts w:ascii="Arial Narrow" w:hAnsi="Arial Narrow"/>
                <w:sz w:val="22"/>
                <w:szCs w:val="22"/>
              </w:rPr>
              <w:t xml:space="preserve">Bei CLD vor operativem Eingriff beträgt die empfohlene Höchstdosis 60 mg täglich über </w:t>
            </w:r>
            <w:r w:rsidR="00ED5B1F">
              <w:rPr>
                <w:rFonts w:ascii="Arial Narrow" w:hAnsi="Arial Narrow"/>
                <w:sz w:val="22"/>
                <w:szCs w:val="22"/>
              </w:rPr>
              <w:t>max.</w:t>
            </w:r>
            <w:r w:rsidRPr="001828D2">
              <w:rPr>
                <w:rFonts w:ascii="Arial Narrow" w:hAnsi="Arial Narrow"/>
                <w:sz w:val="22"/>
                <w:szCs w:val="22"/>
              </w:rPr>
              <w:t xml:space="preserve"> 5 Tagen</w:t>
            </w:r>
          </w:p>
          <w:p w:rsidRPr="00883089" w:rsidR="001828D2" w:rsidP="00822EF9" w:rsidRDefault="001828D2" w14:paraId="08148341" w14:textId="77777777">
            <w:pPr>
              <w:rPr>
                <w:rFonts w:ascii="Arial Narrow" w:hAnsi="Arial Narrow"/>
                <w:sz w:val="22"/>
                <w:szCs w:val="22"/>
              </w:rPr>
            </w:pPr>
          </w:p>
          <w:p w:rsidRPr="008B72D2" w:rsidR="00B63E16" w:rsidP="00B63E16" w:rsidRDefault="00B63E16" w14:paraId="14C153E3" w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8B72D2">
              <w:rPr>
                <w:rFonts w:ascii="Arial Narrow" w:hAnsi="Arial Narrow"/>
                <w:sz w:val="22"/>
                <w:szCs w:val="22"/>
              </w:rPr>
              <w:t xml:space="preserve">CLD vor operativem Eingriff: max. 60mg/d über 5 Tage. </w:t>
            </w:r>
          </w:p>
          <w:p w:rsidRPr="008B72D2" w:rsidR="00B63E16" w:rsidP="00B63E16" w:rsidRDefault="00B63E16" w14:paraId="57BBE289" w14:textId="2C4F81B6">
            <w:pPr>
              <w:rPr>
                <w:rFonts w:ascii="Arial Narrow" w:hAnsi="Arial Narrow"/>
                <w:sz w:val="22"/>
                <w:szCs w:val="22"/>
              </w:rPr>
            </w:pPr>
            <w:r w:rsidRPr="008B72D2">
              <w:rPr>
                <w:rFonts w:ascii="Arial Narrow" w:hAnsi="Arial Narrow"/>
                <w:sz w:val="22"/>
                <w:szCs w:val="22"/>
              </w:rPr>
              <w:t xml:space="preserve">Die Tagestherapiekosten für </w:t>
            </w:r>
            <w:r w:rsidRPr="00CF2A36" w:rsidR="00CF2A36">
              <w:rPr>
                <w:rFonts w:ascii="Arial Narrow" w:hAnsi="Arial Narrow"/>
                <w:sz w:val="22"/>
                <w:szCs w:val="22"/>
              </w:rPr>
              <w:t>Dosierung von 60 mg</w:t>
            </w:r>
            <w:r w:rsidRPr="008B72D2">
              <w:rPr>
                <w:rFonts w:ascii="Arial Narrow" w:hAnsi="Arial Narrow"/>
                <w:sz w:val="22"/>
                <w:szCs w:val="22"/>
              </w:rPr>
              <w:t xml:space="preserve"> betragen </w:t>
            </w:r>
            <w:r w:rsidR="007B7DDA">
              <w:rPr>
                <w:rFonts w:ascii="Arial Narrow" w:hAnsi="Arial Narrow"/>
                <w:sz w:val="22"/>
                <w:szCs w:val="22"/>
              </w:rPr>
              <w:t>2</w:t>
            </w:r>
            <w:r w:rsidR="008C411F">
              <w:rPr>
                <w:rFonts w:ascii="Arial Narrow" w:hAnsi="Arial Narrow"/>
                <w:sz w:val="22"/>
                <w:szCs w:val="22"/>
              </w:rPr>
              <w:t>27,05</w:t>
            </w:r>
            <w:r w:rsidRPr="008B72D2">
              <w:rPr>
                <w:rFonts w:ascii="Arial Narrow" w:hAnsi="Arial Narrow"/>
                <w:sz w:val="22"/>
                <w:szCs w:val="22"/>
              </w:rPr>
              <w:t xml:space="preserve"> €.  </w:t>
            </w:r>
          </w:p>
          <w:p w:rsidRPr="008B72D2" w:rsidR="00B63E16" w:rsidP="00B63E16" w:rsidRDefault="00B63E16" w14:paraId="5DEE8F03" w14:textId="79648890">
            <w:pPr>
              <w:rPr>
                <w:rFonts w:ascii="Arial Narrow" w:hAnsi="Arial Narrow"/>
                <w:sz w:val="22"/>
                <w:szCs w:val="22"/>
              </w:rPr>
            </w:pPr>
            <w:r w:rsidRPr="008B72D2">
              <w:rPr>
                <w:rFonts w:ascii="Arial Narrow" w:hAnsi="Arial Narrow"/>
                <w:sz w:val="22"/>
                <w:szCs w:val="22"/>
              </w:rPr>
              <w:t xml:space="preserve">Die Kosten für eine </w:t>
            </w:r>
            <w:r w:rsidR="009F1576">
              <w:rPr>
                <w:rFonts w:ascii="Arial Narrow" w:hAnsi="Arial Narrow"/>
                <w:sz w:val="22"/>
                <w:szCs w:val="22"/>
              </w:rPr>
              <w:t>T</w:t>
            </w:r>
            <w:r w:rsidRPr="009F1576" w:rsidR="009F1576">
              <w:rPr>
                <w:rFonts w:ascii="Arial Narrow" w:hAnsi="Arial Narrow"/>
                <w:sz w:val="22"/>
                <w:szCs w:val="22"/>
              </w:rPr>
              <w:t>herapiezyklus von</w:t>
            </w:r>
            <w:r w:rsidRPr="008B72D2">
              <w:rPr>
                <w:rFonts w:ascii="Arial Narrow" w:hAnsi="Arial Narrow"/>
                <w:sz w:val="22"/>
                <w:szCs w:val="22"/>
              </w:rPr>
              <w:t xml:space="preserve"> 5 </w:t>
            </w:r>
            <w:r w:rsidRPr="009F1576" w:rsidR="009F1576">
              <w:rPr>
                <w:rFonts w:ascii="Arial Narrow" w:hAnsi="Arial Narrow"/>
                <w:sz w:val="22"/>
                <w:szCs w:val="22"/>
              </w:rPr>
              <w:t>Tagen</w:t>
            </w:r>
            <w:r w:rsidRPr="008B72D2">
              <w:rPr>
                <w:rFonts w:ascii="Arial Narrow" w:hAnsi="Arial Narrow"/>
                <w:sz w:val="22"/>
                <w:szCs w:val="22"/>
              </w:rPr>
              <w:t xml:space="preserve"> liegen bei </w:t>
            </w:r>
            <w:r w:rsidR="00AB497B">
              <w:rPr>
                <w:rFonts w:ascii="Arial Narrow" w:hAnsi="Arial Narrow"/>
                <w:sz w:val="22"/>
                <w:szCs w:val="22"/>
              </w:rPr>
              <w:t>1.135,25</w:t>
            </w:r>
            <w:r w:rsidRPr="00883089" w:rsidR="0088308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8B72D2">
              <w:rPr>
                <w:rFonts w:ascii="Arial Narrow" w:hAnsi="Arial Narrow"/>
                <w:sz w:val="22"/>
                <w:szCs w:val="22"/>
              </w:rPr>
              <w:t xml:space="preserve">€ </w:t>
            </w:r>
          </w:p>
          <w:p w:rsidRPr="00883089" w:rsidR="00B63E16" w:rsidP="00822EF9" w:rsidRDefault="00B06A3E" w14:paraId="2C780E17" w14:textId="3221CF7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 xml:space="preserve">Die </w:t>
            </w:r>
            <w:r w:rsidRPr="00B06A3E">
              <w:rPr>
                <w:rFonts w:ascii="Arial Narrow" w:hAnsi="Arial Narrow"/>
                <w:sz w:val="22"/>
                <w:szCs w:val="22"/>
              </w:rPr>
              <w:t xml:space="preserve">Kosten </w:t>
            </w:r>
            <w:r w:rsidR="005535EE">
              <w:rPr>
                <w:rFonts w:ascii="Arial Narrow" w:hAnsi="Arial Narrow"/>
                <w:sz w:val="22"/>
                <w:szCs w:val="22"/>
              </w:rPr>
              <w:t>ein</w:t>
            </w:r>
            <w:r w:rsidR="00104F16">
              <w:rPr>
                <w:rFonts w:ascii="Arial Narrow" w:hAnsi="Arial Narrow"/>
                <w:sz w:val="22"/>
                <w:szCs w:val="22"/>
              </w:rPr>
              <w:t>es</w:t>
            </w:r>
            <w:r w:rsidRPr="00B06A3E">
              <w:rPr>
                <w:rFonts w:ascii="Arial Narrow" w:hAnsi="Arial Narrow"/>
                <w:sz w:val="22"/>
                <w:szCs w:val="22"/>
              </w:rPr>
              <w:t xml:space="preserve"> stationären Aufenthalts</w:t>
            </w:r>
            <w:r>
              <w:rPr>
                <w:rFonts w:ascii="Arial Narrow" w:hAnsi="Arial Narrow"/>
                <w:sz w:val="22"/>
                <w:szCs w:val="22"/>
              </w:rPr>
              <w:t xml:space="preserve"> von 7 Tagen</w:t>
            </w:r>
            <w:r w:rsidR="00217EC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217EC8" w:rsidR="00217EC8">
              <w:rPr>
                <w:rFonts w:ascii="Arial Narrow" w:hAnsi="Arial Narrow"/>
                <w:sz w:val="22"/>
                <w:szCs w:val="22"/>
              </w:rPr>
              <w:t>betragen</w:t>
            </w:r>
            <w:r w:rsidR="00AC212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C212D" w:rsidR="00AC212D">
              <w:rPr>
                <w:rFonts w:ascii="Arial Narrow" w:hAnsi="Arial Narrow"/>
                <w:sz w:val="22"/>
                <w:szCs w:val="22"/>
              </w:rPr>
              <w:t>1.135,25 €</w:t>
            </w:r>
          </w:p>
          <w:p w:rsidR="009E642E" w:rsidP="00822EF9" w:rsidRDefault="009E642E" w14:paraId="5F035360" w14:textId="77777777">
            <w:pPr>
              <w:rPr>
                <w:rFonts w:ascii="Arial Narrow" w:hAnsi="Arial Narrow"/>
                <w:sz w:val="22"/>
                <w:szCs w:val="22"/>
              </w:rPr>
            </w:pPr>
          </w:p>
          <w:p w:rsidR="009E642E" w:rsidP="00822EF9" w:rsidRDefault="009E642E" w14:paraId="7A650ED0" w14:textId="099803A0">
            <w:pPr>
              <w:rPr>
                <w:rFonts w:ascii="Arial Narrow" w:hAnsi="Arial Narrow"/>
                <w:sz w:val="22"/>
                <w:szCs w:val="22"/>
              </w:rPr>
            </w:pPr>
            <w:r w:rsidRPr="009E642E">
              <w:rPr>
                <w:rFonts w:ascii="Arial Narrow" w:hAnsi="Arial Narrow"/>
                <w:sz w:val="22"/>
                <w:szCs w:val="22"/>
              </w:rPr>
              <w:t>Die Behandlung der ITP erfolgt als orale Dauertherapie mit einer initialen Dosis von 20 mg pro Tag</w:t>
            </w:r>
          </w:p>
          <w:p w:rsidR="00457CE0" w:rsidP="00822EF9" w:rsidRDefault="00457CE0" w14:paraId="2E15E040" w14:textId="5F3F1A41">
            <w:pPr>
              <w:rPr>
                <w:rFonts w:ascii="Arial Narrow" w:hAnsi="Arial Narrow"/>
                <w:sz w:val="22"/>
                <w:szCs w:val="22"/>
              </w:rPr>
            </w:pPr>
            <w:r w:rsidRPr="00457CE0">
              <w:rPr>
                <w:rFonts w:ascii="Arial Narrow" w:hAnsi="Arial Narrow"/>
                <w:sz w:val="22"/>
                <w:szCs w:val="22"/>
              </w:rPr>
              <w:t>Die täglichen Therapiekosten für diese Basisdosierung von 20 mg betragen 75,68 €</w:t>
            </w:r>
          </w:p>
          <w:p w:rsidRPr="008B72D2" w:rsidR="00822EF9" w:rsidP="00822EF9" w:rsidRDefault="00822EF9" w14:paraId="66E2ED46" w14:textId="245ABC18">
            <w:pPr>
              <w:rPr>
                <w:rFonts w:ascii="Arial Narrow" w:hAnsi="Arial Narrow"/>
                <w:sz w:val="22"/>
                <w:szCs w:val="22"/>
              </w:rPr>
            </w:pPr>
            <w:r w:rsidRPr="008B72D2">
              <w:rPr>
                <w:rFonts w:ascii="Arial Narrow" w:hAnsi="Arial Narrow"/>
                <w:sz w:val="22"/>
                <w:szCs w:val="22"/>
              </w:rPr>
              <w:t xml:space="preserve">Die Kosten für eine Therapie über 7 Tage liegen bei </w:t>
            </w:r>
            <w:r w:rsidRPr="000445C7" w:rsidR="000445C7">
              <w:rPr>
                <w:rFonts w:ascii="Arial Narrow" w:hAnsi="Arial Narrow"/>
                <w:sz w:val="22"/>
                <w:szCs w:val="22"/>
              </w:rPr>
              <w:t>529,7</w:t>
            </w:r>
            <w:r w:rsidR="0003789A">
              <w:rPr>
                <w:rFonts w:ascii="Arial Narrow" w:hAnsi="Arial Narrow"/>
                <w:sz w:val="22"/>
                <w:szCs w:val="22"/>
              </w:rPr>
              <w:t xml:space="preserve">6 </w:t>
            </w:r>
            <w:r w:rsidRPr="008B72D2">
              <w:rPr>
                <w:rFonts w:ascii="Arial Narrow" w:hAnsi="Arial Narrow"/>
                <w:sz w:val="22"/>
                <w:szCs w:val="22"/>
              </w:rPr>
              <w:t xml:space="preserve">€ </w:t>
            </w:r>
          </w:p>
          <w:p w:rsidR="00C92AD4" w:rsidP="00C92AD4" w:rsidRDefault="00C92AD4" w14:paraId="189E5A39" w14:textId="2F4AE13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Die </w:t>
            </w:r>
            <w:r w:rsidRPr="00B06A3E">
              <w:rPr>
                <w:rFonts w:ascii="Arial Narrow" w:hAnsi="Arial Narrow"/>
                <w:sz w:val="22"/>
                <w:szCs w:val="22"/>
              </w:rPr>
              <w:t>Kosten des stationären Aufenthalts</w:t>
            </w:r>
            <w:r>
              <w:rPr>
                <w:rFonts w:ascii="Arial Narrow" w:hAnsi="Arial Narrow"/>
                <w:sz w:val="22"/>
                <w:szCs w:val="22"/>
              </w:rPr>
              <w:t xml:space="preserve"> von 7 Tagen </w:t>
            </w:r>
            <w:r w:rsidRPr="00217EC8">
              <w:rPr>
                <w:rFonts w:ascii="Arial Narrow" w:hAnsi="Arial Narrow"/>
                <w:sz w:val="22"/>
                <w:szCs w:val="22"/>
              </w:rPr>
              <w:t>betragen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92AD4">
              <w:rPr>
                <w:rFonts w:ascii="Arial Narrow" w:hAnsi="Arial Narrow"/>
                <w:sz w:val="22"/>
                <w:szCs w:val="22"/>
              </w:rPr>
              <w:t>529,76 €</w:t>
            </w:r>
          </w:p>
          <w:p w:rsidRPr="008B72D2" w:rsidR="00822EF9" w:rsidP="00822EF9" w:rsidRDefault="00822EF9" w14:paraId="4A8B5211" w14:textId="2BAB9EBB">
            <w:pPr>
              <w:rPr>
                <w:rFonts w:ascii="Arial Narrow" w:hAnsi="Arial Narrow"/>
                <w:sz w:val="22"/>
                <w:szCs w:val="22"/>
              </w:rPr>
            </w:pPr>
          </w:p>
          <w:p w:rsidRPr="008B72D2" w:rsidR="00822EF9" w:rsidP="00822EF9" w:rsidRDefault="00822EF9" w14:paraId="5DD8358F" w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8B72D2">
              <w:rPr>
                <w:rFonts w:ascii="Arial Narrow" w:hAnsi="Arial Narrow"/>
                <w:sz w:val="22"/>
                <w:szCs w:val="22"/>
              </w:rPr>
              <w:t xml:space="preserve">Personalkosten: </w:t>
            </w:r>
          </w:p>
          <w:p w:rsidRPr="008B72D2" w:rsidR="00822EF9" w:rsidP="00822EF9" w:rsidRDefault="00822EF9" w14:paraId="4A8B918E" w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8B72D2">
              <w:rPr>
                <w:rFonts w:ascii="Arial Narrow" w:hAnsi="Arial Narrow"/>
                <w:sz w:val="22"/>
                <w:szCs w:val="22"/>
              </w:rPr>
              <w:t xml:space="preserve">Bei oraler Gabe entsteht kein zusätzlicher Personalaufwand. </w:t>
            </w:r>
          </w:p>
          <w:p w:rsidRPr="008B72D2" w:rsidR="00822EF9" w:rsidP="00822EF9" w:rsidRDefault="00822EF9" w14:paraId="675BCFEC" w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8B72D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Pr="008B72D2" w:rsidR="00822EF9" w:rsidP="00822EF9" w:rsidRDefault="00822EF9" w14:paraId="48447AAF" w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8B72D2">
              <w:rPr>
                <w:rFonts w:ascii="Arial Narrow" w:hAnsi="Arial Narrow"/>
                <w:sz w:val="22"/>
                <w:szCs w:val="22"/>
              </w:rPr>
              <w:t xml:space="preserve">Da das Medikament bei der ITP eine orale Dauertherapie ist, geschieht es eher selten, dass ein Patient für diese </w:t>
            </w:r>
          </w:p>
          <w:p w:rsidRPr="008B72D2" w:rsidR="00822EF9" w:rsidP="00822EF9" w:rsidRDefault="00822EF9" w14:paraId="06235F46" w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8B72D2">
              <w:rPr>
                <w:rFonts w:ascii="Arial Narrow" w:hAnsi="Arial Narrow"/>
                <w:sz w:val="22"/>
                <w:szCs w:val="22"/>
              </w:rPr>
              <w:t xml:space="preserve">orale Gabe stationär behandelt wird und somit in eine organspezifische DRG gruppiert wird. Es kommt sehr viel </w:t>
            </w:r>
          </w:p>
          <w:p w:rsidRPr="008B72D2" w:rsidR="00822EF9" w:rsidP="00822EF9" w:rsidRDefault="00822EF9" w14:paraId="160AAFCA" w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8B72D2">
              <w:rPr>
                <w:rFonts w:ascii="Arial Narrow" w:hAnsi="Arial Narrow"/>
                <w:sz w:val="22"/>
                <w:szCs w:val="22"/>
              </w:rPr>
              <w:t xml:space="preserve">häufiger vor, dass der Patient wegen einer anderen Erkrankung aufgenommen wird und dieses Medikament als </w:t>
            </w:r>
          </w:p>
          <w:p w:rsidRPr="008B72D2" w:rsidR="00822EF9" w:rsidP="00822EF9" w:rsidRDefault="00822EF9" w14:paraId="33068411" w14:textId="710346EC">
            <w:pPr>
              <w:rPr>
                <w:rFonts w:ascii="Arial Narrow" w:hAnsi="Arial Narrow"/>
                <w:sz w:val="22"/>
                <w:szCs w:val="22"/>
              </w:rPr>
            </w:pPr>
            <w:r w:rsidRPr="008B72D2">
              <w:rPr>
                <w:rFonts w:ascii="Arial Narrow" w:hAnsi="Arial Narrow"/>
                <w:sz w:val="22"/>
                <w:szCs w:val="22"/>
              </w:rPr>
              <w:t xml:space="preserve">seine Dauermedikation weiter erhält. Die Kosten für dieses Medikament können daher in vielen DRGs </w:t>
            </w:r>
          </w:p>
          <w:p w:rsidRPr="00883089" w:rsidR="00156FE0" w:rsidP="007A314E" w:rsidRDefault="00822EF9" w14:paraId="7D03D20B" w14:textId="56EE60B0">
            <w:pPr>
              <w:rPr>
                <w:rFonts w:ascii="Arial Narrow" w:hAnsi="Arial Narrow"/>
                <w:sz w:val="22"/>
                <w:szCs w:val="22"/>
              </w:rPr>
            </w:pPr>
            <w:r w:rsidRPr="008B72D2">
              <w:rPr>
                <w:rFonts w:ascii="Arial Narrow" w:hAnsi="Arial Narrow"/>
                <w:sz w:val="22"/>
                <w:szCs w:val="22"/>
              </w:rPr>
              <w:t>vorkommen und sind möglicherweise auch nicht konkret dem Fall zugeordnet.</w:t>
            </w:r>
          </w:p>
        </w:tc>
      </w:tr>
    </w:tbl>
    <w:p w:rsidRPr="00F166CA" w:rsidR="008E6675" w:rsidP="005638EB" w:rsidRDefault="008E6675" w14:paraId="45E65153" w14:textId="77777777">
      <w:pPr>
        <w:rPr>
          <w:rFonts w:ascii="Arial Narrow" w:hAnsi="Arial Narrow"/>
          <w:b/>
          <w:sz w:val="22"/>
          <w:szCs w:val="22"/>
        </w:rPr>
      </w:pPr>
    </w:p>
    <w:tbl>
      <w:tblPr>
        <w:tblW w:w="0" w:type="auto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Pr="00DB6C08" w:rsidR="008E6675" w14:paraId="0D84EF57" w14:textId="77777777">
        <w:tc>
          <w:tcPr>
            <w:tcW w:w="9212" w:type="dxa"/>
          </w:tcPr>
          <w:p w:rsidRPr="00DB6C08" w:rsidR="008E6675" w:rsidP="005638EB" w:rsidRDefault="008E6675" w14:paraId="2FCAAE14" w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DB6C08">
              <w:rPr>
                <w:rFonts w:ascii="Arial Narrow" w:hAnsi="Arial Narrow"/>
                <w:b/>
                <w:sz w:val="22"/>
                <w:szCs w:val="22"/>
              </w:rPr>
              <w:t>Welche DRG(s) ist/sind am häufigsten von dieser Methode betroffen?</w:t>
            </w:r>
          </w:p>
        </w:tc>
      </w:tr>
      <w:tr w:rsidRPr="00DB6C08" w:rsidR="008E6675" w14:paraId="56F9F66E" w14:textId="77777777">
        <w:tc>
          <w:tcPr>
            <w:tcW w:w="9212" w:type="dxa"/>
          </w:tcPr>
          <w:p w:rsidRPr="005F7027" w:rsidR="008E6675" w:rsidP="005638EB" w:rsidRDefault="00F76E90" w14:paraId="3FDE8751" w14:textId="11E5AAF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Q60C</w:t>
            </w:r>
          </w:p>
        </w:tc>
      </w:tr>
    </w:tbl>
    <w:p w:rsidRPr="00F166CA" w:rsidR="008E6675" w:rsidP="005638EB" w:rsidRDefault="008E6675" w14:paraId="4E6FC927" w14:textId="77777777">
      <w:pPr>
        <w:rPr>
          <w:rFonts w:ascii="Arial Narrow" w:hAnsi="Arial Narrow"/>
          <w:b/>
          <w:sz w:val="22"/>
          <w:szCs w:val="22"/>
        </w:rPr>
      </w:pPr>
    </w:p>
    <w:tbl>
      <w:tblPr>
        <w:tblW w:w="0" w:type="auto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Pr="00F166CA" w:rsidR="008E6675" w14:paraId="4E9DF4AB" w14:textId="77777777">
        <w:tc>
          <w:tcPr>
            <w:tcW w:w="9212" w:type="dxa"/>
          </w:tcPr>
          <w:p w:rsidRPr="00F166CA" w:rsidR="008E6675" w:rsidP="005638EB" w:rsidRDefault="008E6675" w14:paraId="3184CC4A" w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F166CA">
              <w:rPr>
                <w:rFonts w:ascii="Arial Narrow" w:hAnsi="Arial Narrow"/>
                <w:b/>
                <w:sz w:val="22"/>
                <w:szCs w:val="22"/>
              </w:rPr>
              <w:t>Warum ist diese Methode aus Ihrer Sicht derzeit im G-DRG-System nicht sachgerecht abgebildet?</w:t>
            </w:r>
          </w:p>
        </w:tc>
      </w:tr>
      <w:tr w:rsidRPr="00F166CA" w:rsidR="008E6675" w14:paraId="3100E4A7" w14:textId="77777777">
        <w:tc>
          <w:tcPr>
            <w:tcW w:w="9212" w:type="dxa"/>
          </w:tcPr>
          <w:p w:rsidRPr="0002265B" w:rsidR="00400E05" w:rsidP="00400E05" w:rsidRDefault="00163D22" w14:paraId="787CB022" w14:textId="0861E46F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5F7027">
              <w:rPr>
                <w:rFonts w:ascii="Arial Narrow" w:hAnsi="Arial Narrow"/>
                <w:sz w:val="22"/>
                <w:szCs w:val="22"/>
              </w:rPr>
              <w:t>Avatrombopag</w:t>
            </w:r>
            <w:proofErr w:type="spellEnd"/>
            <w:r w:rsidRPr="005F7027">
              <w:rPr>
                <w:rFonts w:ascii="Arial Narrow" w:hAnsi="Arial Narrow"/>
                <w:sz w:val="22"/>
                <w:szCs w:val="22"/>
              </w:rPr>
              <w:t xml:space="preserve"> wurde im Jahr 2019 zugelassen und ist seit dem Jahr 2021 in Deutschland auf dem Markt.</w:t>
            </w:r>
            <w:r w:rsidRPr="0002265B" w:rsidR="0002265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5F7027">
              <w:rPr>
                <w:rFonts w:ascii="Arial Narrow" w:hAnsi="Arial Narrow"/>
                <w:sz w:val="22"/>
                <w:szCs w:val="22"/>
              </w:rPr>
              <w:t>Für das Datenjahr 202</w:t>
            </w:r>
            <w:r w:rsidRPr="0002265B" w:rsidR="003A0872">
              <w:rPr>
                <w:rFonts w:ascii="Arial Narrow" w:hAnsi="Arial Narrow"/>
                <w:sz w:val="22"/>
                <w:szCs w:val="22"/>
              </w:rPr>
              <w:t>5</w:t>
            </w:r>
            <w:r w:rsidRPr="005F7027">
              <w:rPr>
                <w:rFonts w:ascii="Arial Narrow" w:hAnsi="Arial Narrow"/>
                <w:sz w:val="22"/>
                <w:szCs w:val="22"/>
              </w:rPr>
              <w:t xml:space="preserve"> sollten aus den Kalkulationshäusern Kostendaten für den Einsatz vorliegen.</w:t>
            </w:r>
            <w:r w:rsidRPr="0002265B" w:rsidR="0002265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5F7027" w:rsidR="00400E05">
              <w:rPr>
                <w:rFonts w:ascii="Arial Narrow" w:hAnsi="Arial Narrow"/>
                <w:sz w:val="22"/>
                <w:szCs w:val="22"/>
              </w:rPr>
              <w:t>Wir vermuten, dass die Stichprobe jedoch zu klein war, als dass genügend Kosten- und Leistungsinformationen aus den Krankenhäusern vorliegen, um damit eine sachgerechte Abbildung im G-DRG System 202</w:t>
            </w:r>
            <w:r w:rsidRPr="00B1719B" w:rsidR="00D4370D">
              <w:rPr>
                <w:rFonts w:ascii="Arial Narrow" w:hAnsi="Arial Narrow"/>
                <w:sz w:val="22"/>
                <w:szCs w:val="22"/>
              </w:rPr>
              <w:t>7</w:t>
            </w:r>
            <w:r w:rsidRPr="005F7027" w:rsidR="00400E05">
              <w:rPr>
                <w:rFonts w:ascii="Arial Narrow" w:hAnsi="Arial Narrow"/>
                <w:sz w:val="22"/>
                <w:szCs w:val="22"/>
              </w:rPr>
              <w:t xml:space="preserve"> zu ermöglichen. </w:t>
            </w:r>
          </w:p>
          <w:p w:rsidRPr="005F7027" w:rsidR="00D4370D" w:rsidP="00400E05" w:rsidRDefault="00D4370D" w14:paraId="1D17D2B1" w14:textId="77777777">
            <w:pPr>
              <w:rPr>
                <w:rFonts w:ascii="Arial Narrow" w:hAnsi="Arial Narrow"/>
                <w:sz w:val="22"/>
                <w:szCs w:val="22"/>
              </w:rPr>
            </w:pPr>
          </w:p>
          <w:p w:rsidR="00400E05" w:rsidP="0DD6EE47" w:rsidRDefault="00400E05" w14:paraId="62FEBF57" w14:textId="662EDA7F">
            <w:pPr>
              <w:spacing w:line="259" w:lineRule="auto"/>
              <w:rPr>
                <w:rFonts w:ascii="Arial Narrow" w:hAnsi="Arial Narrow"/>
                <w:sz w:val="22"/>
                <w:szCs w:val="22"/>
              </w:rPr>
            </w:pPr>
            <w:r w:rsidRPr="005F7027">
              <w:rPr>
                <w:rFonts w:ascii="Arial Narrow" w:hAnsi="Arial Narrow"/>
                <w:sz w:val="22"/>
                <w:szCs w:val="22"/>
              </w:rPr>
              <w:t xml:space="preserve">Die zusätzlichen Kosten von ca. </w:t>
            </w:r>
            <w:r w:rsidRPr="00C83846" w:rsidR="00C83846">
              <w:rPr>
                <w:rFonts w:ascii="Arial Narrow" w:hAnsi="Arial Narrow"/>
                <w:sz w:val="22"/>
                <w:szCs w:val="22"/>
              </w:rPr>
              <w:t>529,78 €</w:t>
            </w:r>
            <w:r w:rsidRPr="005F702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80DC3" w:rsidR="00062339">
              <w:rPr>
                <w:rFonts w:ascii="Arial Narrow" w:hAnsi="Arial Narrow"/>
                <w:sz w:val="22"/>
                <w:szCs w:val="22"/>
              </w:rPr>
              <w:t>pro stationäre</w:t>
            </w:r>
            <w:r w:rsidR="00062339">
              <w:rPr>
                <w:rFonts w:ascii="Arial Narrow" w:hAnsi="Arial Narrow"/>
                <w:sz w:val="22"/>
                <w:szCs w:val="22"/>
              </w:rPr>
              <w:t xml:space="preserve"> Aufnahme</w:t>
            </w:r>
            <w:r w:rsidRPr="005F7027">
              <w:rPr>
                <w:rFonts w:ascii="Arial Narrow" w:hAnsi="Arial Narrow"/>
                <w:sz w:val="22"/>
                <w:szCs w:val="22"/>
              </w:rPr>
              <w:t xml:space="preserve"> bei der ITP, bzw. </w:t>
            </w:r>
            <w:r w:rsidRPr="00107CEE" w:rsidR="00107CEE">
              <w:rPr>
                <w:rFonts w:ascii="Arial Narrow" w:hAnsi="Arial Narrow"/>
                <w:sz w:val="22"/>
                <w:szCs w:val="22"/>
              </w:rPr>
              <w:t>1.135,25</w:t>
            </w:r>
            <w:r w:rsidRPr="005F7027">
              <w:rPr>
                <w:rFonts w:ascii="Arial Narrow" w:hAnsi="Arial Narrow"/>
                <w:sz w:val="22"/>
                <w:szCs w:val="22"/>
              </w:rPr>
              <w:t xml:space="preserve"> € </w:t>
            </w:r>
            <w:r w:rsidRPr="005F7027" w:rsidR="00062339">
              <w:rPr>
                <w:rFonts w:ascii="Arial Narrow" w:hAnsi="Arial Narrow"/>
                <w:sz w:val="22"/>
                <w:szCs w:val="22"/>
              </w:rPr>
              <w:t xml:space="preserve">pro </w:t>
            </w:r>
            <w:r w:rsidR="00062339">
              <w:rPr>
                <w:rFonts w:ascii="Arial Narrow" w:hAnsi="Arial Narrow"/>
                <w:sz w:val="22"/>
                <w:szCs w:val="22"/>
              </w:rPr>
              <w:t>stationäre Aufnahme</w:t>
            </w:r>
            <w:r w:rsidRPr="005F7027">
              <w:rPr>
                <w:rFonts w:ascii="Arial Narrow" w:hAnsi="Arial Narrow"/>
                <w:sz w:val="22"/>
                <w:szCs w:val="22"/>
              </w:rPr>
              <w:t xml:space="preserve"> bei CLD können aber mit den o.g. Fallpauschalen allein nicht ausreichend abgebildet werden und </w:t>
            </w:r>
            <w:proofErr w:type="spellStart"/>
            <w:r w:rsidRPr="005F7027">
              <w:rPr>
                <w:rFonts w:ascii="Arial Narrow" w:hAnsi="Arial Narrow"/>
                <w:sz w:val="22"/>
                <w:szCs w:val="22"/>
              </w:rPr>
              <w:t>Avatrombopag</w:t>
            </w:r>
            <w:proofErr w:type="spellEnd"/>
            <w:r w:rsidRPr="005F7027">
              <w:rPr>
                <w:rFonts w:ascii="Arial Narrow" w:hAnsi="Arial Narrow"/>
                <w:sz w:val="22"/>
                <w:szCs w:val="22"/>
              </w:rPr>
              <w:t xml:space="preserve"> ist bisher </w:t>
            </w:r>
            <w:r w:rsidRPr="0DD6EE47" w:rsidR="087D6074">
              <w:rPr>
                <w:rFonts w:ascii="Arial Narrow" w:hAnsi="Arial Narrow"/>
                <w:sz w:val="22"/>
                <w:szCs w:val="22"/>
              </w:rPr>
              <w:t>als</w:t>
            </w:r>
            <w:r w:rsidRPr="005F702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256600" w:rsidR="00256600">
              <w:rPr>
                <w:rFonts w:ascii="Arial Narrow" w:hAnsi="Arial Narrow"/>
                <w:sz w:val="22"/>
                <w:szCs w:val="22"/>
              </w:rPr>
              <w:t xml:space="preserve">Zusatzentgelt im </w:t>
            </w:r>
            <w:proofErr w:type="spellStart"/>
            <w:r w:rsidRPr="00256600" w:rsidR="00256600">
              <w:rPr>
                <w:rFonts w:ascii="Arial Narrow" w:hAnsi="Arial Narrow"/>
                <w:sz w:val="22"/>
                <w:szCs w:val="22"/>
              </w:rPr>
              <w:t>Fallpauschalenkatalog</w:t>
            </w:r>
            <w:proofErr w:type="spellEnd"/>
            <w:r w:rsidRPr="00256600" w:rsidR="0025660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5F7027">
              <w:rPr>
                <w:rFonts w:ascii="Arial Narrow" w:hAnsi="Arial Narrow"/>
                <w:sz w:val="22"/>
                <w:szCs w:val="22"/>
              </w:rPr>
              <w:t xml:space="preserve">nicht enthalten. Die alternativen Therapien sind </w:t>
            </w:r>
            <w:r w:rsidR="00256600">
              <w:rPr>
                <w:rFonts w:ascii="Arial Narrow" w:hAnsi="Arial Narrow"/>
                <w:sz w:val="22"/>
                <w:szCs w:val="22"/>
              </w:rPr>
              <w:t xml:space="preserve">im </w:t>
            </w:r>
            <w:r w:rsidRPr="00256600" w:rsidR="00256600">
              <w:rPr>
                <w:rFonts w:ascii="Arial Narrow" w:hAnsi="Arial Narrow"/>
                <w:sz w:val="22"/>
                <w:szCs w:val="22"/>
              </w:rPr>
              <w:t>Zusatzentgelt</w:t>
            </w:r>
            <w:r w:rsidRPr="005F7027">
              <w:rPr>
                <w:rFonts w:ascii="Arial Narrow" w:hAnsi="Arial Narrow"/>
                <w:sz w:val="22"/>
                <w:szCs w:val="22"/>
              </w:rPr>
              <w:t xml:space="preserve"> (</w:t>
            </w:r>
            <w:proofErr w:type="spellStart"/>
            <w:r w:rsidRPr="005F7027">
              <w:rPr>
                <w:rFonts w:ascii="Arial Narrow" w:hAnsi="Arial Narrow"/>
                <w:sz w:val="22"/>
                <w:szCs w:val="22"/>
              </w:rPr>
              <w:t>Eltrombopag</w:t>
            </w:r>
            <w:proofErr w:type="spellEnd"/>
            <w:r w:rsidRPr="005F7027">
              <w:rPr>
                <w:rFonts w:ascii="Arial Narrow" w:hAnsi="Arial Narrow"/>
                <w:sz w:val="22"/>
                <w:szCs w:val="22"/>
              </w:rPr>
              <w:t xml:space="preserve">, Romiplostim). </w:t>
            </w:r>
          </w:p>
          <w:p w:rsidRPr="005F7027" w:rsidR="00437E24" w:rsidP="00400E05" w:rsidRDefault="00437E24" w14:paraId="7B2437D0" w14:textId="77777777">
            <w:pPr>
              <w:rPr>
                <w:rFonts w:ascii="Arial Narrow" w:hAnsi="Arial Narrow"/>
                <w:sz w:val="22"/>
                <w:szCs w:val="22"/>
              </w:rPr>
            </w:pPr>
          </w:p>
          <w:p w:rsidRPr="00F166CA" w:rsidR="008E6675" w:rsidP="0004094A" w:rsidRDefault="00400E05" w14:paraId="222643B9" w14:textId="3E61CE19">
            <w:pPr>
              <w:rPr>
                <w:rFonts w:ascii="Arial Narrow" w:hAnsi="Arial Narrow"/>
                <w:sz w:val="22"/>
                <w:szCs w:val="22"/>
              </w:rPr>
            </w:pPr>
            <w:r w:rsidRPr="005F7027">
              <w:rPr>
                <w:rFonts w:ascii="Arial Narrow" w:hAnsi="Arial Narrow"/>
                <w:sz w:val="22"/>
                <w:szCs w:val="22"/>
              </w:rPr>
              <w:t>Aufgrund der hohen Kosten des Medikaments kommt es zu einer Unterfinanzierung in den betroffenen DRG</w:t>
            </w:r>
            <w:r w:rsidRPr="00F166CA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</w:tbl>
    <w:p w:rsidRPr="00F166CA" w:rsidR="008E6675" w:rsidP="005638EB" w:rsidRDefault="008E6675" w14:paraId="0A50A959" w14:textId="77777777">
      <w:pPr>
        <w:rPr>
          <w:rFonts w:ascii="Arial Narrow" w:hAnsi="Arial Narrow"/>
          <w:sz w:val="22"/>
          <w:szCs w:val="22"/>
        </w:rPr>
      </w:pPr>
    </w:p>
    <w:sectPr w:rsidRPr="00F166CA" w:rsidR="008E6675" w:rsidSect="004E1D02">
      <w:headerReference w:type="default" r:id="rId10"/>
      <w:footerReference w:type="default" r:id="rId11"/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080C" w:rsidRDefault="0059080C" w14:paraId="69289AFF" w14:textId="77777777">
      <w:r>
        <w:separator/>
      </w:r>
    </w:p>
  </w:endnote>
  <w:endnote w:type="continuationSeparator" w:id="0">
    <w:p w:rsidR="0059080C" w:rsidRDefault="0059080C" w14:paraId="052B2B21" w14:textId="77777777">
      <w:r>
        <w:continuationSeparator/>
      </w:r>
    </w:p>
  </w:endnote>
  <w:endnote w:type="continuationNotice" w:id="1">
    <w:p w:rsidR="0059080C" w:rsidRDefault="0059080C" w14:paraId="11E8980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35583" w:rsidR="00FC553C" w:rsidP="00435583" w:rsidRDefault="00FC553C" w14:paraId="6042C3C6" w14:textId="0DEEF2B4">
    <w:pPr>
      <w:rPr>
        <w:rFonts w:ascii="Arial Narrow" w:hAnsi="Arial Narrow"/>
      </w:rPr>
    </w:pPr>
    <w:r w:rsidRPr="00435583">
      <w:rPr>
        <w:rFonts w:ascii="Arial Narrow" w:hAnsi="Arial Narrow"/>
      </w:rPr>
      <w:t xml:space="preserve">NUB-Musteranfrage </w:t>
    </w:r>
    <w:proofErr w:type="spellStart"/>
    <w:r w:rsidRPr="00AC26C2">
      <w:rPr>
        <w:rFonts w:ascii="Arial Narrow" w:hAnsi="Arial Narrow"/>
      </w:rPr>
      <w:t>Avatrombopag</w:t>
    </w:r>
    <w:proofErr w:type="spellEnd"/>
  </w:p>
  <w:p w:rsidRPr="00435583" w:rsidR="00FC553C" w:rsidP="00435583" w:rsidRDefault="00FC553C" w14:paraId="7C5D5AF8" w14:textId="77777777">
    <w:pPr>
      <w:rPr>
        <w:rFonts w:ascii="Arial Narrow" w:hAnsi="Arial Narrow"/>
      </w:rPr>
    </w:pPr>
    <w:hyperlink w:history="1" r:id="rId1">
      <w:r w:rsidRPr="00435583">
        <w:rPr>
          <w:rStyle w:val="Hyperlink"/>
          <w:rFonts w:ascii="Arial Narrow" w:hAnsi="Arial Narrow"/>
        </w:rPr>
        <w:t>Arbeitskreis DRG und Gesundheitsökonomie der Deutschen Gesellschaft für Hämatologie und medizinische Onkologie e.V.</w:t>
      </w:r>
    </w:hyperlink>
  </w:p>
  <w:p w:rsidRPr="00435583" w:rsidR="00FC553C" w:rsidP="00435583" w:rsidRDefault="00FC553C" w14:paraId="2477C658" w14:textId="77777777">
    <w:pPr>
      <w:rPr>
        <w:rFonts w:ascii="Arial Narrow" w:hAnsi="Arial Narrow"/>
      </w:rPr>
    </w:pPr>
    <w:r w:rsidRPr="00435583">
      <w:rPr>
        <w:rFonts w:ascii="Arial Narrow" w:hAnsi="Arial Narrow"/>
      </w:rPr>
      <w:t>www.dgho.de</w:t>
    </w:r>
  </w:p>
  <w:p w:rsidRPr="00877505" w:rsidR="00FC553C" w:rsidP="00435583" w:rsidRDefault="00FC553C" w14:paraId="2200E753" w14:textId="77777777">
    <w:pPr>
      <w:rPr>
        <w:rFonts w:ascii="Arial Narrow" w:hAnsi="Arial Narrow"/>
      </w:rPr>
    </w:pPr>
    <w:r w:rsidRPr="005F5DF9">
      <w:rPr>
        <w:rFonts w:ascii="Arial Narrow" w:hAnsi="Arial Narrow"/>
      </w:rPr>
      <w:t xml:space="preserve">Seite </w:t>
    </w:r>
    <w:r w:rsidRPr="005F5DF9">
      <w:rPr>
        <w:rFonts w:ascii="Arial Narrow" w:hAnsi="Arial Narrow"/>
      </w:rPr>
      <w:fldChar w:fldCharType="begin"/>
    </w:r>
    <w:r w:rsidRPr="005F5DF9">
      <w:rPr>
        <w:rFonts w:ascii="Arial Narrow" w:hAnsi="Arial Narrow"/>
      </w:rPr>
      <w:instrText>PAGE  \* Arabic  \* MERGEFORMAT</w:instrText>
    </w:r>
    <w:r w:rsidRPr="005F5DF9">
      <w:rPr>
        <w:rFonts w:ascii="Arial Narrow" w:hAnsi="Arial Narrow"/>
      </w:rPr>
      <w:fldChar w:fldCharType="separate"/>
    </w:r>
    <w:r w:rsidRPr="005F5DF9">
      <w:rPr>
        <w:rFonts w:ascii="Arial Narrow" w:hAnsi="Arial Narrow"/>
      </w:rPr>
      <w:t>1</w:t>
    </w:r>
    <w:r w:rsidRPr="005F5DF9">
      <w:rPr>
        <w:rFonts w:ascii="Arial Narrow" w:hAnsi="Arial Narrow"/>
      </w:rPr>
      <w:fldChar w:fldCharType="end"/>
    </w:r>
    <w:r w:rsidRPr="005F5DF9">
      <w:rPr>
        <w:rFonts w:ascii="Arial Narrow" w:hAnsi="Arial Narrow"/>
      </w:rPr>
      <w:t xml:space="preserve"> </w:t>
    </w:r>
    <w:r w:rsidRPr="00877505">
      <w:rPr>
        <w:rFonts w:ascii="Arial Narrow" w:hAnsi="Arial Narrow"/>
      </w:rPr>
      <w:t xml:space="preserve">von </w:t>
    </w:r>
    <w:r w:rsidRPr="00877505">
      <w:rPr>
        <w:rFonts w:ascii="Arial Narrow" w:hAnsi="Arial Narrow"/>
      </w:rPr>
      <w:fldChar w:fldCharType="begin"/>
    </w:r>
    <w:r w:rsidRPr="00877505">
      <w:rPr>
        <w:rFonts w:ascii="Arial Narrow" w:hAnsi="Arial Narrow"/>
      </w:rPr>
      <w:instrText>NUMPAGES  \* Arabic  \* MERGEFORMAT</w:instrText>
    </w:r>
    <w:r w:rsidRPr="00877505">
      <w:rPr>
        <w:rFonts w:ascii="Arial Narrow" w:hAnsi="Arial Narrow"/>
      </w:rPr>
      <w:fldChar w:fldCharType="separate"/>
    </w:r>
    <w:r w:rsidRPr="00877505">
      <w:rPr>
        <w:rFonts w:ascii="Arial Narrow" w:hAnsi="Arial Narrow"/>
      </w:rPr>
      <w:t>2</w:t>
    </w:r>
    <w:r w:rsidRPr="00877505">
      <w:rPr>
        <w:rFonts w:ascii="Arial Narrow" w:hAnsi="Arial Narrow"/>
      </w:rPr>
      <w:fldChar w:fldCharType="end"/>
    </w:r>
  </w:p>
  <w:p w:rsidRPr="00435583" w:rsidR="00FC553C" w:rsidP="00435583" w:rsidRDefault="00FC553C" w14:paraId="17B72E53" w14:textId="01ABD857">
    <w:pPr>
      <w:rPr>
        <w:sz w:val="20"/>
        <w:szCs w:val="20"/>
      </w:rPr>
    </w:pPr>
    <w:bookmarkStart w:name="_Hlk139466796" w:id="0"/>
    <w:bookmarkStart w:name="_Hlk139466795" w:id="1"/>
    <w:bookmarkStart w:name="_Hlk139616809" w:id="2"/>
    <w:bookmarkStart w:name="_Hlk139616808" w:id="3"/>
    <w:r w:rsidRPr="00877505">
      <w:rPr>
        <w:rFonts w:ascii="Arial Narrow" w:hAnsi="Arial Narrow"/>
        <w:sz w:val="20"/>
        <w:szCs w:val="20"/>
      </w:rPr>
      <w:t>2</w:t>
    </w:r>
    <w:r w:rsidR="00877505">
      <w:rPr>
        <w:rFonts w:ascii="Arial Narrow" w:hAnsi="Arial Narrow"/>
        <w:sz w:val="20"/>
        <w:szCs w:val="20"/>
      </w:rPr>
      <w:t>7</w:t>
    </w:r>
    <w:r w:rsidRPr="00877505">
      <w:rPr>
        <w:rFonts w:ascii="Arial Narrow" w:hAnsi="Arial Narrow"/>
        <w:sz w:val="20"/>
        <w:szCs w:val="20"/>
      </w:rPr>
      <w:t>-[DGHO-</w:t>
    </w:r>
    <w:proofErr w:type="spellStart"/>
    <w:r w:rsidRPr="00877505">
      <w:rPr>
        <w:rFonts w:ascii="Arial Narrow" w:hAnsi="Arial Narrow"/>
        <w:sz w:val="20"/>
        <w:szCs w:val="20"/>
      </w:rPr>
      <w:t>Nr</w:t>
    </w:r>
    <w:proofErr w:type="spellEnd"/>
    <w:r w:rsidRPr="00877505">
      <w:rPr>
        <w:rFonts w:ascii="Arial Narrow" w:hAnsi="Arial Narrow"/>
        <w:sz w:val="20"/>
        <w:szCs w:val="20"/>
      </w:rPr>
      <w:t xml:space="preserve">] </w:t>
    </w:r>
    <w:proofErr w:type="spellStart"/>
    <w:r w:rsidRPr="00877505" w:rsidR="00C759B4">
      <w:rPr>
        <w:rFonts w:ascii="Arial Narrow" w:hAnsi="Arial Narrow"/>
        <w:sz w:val="20"/>
        <w:szCs w:val="20"/>
      </w:rPr>
      <w:t>Avantrombopag</w:t>
    </w:r>
    <w:r w:rsidRPr="00877505">
      <w:rPr>
        <w:rFonts w:ascii="Arial Narrow" w:hAnsi="Arial Narrow"/>
        <w:sz w:val="20"/>
        <w:szCs w:val="20"/>
      </w:rPr>
      <w:t>_NUB</w:t>
    </w:r>
    <w:proofErr w:type="spellEnd"/>
    <w:r w:rsidRPr="00877505">
      <w:rPr>
        <w:rFonts w:ascii="Arial Narrow" w:hAnsi="Arial Narrow"/>
        <w:sz w:val="20"/>
        <w:szCs w:val="20"/>
      </w:rPr>
      <w:t>-Anfrage-</w:t>
    </w:r>
    <w:proofErr w:type="spellStart"/>
    <w:r w:rsidRPr="00877505">
      <w:rPr>
        <w:rFonts w:ascii="Arial Narrow" w:hAnsi="Arial Narrow"/>
        <w:sz w:val="20"/>
        <w:szCs w:val="20"/>
      </w:rPr>
      <w:t>DGHO_Stand</w:t>
    </w:r>
    <w:proofErr w:type="spellEnd"/>
    <w:r w:rsidRPr="00877505">
      <w:rPr>
        <w:rFonts w:ascii="Arial Narrow" w:hAnsi="Arial Narrow"/>
        <w:sz w:val="20"/>
        <w:szCs w:val="20"/>
      </w:rPr>
      <w:t xml:space="preserve"> </w:t>
    </w:r>
    <w:r w:rsidRPr="00877505" w:rsidR="00C759B4">
      <w:rPr>
        <w:rFonts w:ascii="Arial Narrow" w:hAnsi="Arial Narrow"/>
        <w:sz w:val="20"/>
        <w:szCs w:val="20"/>
      </w:rPr>
      <w:t>2026-</w:t>
    </w:r>
    <w:r w:rsidRPr="00877505" w:rsidR="00DA147D">
      <w:rPr>
        <w:rFonts w:ascii="Arial Narrow" w:hAnsi="Arial Narrow"/>
        <w:sz w:val="20"/>
        <w:szCs w:val="20"/>
      </w:rPr>
      <w:t>08-</w:t>
    </w:r>
    <w:bookmarkEnd w:id="0"/>
    <w:bookmarkEnd w:id="1"/>
    <w:bookmarkEnd w:id="2"/>
    <w:bookmarkEnd w:id="3"/>
    <w:r w:rsidRPr="00877505" w:rsidR="00877505">
      <w:rPr>
        <w:rFonts w:ascii="Arial Narrow" w:hAnsi="Arial Narrow"/>
        <w:sz w:val="20"/>
        <w:szCs w:val="20"/>
      </w:rPr>
      <w:t>20_Final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080C" w:rsidRDefault="0059080C" w14:paraId="62CF7F08" w14:textId="77777777">
      <w:r>
        <w:separator/>
      </w:r>
    </w:p>
  </w:footnote>
  <w:footnote w:type="continuationSeparator" w:id="0">
    <w:p w:rsidR="0059080C" w:rsidRDefault="0059080C" w14:paraId="0CC4D809" w14:textId="77777777">
      <w:r>
        <w:continuationSeparator/>
      </w:r>
    </w:p>
  </w:footnote>
  <w:footnote w:type="continuationNotice" w:id="1">
    <w:p w:rsidR="0059080C" w:rsidRDefault="0059080C" w14:paraId="070E853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C4F82" w:rsidR="00FC553C" w:rsidP="00596F9A" w:rsidRDefault="00FC553C" w14:paraId="725C33F5" w14:textId="28C2D48F">
    <w:pPr>
      <w:rPr>
        <w:sz w:val="48"/>
      </w:rPr>
    </w:pPr>
    <w:r w:rsidRPr="004C4F82">
      <w:rPr>
        <w:sz w:val="48"/>
      </w:rPr>
      <w:t>NUB Antrag 20</w:t>
    </w:r>
    <w:r>
      <w:rPr>
        <w:sz w:val="48"/>
      </w:rPr>
      <w:t>26</w:t>
    </w:r>
    <w:r w:rsidRPr="004C4F82">
      <w:rPr>
        <w:sz w:val="48"/>
      </w:rPr>
      <w:t>/20</w:t>
    </w:r>
    <w:r>
      <w:rPr>
        <w:sz w:val="48"/>
      </w:rPr>
      <w:t>27</w:t>
    </w:r>
  </w:p>
  <w:p w:rsidRPr="004C4F82" w:rsidR="00FC553C" w:rsidP="00596F9A" w:rsidRDefault="00FC553C" w14:paraId="56423E21" w14:textId="77777777">
    <w:pPr>
      <w:rPr>
        <w:sz w:val="48"/>
      </w:rPr>
    </w:pPr>
    <w:proofErr w:type="spellStart"/>
    <w:r w:rsidRPr="00377556">
      <w:rPr>
        <w:sz w:val="48"/>
      </w:rPr>
      <w:t>Avatrombopag</w:t>
    </w:r>
    <w:proofErr w:type="spellEnd"/>
  </w:p>
  <w:p w:rsidR="00FC553C" w:rsidRDefault="00FC553C" w14:paraId="4656693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4E2F"/>
    <w:multiLevelType w:val="hybridMultilevel"/>
    <w:tmpl w:val="1C4049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70726"/>
    <w:multiLevelType w:val="hybridMultilevel"/>
    <w:tmpl w:val="F796F6A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1B2B83"/>
    <w:multiLevelType w:val="multilevel"/>
    <w:tmpl w:val="1D4663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3" w15:restartNumberingAfterBreak="0">
    <w:nsid w:val="0E5C1CCB"/>
    <w:multiLevelType w:val="multilevel"/>
    <w:tmpl w:val="7D0241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 w:cs="Times New Roman"/>
        <w:b w:val="0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 w:cs="Times New Roman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 w:cs="Times New Roman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 w:cs="Times New Roman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  <w:b w:val="0"/>
      </w:rPr>
    </w:lvl>
  </w:abstractNum>
  <w:abstractNum w:abstractNumId="4" w15:restartNumberingAfterBreak="0">
    <w:nsid w:val="0F8C1304"/>
    <w:multiLevelType w:val="hybridMultilevel"/>
    <w:tmpl w:val="49187E7A"/>
    <w:lvl w:ilvl="0" w:tplc="F4DC3A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22CA00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69B6E4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D0E6B0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32A8AE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91AC12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FE4C6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8F8C7A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F2C29F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DF455F7"/>
    <w:multiLevelType w:val="hybridMultilevel"/>
    <w:tmpl w:val="7374AA3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D81313"/>
    <w:multiLevelType w:val="hybridMultilevel"/>
    <w:tmpl w:val="7F4E33F6"/>
    <w:lvl w:ilvl="0" w:tplc="9AEE24C8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 w:ascii="Arial" w:hAnsi="Arial" w:cs="Arial"/>
        <w:sz w:val="22"/>
      </w:rPr>
    </w:lvl>
    <w:lvl w:ilvl="1" w:tplc="81F03F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DC57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D508A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98B2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468C7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31E29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7AEE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5C54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5DC15EE"/>
    <w:multiLevelType w:val="multilevel"/>
    <w:tmpl w:val="E72069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8" w15:restartNumberingAfterBreak="0">
    <w:nsid w:val="296300F9"/>
    <w:multiLevelType w:val="hybridMultilevel"/>
    <w:tmpl w:val="D0F4BD28"/>
    <w:lvl w:ilvl="0" w:tplc="47D65AF8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hint="default" w:ascii="Arial" w:hAnsi="Arial" w:cs="Arial"/>
        <w:sz w:val="22"/>
      </w:rPr>
    </w:lvl>
    <w:lvl w:ilvl="1" w:tplc="3AC05F4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0DA7DE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27838E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0A4437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7C9ABF0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1FE611F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501008C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1F2C430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2C1D1057"/>
    <w:multiLevelType w:val="hybridMultilevel"/>
    <w:tmpl w:val="254E9DD2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3E6F25"/>
    <w:multiLevelType w:val="multilevel"/>
    <w:tmpl w:val="6F3232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 w:cs="Times New Roman"/>
        <w:b w:val="0"/>
      </w:rPr>
    </w:lvl>
  </w:abstractNum>
  <w:abstractNum w:abstractNumId="11" w15:restartNumberingAfterBreak="0">
    <w:nsid w:val="45AA4285"/>
    <w:multiLevelType w:val="hybridMultilevel"/>
    <w:tmpl w:val="4DF668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2362AE"/>
    <w:multiLevelType w:val="hybridMultilevel"/>
    <w:tmpl w:val="D9960B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FB1A21"/>
    <w:multiLevelType w:val="hybridMultilevel"/>
    <w:tmpl w:val="8BACE4F6"/>
    <w:lvl w:ilvl="0" w:tplc="92148044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 w:ascii="Arial" w:hAnsi="Arial" w:cs="Arial"/>
        <w:sz w:val="22"/>
      </w:rPr>
    </w:lvl>
    <w:lvl w:ilvl="1" w:tplc="296C68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049F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80E9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5C8E9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C10FB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486AE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2D238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54869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6297720"/>
    <w:multiLevelType w:val="hybridMultilevel"/>
    <w:tmpl w:val="D372435A"/>
    <w:lvl w:ilvl="0" w:tplc="899480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FB1035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C5A252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3CCE2C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2168E7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F25651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1368F5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015213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675EFC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73BC480A"/>
    <w:multiLevelType w:val="hybridMultilevel"/>
    <w:tmpl w:val="B6404C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F80F48"/>
    <w:multiLevelType w:val="hybridMultilevel"/>
    <w:tmpl w:val="0018F244"/>
    <w:lvl w:ilvl="0" w:tplc="A6DE426C">
      <w:start w:val="1"/>
      <w:numFmt w:val="decimal"/>
      <w:lvlText w:val="%1."/>
      <w:lvlJc w:val="left"/>
      <w:pPr>
        <w:ind w:left="720" w:hanging="360"/>
      </w:pPr>
      <w:rPr>
        <w:rFonts w:hint="default" w:ascii="Arial Narrow" w:hAnsi="Arial Narrow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155876">
    <w:abstractNumId w:val="12"/>
  </w:num>
  <w:num w:numId="2" w16cid:durableId="123742003">
    <w:abstractNumId w:val="10"/>
  </w:num>
  <w:num w:numId="3" w16cid:durableId="1383750596">
    <w:abstractNumId w:val="11"/>
  </w:num>
  <w:num w:numId="4" w16cid:durableId="1563248054">
    <w:abstractNumId w:val="14"/>
  </w:num>
  <w:num w:numId="5" w16cid:durableId="1578513243">
    <w:abstractNumId w:val="0"/>
  </w:num>
  <w:num w:numId="6" w16cid:durableId="1591771032">
    <w:abstractNumId w:val="15"/>
  </w:num>
  <w:num w:numId="7" w16cid:durableId="1669944857">
    <w:abstractNumId w:val="3"/>
  </w:num>
  <w:num w:numId="8" w16cid:durableId="1683629322">
    <w:abstractNumId w:val="5"/>
  </w:num>
  <w:num w:numId="9" w16cid:durableId="1798790414">
    <w:abstractNumId w:val="8"/>
  </w:num>
  <w:num w:numId="10" w16cid:durableId="1819347071">
    <w:abstractNumId w:val="4"/>
  </w:num>
  <w:num w:numId="11" w16cid:durableId="1890649850">
    <w:abstractNumId w:val="7"/>
  </w:num>
  <w:num w:numId="12" w16cid:durableId="1960261311">
    <w:abstractNumId w:val="13"/>
  </w:num>
  <w:num w:numId="13" w16cid:durableId="37702949">
    <w:abstractNumId w:val="9"/>
  </w:num>
  <w:num w:numId="14" w16cid:durableId="646129392">
    <w:abstractNumId w:val="2"/>
  </w:num>
  <w:num w:numId="15" w16cid:durableId="705182894">
    <w:abstractNumId w:val="6"/>
  </w:num>
  <w:num w:numId="16" w16cid:durableId="868565148">
    <w:abstractNumId w:val="16"/>
  </w:num>
  <w:num w:numId="17" w16cid:durableId="895703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E794084-83B0-4B46-BD37-262E0589DDB9}"/>
    <w:docVar w:name="dgnword-eventsink" w:val="507668536"/>
  </w:docVars>
  <w:rsids>
    <w:rsidRoot w:val="00234FB1"/>
    <w:rsid w:val="0000310B"/>
    <w:rsid w:val="00005BA1"/>
    <w:rsid w:val="00006481"/>
    <w:rsid w:val="00007F5B"/>
    <w:rsid w:val="00015BCA"/>
    <w:rsid w:val="0001619F"/>
    <w:rsid w:val="0002135C"/>
    <w:rsid w:val="00021637"/>
    <w:rsid w:val="00021BD5"/>
    <w:rsid w:val="0002265B"/>
    <w:rsid w:val="00024651"/>
    <w:rsid w:val="00024D3A"/>
    <w:rsid w:val="00027A09"/>
    <w:rsid w:val="000301FE"/>
    <w:rsid w:val="000326B8"/>
    <w:rsid w:val="0003789A"/>
    <w:rsid w:val="0004094A"/>
    <w:rsid w:val="0004236E"/>
    <w:rsid w:val="00043913"/>
    <w:rsid w:val="00044597"/>
    <w:rsid w:val="000445C7"/>
    <w:rsid w:val="00046CA8"/>
    <w:rsid w:val="00047734"/>
    <w:rsid w:val="00052093"/>
    <w:rsid w:val="00054E22"/>
    <w:rsid w:val="000551BC"/>
    <w:rsid w:val="000576CC"/>
    <w:rsid w:val="000605E2"/>
    <w:rsid w:val="00062339"/>
    <w:rsid w:val="00065A38"/>
    <w:rsid w:val="00072A33"/>
    <w:rsid w:val="00081A8A"/>
    <w:rsid w:val="00085ED2"/>
    <w:rsid w:val="00086829"/>
    <w:rsid w:val="00093555"/>
    <w:rsid w:val="00094562"/>
    <w:rsid w:val="00094EBD"/>
    <w:rsid w:val="000953D2"/>
    <w:rsid w:val="000960A0"/>
    <w:rsid w:val="000A2F4C"/>
    <w:rsid w:val="000A37D2"/>
    <w:rsid w:val="000A6057"/>
    <w:rsid w:val="000B105C"/>
    <w:rsid w:val="000B5149"/>
    <w:rsid w:val="000B5ED6"/>
    <w:rsid w:val="000B66CE"/>
    <w:rsid w:val="000C13A6"/>
    <w:rsid w:val="000C21FD"/>
    <w:rsid w:val="000C2701"/>
    <w:rsid w:val="000C6B55"/>
    <w:rsid w:val="000C6CB3"/>
    <w:rsid w:val="000C704A"/>
    <w:rsid w:val="000D2F02"/>
    <w:rsid w:val="000D2FE4"/>
    <w:rsid w:val="000D3B10"/>
    <w:rsid w:val="000D57F1"/>
    <w:rsid w:val="000D5E6B"/>
    <w:rsid w:val="000D6010"/>
    <w:rsid w:val="000D615D"/>
    <w:rsid w:val="000E0C07"/>
    <w:rsid w:val="000E2B70"/>
    <w:rsid w:val="000E5093"/>
    <w:rsid w:val="000E7622"/>
    <w:rsid w:val="00101314"/>
    <w:rsid w:val="00103559"/>
    <w:rsid w:val="00104C97"/>
    <w:rsid w:val="00104F16"/>
    <w:rsid w:val="00105382"/>
    <w:rsid w:val="001073E2"/>
    <w:rsid w:val="00107CEE"/>
    <w:rsid w:val="00110B03"/>
    <w:rsid w:val="00112EA1"/>
    <w:rsid w:val="00115E2E"/>
    <w:rsid w:val="00123A65"/>
    <w:rsid w:val="00123C39"/>
    <w:rsid w:val="00124BA2"/>
    <w:rsid w:val="00124EC6"/>
    <w:rsid w:val="0012524B"/>
    <w:rsid w:val="00125B5C"/>
    <w:rsid w:val="00127507"/>
    <w:rsid w:val="001278DC"/>
    <w:rsid w:val="00135086"/>
    <w:rsid w:val="00135942"/>
    <w:rsid w:val="00137350"/>
    <w:rsid w:val="001419B0"/>
    <w:rsid w:val="0014407C"/>
    <w:rsid w:val="00152275"/>
    <w:rsid w:val="0015315F"/>
    <w:rsid w:val="00156FE0"/>
    <w:rsid w:val="00163D22"/>
    <w:rsid w:val="001646C2"/>
    <w:rsid w:val="00167C88"/>
    <w:rsid w:val="001728B9"/>
    <w:rsid w:val="00173016"/>
    <w:rsid w:val="001745F3"/>
    <w:rsid w:val="00174C6A"/>
    <w:rsid w:val="00174CC0"/>
    <w:rsid w:val="00177399"/>
    <w:rsid w:val="001774DA"/>
    <w:rsid w:val="001774E7"/>
    <w:rsid w:val="001809A6"/>
    <w:rsid w:val="00180DC3"/>
    <w:rsid w:val="001812EC"/>
    <w:rsid w:val="001828D2"/>
    <w:rsid w:val="00183CC3"/>
    <w:rsid w:val="001A1D77"/>
    <w:rsid w:val="001A56DA"/>
    <w:rsid w:val="001A7AC7"/>
    <w:rsid w:val="001B0EFE"/>
    <w:rsid w:val="001B2480"/>
    <w:rsid w:val="001B3DF4"/>
    <w:rsid w:val="001C390E"/>
    <w:rsid w:val="001C6727"/>
    <w:rsid w:val="001D233F"/>
    <w:rsid w:val="001D3E1D"/>
    <w:rsid w:val="001D4566"/>
    <w:rsid w:val="001D7C9C"/>
    <w:rsid w:val="001E3C40"/>
    <w:rsid w:val="001E49E8"/>
    <w:rsid w:val="001E6F8F"/>
    <w:rsid w:val="001F0891"/>
    <w:rsid w:val="001F14AA"/>
    <w:rsid w:val="001F35D2"/>
    <w:rsid w:val="001F3609"/>
    <w:rsid w:val="001F39F1"/>
    <w:rsid w:val="001F4753"/>
    <w:rsid w:val="001F51E6"/>
    <w:rsid w:val="002005AF"/>
    <w:rsid w:val="00202B0E"/>
    <w:rsid w:val="002077CE"/>
    <w:rsid w:val="002113AA"/>
    <w:rsid w:val="00217EC8"/>
    <w:rsid w:val="002233EC"/>
    <w:rsid w:val="0023001E"/>
    <w:rsid w:val="0023306E"/>
    <w:rsid w:val="002333FF"/>
    <w:rsid w:val="00234170"/>
    <w:rsid w:val="00234FB1"/>
    <w:rsid w:val="00237A97"/>
    <w:rsid w:val="002404D4"/>
    <w:rsid w:val="00243CC9"/>
    <w:rsid w:val="00250CCE"/>
    <w:rsid w:val="002534E4"/>
    <w:rsid w:val="00254ED5"/>
    <w:rsid w:val="00256600"/>
    <w:rsid w:val="00256A7C"/>
    <w:rsid w:val="00256B7C"/>
    <w:rsid w:val="00257237"/>
    <w:rsid w:val="0025797B"/>
    <w:rsid w:val="002610B1"/>
    <w:rsid w:val="00261264"/>
    <w:rsid w:val="00261916"/>
    <w:rsid w:val="00264D3B"/>
    <w:rsid w:val="00265869"/>
    <w:rsid w:val="00266856"/>
    <w:rsid w:val="002672CE"/>
    <w:rsid w:val="00267F5F"/>
    <w:rsid w:val="0027276D"/>
    <w:rsid w:val="002805F7"/>
    <w:rsid w:val="002814B0"/>
    <w:rsid w:val="0028432D"/>
    <w:rsid w:val="002852CB"/>
    <w:rsid w:val="00285684"/>
    <w:rsid w:val="00285AE4"/>
    <w:rsid w:val="002936E7"/>
    <w:rsid w:val="00296749"/>
    <w:rsid w:val="00296DA0"/>
    <w:rsid w:val="002A5B26"/>
    <w:rsid w:val="002C52B9"/>
    <w:rsid w:val="002C66D0"/>
    <w:rsid w:val="002D37A6"/>
    <w:rsid w:val="002D3F33"/>
    <w:rsid w:val="002D5765"/>
    <w:rsid w:val="002D588A"/>
    <w:rsid w:val="002D6E56"/>
    <w:rsid w:val="002D7403"/>
    <w:rsid w:val="002E16DF"/>
    <w:rsid w:val="002E1C4D"/>
    <w:rsid w:val="002E56BB"/>
    <w:rsid w:val="002E5E26"/>
    <w:rsid w:val="002F1527"/>
    <w:rsid w:val="002F196D"/>
    <w:rsid w:val="002F73BD"/>
    <w:rsid w:val="002F781E"/>
    <w:rsid w:val="00305016"/>
    <w:rsid w:val="00314C9F"/>
    <w:rsid w:val="00317F05"/>
    <w:rsid w:val="0032263F"/>
    <w:rsid w:val="0033167E"/>
    <w:rsid w:val="00332510"/>
    <w:rsid w:val="00334581"/>
    <w:rsid w:val="00337960"/>
    <w:rsid w:val="00341C4A"/>
    <w:rsid w:val="003447A9"/>
    <w:rsid w:val="003462DB"/>
    <w:rsid w:val="003479E5"/>
    <w:rsid w:val="00347F9B"/>
    <w:rsid w:val="0035016E"/>
    <w:rsid w:val="003514E0"/>
    <w:rsid w:val="00351656"/>
    <w:rsid w:val="003534B1"/>
    <w:rsid w:val="003577C5"/>
    <w:rsid w:val="0036178C"/>
    <w:rsid w:val="003619F5"/>
    <w:rsid w:val="0036325A"/>
    <w:rsid w:val="00372617"/>
    <w:rsid w:val="00372C83"/>
    <w:rsid w:val="00374C47"/>
    <w:rsid w:val="0037586E"/>
    <w:rsid w:val="00376702"/>
    <w:rsid w:val="00377556"/>
    <w:rsid w:val="00377776"/>
    <w:rsid w:val="00384D20"/>
    <w:rsid w:val="00385871"/>
    <w:rsid w:val="003943BA"/>
    <w:rsid w:val="00394E09"/>
    <w:rsid w:val="003A0872"/>
    <w:rsid w:val="003A3D7A"/>
    <w:rsid w:val="003B01DB"/>
    <w:rsid w:val="003B2AB2"/>
    <w:rsid w:val="003B2E05"/>
    <w:rsid w:val="003C0C9D"/>
    <w:rsid w:val="003C0FDF"/>
    <w:rsid w:val="003C2677"/>
    <w:rsid w:val="003C479A"/>
    <w:rsid w:val="003E21E9"/>
    <w:rsid w:val="003E4D33"/>
    <w:rsid w:val="003E6FB6"/>
    <w:rsid w:val="003F2692"/>
    <w:rsid w:val="003F70E1"/>
    <w:rsid w:val="003F7D0A"/>
    <w:rsid w:val="00400D5B"/>
    <w:rsid w:val="00400E05"/>
    <w:rsid w:val="00404BA0"/>
    <w:rsid w:val="0040610F"/>
    <w:rsid w:val="00410BA6"/>
    <w:rsid w:val="0041147F"/>
    <w:rsid w:val="0041156E"/>
    <w:rsid w:val="00411FBB"/>
    <w:rsid w:val="0041411B"/>
    <w:rsid w:val="00414676"/>
    <w:rsid w:val="00415B8E"/>
    <w:rsid w:val="00415CDA"/>
    <w:rsid w:val="00420610"/>
    <w:rsid w:val="004208A5"/>
    <w:rsid w:val="00421A4F"/>
    <w:rsid w:val="004226DE"/>
    <w:rsid w:val="00422874"/>
    <w:rsid w:val="004256F2"/>
    <w:rsid w:val="00425757"/>
    <w:rsid w:val="004271E8"/>
    <w:rsid w:val="004304F9"/>
    <w:rsid w:val="00430F7C"/>
    <w:rsid w:val="0043274D"/>
    <w:rsid w:val="004345B2"/>
    <w:rsid w:val="00435583"/>
    <w:rsid w:val="00437E24"/>
    <w:rsid w:val="004404BD"/>
    <w:rsid w:val="00442B7F"/>
    <w:rsid w:val="00442EB5"/>
    <w:rsid w:val="004432B8"/>
    <w:rsid w:val="00444461"/>
    <w:rsid w:val="004448FF"/>
    <w:rsid w:val="00444FED"/>
    <w:rsid w:val="004467FF"/>
    <w:rsid w:val="00453A62"/>
    <w:rsid w:val="00454847"/>
    <w:rsid w:val="00457CE0"/>
    <w:rsid w:val="0046222A"/>
    <w:rsid w:val="004625B7"/>
    <w:rsid w:val="004642E2"/>
    <w:rsid w:val="004655CE"/>
    <w:rsid w:val="00466B70"/>
    <w:rsid w:val="00466D77"/>
    <w:rsid w:val="00467246"/>
    <w:rsid w:val="00467CB0"/>
    <w:rsid w:val="00467D67"/>
    <w:rsid w:val="00467F1E"/>
    <w:rsid w:val="004723B3"/>
    <w:rsid w:val="00472D45"/>
    <w:rsid w:val="004736A3"/>
    <w:rsid w:val="004736E4"/>
    <w:rsid w:val="00481AEC"/>
    <w:rsid w:val="00482C70"/>
    <w:rsid w:val="004838AC"/>
    <w:rsid w:val="00484D09"/>
    <w:rsid w:val="00484E07"/>
    <w:rsid w:val="00485479"/>
    <w:rsid w:val="004868FF"/>
    <w:rsid w:val="00487E60"/>
    <w:rsid w:val="00490E32"/>
    <w:rsid w:val="00492AB4"/>
    <w:rsid w:val="00494C0F"/>
    <w:rsid w:val="004962BC"/>
    <w:rsid w:val="0049642D"/>
    <w:rsid w:val="004A1507"/>
    <w:rsid w:val="004A3955"/>
    <w:rsid w:val="004A55A1"/>
    <w:rsid w:val="004A7EA0"/>
    <w:rsid w:val="004B14BA"/>
    <w:rsid w:val="004B3438"/>
    <w:rsid w:val="004B624B"/>
    <w:rsid w:val="004B6C59"/>
    <w:rsid w:val="004B76D4"/>
    <w:rsid w:val="004C13EB"/>
    <w:rsid w:val="004C4458"/>
    <w:rsid w:val="004C4F82"/>
    <w:rsid w:val="004D7492"/>
    <w:rsid w:val="004E0727"/>
    <w:rsid w:val="004E12EE"/>
    <w:rsid w:val="004E1D02"/>
    <w:rsid w:val="004E6246"/>
    <w:rsid w:val="004F0CBE"/>
    <w:rsid w:val="004F1482"/>
    <w:rsid w:val="00504FB4"/>
    <w:rsid w:val="0050526A"/>
    <w:rsid w:val="00510E64"/>
    <w:rsid w:val="005125E9"/>
    <w:rsid w:val="005215C3"/>
    <w:rsid w:val="005254D5"/>
    <w:rsid w:val="00526678"/>
    <w:rsid w:val="00530202"/>
    <w:rsid w:val="005306F7"/>
    <w:rsid w:val="005308EC"/>
    <w:rsid w:val="005309FB"/>
    <w:rsid w:val="00535B83"/>
    <w:rsid w:val="00540B6D"/>
    <w:rsid w:val="005412E9"/>
    <w:rsid w:val="00541B64"/>
    <w:rsid w:val="00545B7A"/>
    <w:rsid w:val="005524BC"/>
    <w:rsid w:val="005530A6"/>
    <w:rsid w:val="005535EE"/>
    <w:rsid w:val="00553FD8"/>
    <w:rsid w:val="0055710C"/>
    <w:rsid w:val="00557E8F"/>
    <w:rsid w:val="00560C7E"/>
    <w:rsid w:val="005638EB"/>
    <w:rsid w:val="005664C6"/>
    <w:rsid w:val="005672B1"/>
    <w:rsid w:val="00571500"/>
    <w:rsid w:val="0057168E"/>
    <w:rsid w:val="0057537C"/>
    <w:rsid w:val="00575C12"/>
    <w:rsid w:val="0058054E"/>
    <w:rsid w:val="00581CA6"/>
    <w:rsid w:val="00581DFA"/>
    <w:rsid w:val="00583629"/>
    <w:rsid w:val="0058686D"/>
    <w:rsid w:val="0059080C"/>
    <w:rsid w:val="00591B81"/>
    <w:rsid w:val="00596F9A"/>
    <w:rsid w:val="005A09A7"/>
    <w:rsid w:val="005A49EB"/>
    <w:rsid w:val="005B1FD3"/>
    <w:rsid w:val="005B2C82"/>
    <w:rsid w:val="005B3E7F"/>
    <w:rsid w:val="005B42E4"/>
    <w:rsid w:val="005C2EEA"/>
    <w:rsid w:val="005C4F21"/>
    <w:rsid w:val="005C58C9"/>
    <w:rsid w:val="005C5BB2"/>
    <w:rsid w:val="005D1992"/>
    <w:rsid w:val="005D2566"/>
    <w:rsid w:val="005D4ECE"/>
    <w:rsid w:val="005D7FD6"/>
    <w:rsid w:val="005E21D5"/>
    <w:rsid w:val="005E6B40"/>
    <w:rsid w:val="005E7709"/>
    <w:rsid w:val="005F29C6"/>
    <w:rsid w:val="005F4D2E"/>
    <w:rsid w:val="005F5DF9"/>
    <w:rsid w:val="005F7027"/>
    <w:rsid w:val="005F7084"/>
    <w:rsid w:val="00604392"/>
    <w:rsid w:val="00604673"/>
    <w:rsid w:val="00604CF2"/>
    <w:rsid w:val="006051BD"/>
    <w:rsid w:val="006060A3"/>
    <w:rsid w:val="006076B0"/>
    <w:rsid w:val="00611F4F"/>
    <w:rsid w:val="00612463"/>
    <w:rsid w:val="00614FF0"/>
    <w:rsid w:val="00620855"/>
    <w:rsid w:val="00621E38"/>
    <w:rsid w:val="006221A1"/>
    <w:rsid w:val="00630A23"/>
    <w:rsid w:val="00631139"/>
    <w:rsid w:val="006340AD"/>
    <w:rsid w:val="00634F96"/>
    <w:rsid w:val="006354B6"/>
    <w:rsid w:val="0063673B"/>
    <w:rsid w:val="00636E63"/>
    <w:rsid w:val="00637477"/>
    <w:rsid w:val="006378DE"/>
    <w:rsid w:val="0064045C"/>
    <w:rsid w:val="00641968"/>
    <w:rsid w:val="00643373"/>
    <w:rsid w:val="0064492D"/>
    <w:rsid w:val="006451B6"/>
    <w:rsid w:val="00645CA1"/>
    <w:rsid w:val="006461CE"/>
    <w:rsid w:val="00654214"/>
    <w:rsid w:val="0065444C"/>
    <w:rsid w:val="006549F4"/>
    <w:rsid w:val="00655DDC"/>
    <w:rsid w:val="00661BA6"/>
    <w:rsid w:val="00664E69"/>
    <w:rsid w:val="006662C1"/>
    <w:rsid w:val="00671B45"/>
    <w:rsid w:val="00672536"/>
    <w:rsid w:val="006806EF"/>
    <w:rsid w:val="00681EC4"/>
    <w:rsid w:val="00682980"/>
    <w:rsid w:val="00691119"/>
    <w:rsid w:val="00692485"/>
    <w:rsid w:val="0069317B"/>
    <w:rsid w:val="00695AA3"/>
    <w:rsid w:val="006A4C6C"/>
    <w:rsid w:val="006A50E9"/>
    <w:rsid w:val="006B602C"/>
    <w:rsid w:val="006B73A8"/>
    <w:rsid w:val="006C1B00"/>
    <w:rsid w:val="006C3CC8"/>
    <w:rsid w:val="006C4CCC"/>
    <w:rsid w:val="006C5793"/>
    <w:rsid w:val="006C656D"/>
    <w:rsid w:val="006C6BB3"/>
    <w:rsid w:val="006C77F0"/>
    <w:rsid w:val="006D3400"/>
    <w:rsid w:val="006D38FD"/>
    <w:rsid w:val="006D5CE1"/>
    <w:rsid w:val="006D6601"/>
    <w:rsid w:val="006D7A31"/>
    <w:rsid w:val="006E2924"/>
    <w:rsid w:val="006F6165"/>
    <w:rsid w:val="006F762B"/>
    <w:rsid w:val="006F7F69"/>
    <w:rsid w:val="00700A9E"/>
    <w:rsid w:val="00706DEA"/>
    <w:rsid w:val="00707216"/>
    <w:rsid w:val="00713649"/>
    <w:rsid w:val="00715084"/>
    <w:rsid w:val="00715991"/>
    <w:rsid w:val="00715DA9"/>
    <w:rsid w:val="00723ED7"/>
    <w:rsid w:val="0072444F"/>
    <w:rsid w:val="0072603B"/>
    <w:rsid w:val="0073053C"/>
    <w:rsid w:val="007323A8"/>
    <w:rsid w:val="0073561A"/>
    <w:rsid w:val="00742D5A"/>
    <w:rsid w:val="00743CE0"/>
    <w:rsid w:val="00750B73"/>
    <w:rsid w:val="007556DF"/>
    <w:rsid w:val="007600D1"/>
    <w:rsid w:val="00761602"/>
    <w:rsid w:val="0076279A"/>
    <w:rsid w:val="007646CA"/>
    <w:rsid w:val="00775EC0"/>
    <w:rsid w:val="00775F2C"/>
    <w:rsid w:val="00777989"/>
    <w:rsid w:val="00781F34"/>
    <w:rsid w:val="0078272D"/>
    <w:rsid w:val="00782A00"/>
    <w:rsid w:val="007851AB"/>
    <w:rsid w:val="007858A7"/>
    <w:rsid w:val="00785B03"/>
    <w:rsid w:val="00787FAE"/>
    <w:rsid w:val="00792040"/>
    <w:rsid w:val="00792C24"/>
    <w:rsid w:val="00795521"/>
    <w:rsid w:val="007959B2"/>
    <w:rsid w:val="007A10A7"/>
    <w:rsid w:val="007A314E"/>
    <w:rsid w:val="007A6F09"/>
    <w:rsid w:val="007B1702"/>
    <w:rsid w:val="007B3684"/>
    <w:rsid w:val="007B36B9"/>
    <w:rsid w:val="007B3A2F"/>
    <w:rsid w:val="007B7DDA"/>
    <w:rsid w:val="007C2689"/>
    <w:rsid w:val="007C385D"/>
    <w:rsid w:val="007C3AD9"/>
    <w:rsid w:val="007D09F2"/>
    <w:rsid w:val="007D341E"/>
    <w:rsid w:val="007D6FF3"/>
    <w:rsid w:val="007E505E"/>
    <w:rsid w:val="007E55D0"/>
    <w:rsid w:val="007F0381"/>
    <w:rsid w:val="007F22CA"/>
    <w:rsid w:val="007F255B"/>
    <w:rsid w:val="007F5538"/>
    <w:rsid w:val="00802EF7"/>
    <w:rsid w:val="0080511D"/>
    <w:rsid w:val="00806677"/>
    <w:rsid w:val="00806E4E"/>
    <w:rsid w:val="00807564"/>
    <w:rsid w:val="0080771D"/>
    <w:rsid w:val="00807BC2"/>
    <w:rsid w:val="0081153B"/>
    <w:rsid w:val="00813AE1"/>
    <w:rsid w:val="008165B3"/>
    <w:rsid w:val="00816924"/>
    <w:rsid w:val="00817201"/>
    <w:rsid w:val="008225A3"/>
    <w:rsid w:val="00822EF9"/>
    <w:rsid w:val="00827E6C"/>
    <w:rsid w:val="00830649"/>
    <w:rsid w:val="008370D6"/>
    <w:rsid w:val="00842946"/>
    <w:rsid w:val="00843507"/>
    <w:rsid w:val="00843DC3"/>
    <w:rsid w:val="008478FF"/>
    <w:rsid w:val="00850347"/>
    <w:rsid w:val="00850D44"/>
    <w:rsid w:val="008512E1"/>
    <w:rsid w:val="0085162D"/>
    <w:rsid w:val="00853337"/>
    <w:rsid w:val="008552A6"/>
    <w:rsid w:val="0085662D"/>
    <w:rsid w:val="00862A88"/>
    <w:rsid w:val="00863C40"/>
    <w:rsid w:val="00866FD1"/>
    <w:rsid w:val="00870D0A"/>
    <w:rsid w:val="00872FA6"/>
    <w:rsid w:val="00876F6C"/>
    <w:rsid w:val="008772AB"/>
    <w:rsid w:val="00877505"/>
    <w:rsid w:val="00883089"/>
    <w:rsid w:val="008878F3"/>
    <w:rsid w:val="0089075C"/>
    <w:rsid w:val="00890BC2"/>
    <w:rsid w:val="008944ED"/>
    <w:rsid w:val="00894DC1"/>
    <w:rsid w:val="008A1E82"/>
    <w:rsid w:val="008A57C0"/>
    <w:rsid w:val="008A5FE0"/>
    <w:rsid w:val="008B1FCF"/>
    <w:rsid w:val="008B2B22"/>
    <w:rsid w:val="008B369F"/>
    <w:rsid w:val="008B38C2"/>
    <w:rsid w:val="008B4504"/>
    <w:rsid w:val="008B4FDD"/>
    <w:rsid w:val="008B5300"/>
    <w:rsid w:val="008B6CEC"/>
    <w:rsid w:val="008B72D2"/>
    <w:rsid w:val="008B73BF"/>
    <w:rsid w:val="008B7669"/>
    <w:rsid w:val="008C03CA"/>
    <w:rsid w:val="008C1686"/>
    <w:rsid w:val="008C292E"/>
    <w:rsid w:val="008C411F"/>
    <w:rsid w:val="008C64B8"/>
    <w:rsid w:val="008C7971"/>
    <w:rsid w:val="008C7A23"/>
    <w:rsid w:val="008D12DD"/>
    <w:rsid w:val="008D55DA"/>
    <w:rsid w:val="008D77A4"/>
    <w:rsid w:val="008D7AA8"/>
    <w:rsid w:val="008E2139"/>
    <w:rsid w:val="008E6675"/>
    <w:rsid w:val="008E7697"/>
    <w:rsid w:val="008F0F02"/>
    <w:rsid w:val="008F1E05"/>
    <w:rsid w:val="008F352E"/>
    <w:rsid w:val="008F3801"/>
    <w:rsid w:val="008F5140"/>
    <w:rsid w:val="008F615D"/>
    <w:rsid w:val="00900D16"/>
    <w:rsid w:val="00900E00"/>
    <w:rsid w:val="00903515"/>
    <w:rsid w:val="0090403B"/>
    <w:rsid w:val="00904945"/>
    <w:rsid w:val="009075B8"/>
    <w:rsid w:val="009101A1"/>
    <w:rsid w:val="00913E26"/>
    <w:rsid w:val="0091784B"/>
    <w:rsid w:val="00917B26"/>
    <w:rsid w:val="00921A5D"/>
    <w:rsid w:val="009227AA"/>
    <w:rsid w:val="00925542"/>
    <w:rsid w:val="009265BF"/>
    <w:rsid w:val="00930516"/>
    <w:rsid w:val="00931129"/>
    <w:rsid w:val="0093161F"/>
    <w:rsid w:val="0094127C"/>
    <w:rsid w:val="009429EE"/>
    <w:rsid w:val="00943705"/>
    <w:rsid w:val="0094383F"/>
    <w:rsid w:val="0094583B"/>
    <w:rsid w:val="00945896"/>
    <w:rsid w:val="009476BF"/>
    <w:rsid w:val="009545AF"/>
    <w:rsid w:val="009623A4"/>
    <w:rsid w:val="00962BD9"/>
    <w:rsid w:val="00963D0C"/>
    <w:rsid w:val="00967960"/>
    <w:rsid w:val="00970724"/>
    <w:rsid w:val="00970F81"/>
    <w:rsid w:val="0097431B"/>
    <w:rsid w:val="00974640"/>
    <w:rsid w:val="00975011"/>
    <w:rsid w:val="00975F77"/>
    <w:rsid w:val="00976F43"/>
    <w:rsid w:val="009772C4"/>
    <w:rsid w:val="00982861"/>
    <w:rsid w:val="00983554"/>
    <w:rsid w:val="00992C06"/>
    <w:rsid w:val="00995822"/>
    <w:rsid w:val="009A05BA"/>
    <w:rsid w:val="009A0AA3"/>
    <w:rsid w:val="009A4087"/>
    <w:rsid w:val="009A4D71"/>
    <w:rsid w:val="009B1C7E"/>
    <w:rsid w:val="009B24F5"/>
    <w:rsid w:val="009B6935"/>
    <w:rsid w:val="009B73AA"/>
    <w:rsid w:val="009C0B84"/>
    <w:rsid w:val="009C144E"/>
    <w:rsid w:val="009C21DE"/>
    <w:rsid w:val="009C2891"/>
    <w:rsid w:val="009C49E2"/>
    <w:rsid w:val="009C4F72"/>
    <w:rsid w:val="009C55C4"/>
    <w:rsid w:val="009C7BFF"/>
    <w:rsid w:val="009D09C8"/>
    <w:rsid w:val="009D2013"/>
    <w:rsid w:val="009E0D9A"/>
    <w:rsid w:val="009E301D"/>
    <w:rsid w:val="009E60A3"/>
    <w:rsid w:val="009E642E"/>
    <w:rsid w:val="009F1576"/>
    <w:rsid w:val="009F19A1"/>
    <w:rsid w:val="009F1B70"/>
    <w:rsid w:val="009F563A"/>
    <w:rsid w:val="009F5818"/>
    <w:rsid w:val="009F6019"/>
    <w:rsid w:val="009F699D"/>
    <w:rsid w:val="00A00CCB"/>
    <w:rsid w:val="00A0273D"/>
    <w:rsid w:val="00A027B7"/>
    <w:rsid w:val="00A100DC"/>
    <w:rsid w:val="00A10367"/>
    <w:rsid w:val="00A12E38"/>
    <w:rsid w:val="00A135A8"/>
    <w:rsid w:val="00A1375D"/>
    <w:rsid w:val="00A1544E"/>
    <w:rsid w:val="00A15EB4"/>
    <w:rsid w:val="00A1794C"/>
    <w:rsid w:val="00A2016B"/>
    <w:rsid w:val="00A20766"/>
    <w:rsid w:val="00A21E9E"/>
    <w:rsid w:val="00A243B3"/>
    <w:rsid w:val="00A24A18"/>
    <w:rsid w:val="00A2680C"/>
    <w:rsid w:val="00A272AA"/>
    <w:rsid w:val="00A274EA"/>
    <w:rsid w:val="00A2796D"/>
    <w:rsid w:val="00A301F6"/>
    <w:rsid w:val="00A31187"/>
    <w:rsid w:val="00A33C58"/>
    <w:rsid w:val="00A345A9"/>
    <w:rsid w:val="00A411B8"/>
    <w:rsid w:val="00A41C46"/>
    <w:rsid w:val="00A43060"/>
    <w:rsid w:val="00A43812"/>
    <w:rsid w:val="00A47320"/>
    <w:rsid w:val="00A530BE"/>
    <w:rsid w:val="00A553A0"/>
    <w:rsid w:val="00A57730"/>
    <w:rsid w:val="00A5795A"/>
    <w:rsid w:val="00A57DB6"/>
    <w:rsid w:val="00A61174"/>
    <w:rsid w:val="00A614F1"/>
    <w:rsid w:val="00A6189D"/>
    <w:rsid w:val="00A62772"/>
    <w:rsid w:val="00A63656"/>
    <w:rsid w:val="00A651F2"/>
    <w:rsid w:val="00A718D9"/>
    <w:rsid w:val="00A71FAA"/>
    <w:rsid w:val="00A74608"/>
    <w:rsid w:val="00A75488"/>
    <w:rsid w:val="00A80FF4"/>
    <w:rsid w:val="00A8232B"/>
    <w:rsid w:val="00A840C8"/>
    <w:rsid w:val="00A905AC"/>
    <w:rsid w:val="00A92DC0"/>
    <w:rsid w:val="00A93AAD"/>
    <w:rsid w:val="00AA2FDB"/>
    <w:rsid w:val="00AA3F64"/>
    <w:rsid w:val="00AA41F0"/>
    <w:rsid w:val="00AA6B4F"/>
    <w:rsid w:val="00AB10BF"/>
    <w:rsid w:val="00AB1104"/>
    <w:rsid w:val="00AB497B"/>
    <w:rsid w:val="00AB574B"/>
    <w:rsid w:val="00AB7877"/>
    <w:rsid w:val="00AC1F54"/>
    <w:rsid w:val="00AC212D"/>
    <w:rsid w:val="00AC26C2"/>
    <w:rsid w:val="00AC56A2"/>
    <w:rsid w:val="00AC5DE2"/>
    <w:rsid w:val="00AD0DB7"/>
    <w:rsid w:val="00AD434D"/>
    <w:rsid w:val="00AE4C49"/>
    <w:rsid w:val="00AE638A"/>
    <w:rsid w:val="00AE6A0F"/>
    <w:rsid w:val="00B03A61"/>
    <w:rsid w:val="00B050CA"/>
    <w:rsid w:val="00B058B8"/>
    <w:rsid w:val="00B06A3E"/>
    <w:rsid w:val="00B06FE8"/>
    <w:rsid w:val="00B075A2"/>
    <w:rsid w:val="00B07CCA"/>
    <w:rsid w:val="00B07FB8"/>
    <w:rsid w:val="00B105A9"/>
    <w:rsid w:val="00B1719B"/>
    <w:rsid w:val="00B20DFB"/>
    <w:rsid w:val="00B22E8A"/>
    <w:rsid w:val="00B23262"/>
    <w:rsid w:val="00B278D8"/>
    <w:rsid w:val="00B348DC"/>
    <w:rsid w:val="00B3601A"/>
    <w:rsid w:val="00B40831"/>
    <w:rsid w:val="00B41C7C"/>
    <w:rsid w:val="00B424F0"/>
    <w:rsid w:val="00B44898"/>
    <w:rsid w:val="00B463BA"/>
    <w:rsid w:val="00B521CC"/>
    <w:rsid w:val="00B52FBB"/>
    <w:rsid w:val="00B53302"/>
    <w:rsid w:val="00B57345"/>
    <w:rsid w:val="00B574E9"/>
    <w:rsid w:val="00B57C64"/>
    <w:rsid w:val="00B63E16"/>
    <w:rsid w:val="00B64DD7"/>
    <w:rsid w:val="00B65630"/>
    <w:rsid w:val="00B6570D"/>
    <w:rsid w:val="00B65E45"/>
    <w:rsid w:val="00B66B8F"/>
    <w:rsid w:val="00B672E9"/>
    <w:rsid w:val="00B70051"/>
    <w:rsid w:val="00B71596"/>
    <w:rsid w:val="00B75862"/>
    <w:rsid w:val="00B773B8"/>
    <w:rsid w:val="00B77828"/>
    <w:rsid w:val="00B85685"/>
    <w:rsid w:val="00B87FB5"/>
    <w:rsid w:val="00B90F2A"/>
    <w:rsid w:val="00B927C6"/>
    <w:rsid w:val="00B9312D"/>
    <w:rsid w:val="00B954D5"/>
    <w:rsid w:val="00BA0925"/>
    <w:rsid w:val="00BA1ADF"/>
    <w:rsid w:val="00BA1B72"/>
    <w:rsid w:val="00BA53B3"/>
    <w:rsid w:val="00BA6044"/>
    <w:rsid w:val="00BB4A54"/>
    <w:rsid w:val="00BB6117"/>
    <w:rsid w:val="00BC1554"/>
    <w:rsid w:val="00BC3D19"/>
    <w:rsid w:val="00BC4042"/>
    <w:rsid w:val="00BC47BA"/>
    <w:rsid w:val="00BC54DA"/>
    <w:rsid w:val="00BC61F4"/>
    <w:rsid w:val="00BD4E10"/>
    <w:rsid w:val="00BE2B4F"/>
    <w:rsid w:val="00BE3979"/>
    <w:rsid w:val="00BE52BB"/>
    <w:rsid w:val="00BE6F4E"/>
    <w:rsid w:val="00BE7192"/>
    <w:rsid w:val="00BE7858"/>
    <w:rsid w:val="00BF03C8"/>
    <w:rsid w:val="00BF11AE"/>
    <w:rsid w:val="00BF25CC"/>
    <w:rsid w:val="00BF268A"/>
    <w:rsid w:val="00BF2C66"/>
    <w:rsid w:val="00BF708E"/>
    <w:rsid w:val="00C0253B"/>
    <w:rsid w:val="00C103E6"/>
    <w:rsid w:val="00C112A6"/>
    <w:rsid w:val="00C11458"/>
    <w:rsid w:val="00C1471E"/>
    <w:rsid w:val="00C1738C"/>
    <w:rsid w:val="00C20245"/>
    <w:rsid w:val="00C21388"/>
    <w:rsid w:val="00C21654"/>
    <w:rsid w:val="00C26D7B"/>
    <w:rsid w:val="00C27800"/>
    <w:rsid w:val="00C27AB6"/>
    <w:rsid w:val="00C320D6"/>
    <w:rsid w:val="00C35BFE"/>
    <w:rsid w:val="00C4146A"/>
    <w:rsid w:val="00C56632"/>
    <w:rsid w:val="00C623FB"/>
    <w:rsid w:val="00C66215"/>
    <w:rsid w:val="00C676EE"/>
    <w:rsid w:val="00C747EC"/>
    <w:rsid w:val="00C74ADB"/>
    <w:rsid w:val="00C74B99"/>
    <w:rsid w:val="00C759B4"/>
    <w:rsid w:val="00C83846"/>
    <w:rsid w:val="00C8772B"/>
    <w:rsid w:val="00C92AD4"/>
    <w:rsid w:val="00C9690C"/>
    <w:rsid w:val="00C97170"/>
    <w:rsid w:val="00CA3025"/>
    <w:rsid w:val="00CB3CA3"/>
    <w:rsid w:val="00CB4407"/>
    <w:rsid w:val="00CB7E53"/>
    <w:rsid w:val="00CC051F"/>
    <w:rsid w:val="00CC0678"/>
    <w:rsid w:val="00CC401A"/>
    <w:rsid w:val="00CC64D1"/>
    <w:rsid w:val="00CC7665"/>
    <w:rsid w:val="00CC7E5F"/>
    <w:rsid w:val="00CD00B8"/>
    <w:rsid w:val="00CD2365"/>
    <w:rsid w:val="00CD4FA6"/>
    <w:rsid w:val="00CD546F"/>
    <w:rsid w:val="00CD6613"/>
    <w:rsid w:val="00CE3A22"/>
    <w:rsid w:val="00CE69F3"/>
    <w:rsid w:val="00CF2A36"/>
    <w:rsid w:val="00CF56C3"/>
    <w:rsid w:val="00CF5ECC"/>
    <w:rsid w:val="00D0187A"/>
    <w:rsid w:val="00D01A73"/>
    <w:rsid w:val="00D055B3"/>
    <w:rsid w:val="00D05E32"/>
    <w:rsid w:val="00D11A08"/>
    <w:rsid w:val="00D14350"/>
    <w:rsid w:val="00D1697B"/>
    <w:rsid w:val="00D216BD"/>
    <w:rsid w:val="00D21A79"/>
    <w:rsid w:val="00D2588B"/>
    <w:rsid w:val="00D35BB2"/>
    <w:rsid w:val="00D41422"/>
    <w:rsid w:val="00D434A5"/>
    <w:rsid w:val="00D4370D"/>
    <w:rsid w:val="00D43EFB"/>
    <w:rsid w:val="00D46F1C"/>
    <w:rsid w:val="00D50139"/>
    <w:rsid w:val="00D5099A"/>
    <w:rsid w:val="00D57419"/>
    <w:rsid w:val="00D5769C"/>
    <w:rsid w:val="00D601FD"/>
    <w:rsid w:val="00D62489"/>
    <w:rsid w:val="00D66B25"/>
    <w:rsid w:val="00D66C91"/>
    <w:rsid w:val="00D75994"/>
    <w:rsid w:val="00D8046C"/>
    <w:rsid w:val="00D84E92"/>
    <w:rsid w:val="00D87B96"/>
    <w:rsid w:val="00D87DCE"/>
    <w:rsid w:val="00D9097C"/>
    <w:rsid w:val="00D9586E"/>
    <w:rsid w:val="00D9618E"/>
    <w:rsid w:val="00DA147D"/>
    <w:rsid w:val="00DA787B"/>
    <w:rsid w:val="00DB14F4"/>
    <w:rsid w:val="00DB3B52"/>
    <w:rsid w:val="00DB4789"/>
    <w:rsid w:val="00DB4D58"/>
    <w:rsid w:val="00DB5043"/>
    <w:rsid w:val="00DB5595"/>
    <w:rsid w:val="00DB6C08"/>
    <w:rsid w:val="00DC20BD"/>
    <w:rsid w:val="00DC6CBD"/>
    <w:rsid w:val="00DD0E55"/>
    <w:rsid w:val="00DD1863"/>
    <w:rsid w:val="00DD1A4B"/>
    <w:rsid w:val="00DD3AA4"/>
    <w:rsid w:val="00DD548F"/>
    <w:rsid w:val="00DD75BC"/>
    <w:rsid w:val="00DD7F8E"/>
    <w:rsid w:val="00DE0DAA"/>
    <w:rsid w:val="00DE74BA"/>
    <w:rsid w:val="00DE7D6B"/>
    <w:rsid w:val="00DF01F8"/>
    <w:rsid w:val="00DF1ED6"/>
    <w:rsid w:val="00DF3BCF"/>
    <w:rsid w:val="00DF5AA7"/>
    <w:rsid w:val="00DF6BF1"/>
    <w:rsid w:val="00E0110A"/>
    <w:rsid w:val="00E10A9B"/>
    <w:rsid w:val="00E2068D"/>
    <w:rsid w:val="00E215D7"/>
    <w:rsid w:val="00E2224E"/>
    <w:rsid w:val="00E24444"/>
    <w:rsid w:val="00E2473B"/>
    <w:rsid w:val="00E24757"/>
    <w:rsid w:val="00E24E3B"/>
    <w:rsid w:val="00E26497"/>
    <w:rsid w:val="00E264C3"/>
    <w:rsid w:val="00E33A53"/>
    <w:rsid w:val="00E34C35"/>
    <w:rsid w:val="00E376C2"/>
    <w:rsid w:val="00E37DFC"/>
    <w:rsid w:val="00E40837"/>
    <w:rsid w:val="00E41727"/>
    <w:rsid w:val="00E475CD"/>
    <w:rsid w:val="00E52772"/>
    <w:rsid w:val="00E53023"/>
    <w:rsid w:val="00E53C83"/>
    <w:rsid w:val="00E53F75"/>
    <w:rsid w:val="00E541F0"/>
    <w:rsid w:val="00E62C18"/>
    <w:rsid w:val="00E63B6A"/>
    <w:rsid w:val="00E6612E"/>
    <w:rsid w:val="00E67B3F"/>
    <w:rsid w:val="00E72702"/>
    <w:rsid w:val="00E72EF6"/>
    <w:rsid w:val="00E73F37"/>
    <w:rsid w:val="00E75733"/>
    <w:rsid w:val="00E75DA6"/>
    <w:rsid w:val="00E8361E"/>
    <w:rsid w:val="00E83A29"/>
    <w:rsid w:val="00E86725"/>
    <w:rsid w:val="00E87501"/>
    <w:rsid w:val="00E87C26"/>
    <w:rsid w:val="00E918F7"/>
    <w:rsid w:val="00E91F33"/>
    <w:rsid w:val="00E9243F"/>
    <w:rsid w:val="00E92C57"/>
    <w:rsid w:val="00E9346E"/>
    <w:rsid w:val="00EA0D71"/>
    <w:rsid w:val="00EA1033"/>
    <w:rsid w:val="00EA230D"/>
    <w:rsid w:val="00EA3FD5"/>
    <w:rsid w:val="00EA67A0"/>
    <w:rsid w:val="00EA70F9"/>
    <w:rsid w:val="00EB0343"/>
    <w:rsid w:val="00EB2F3D"/>
    <w:rsid w:val="00EB4519"/>
    <w:rsid w:val="00EB5CA7"/>
    <w:rsid w:val="00EB5ED2"/>
    <w:rsid w:val="00EB63FA"/>
    <w:rsid w:val="00EB68F3"/>
    <w:rsid w:val="00EC0987"/>
    <w:rsid w:val="00EC31CC"/>
    <w:rsid w:val="00EC5838"/>
    <w:rsid w:val="00EC6540"/>
    <w:rsid w:val="00ED4221"/>
    <w:rsid w:val="00ED4386"/>
    <w:rsid w:val="00ED4712"/>
    <w:rsid w:val="00ED5B1F"/>
    <w:rsid w:val="00ED70F9"/>
    <w:rsid w:val="00ED79AA"/>
    <w:rsid w:val="00EE0D0B"/>
    <w:rsid w:val="00EE1500"/>
    <w:rsid w:val="00EE1581"/>
    <w:rsid w:val="00EE1B41"/>
    <w:rsid w:val="00EE510F"/>
    <w:rsid w:val="00EE5875"/>
    <w:rsid w:val="00EF4B91"/>
    <w:rsid w:val="00F000AA"/>
    <w:rsid w:val="00F003C2"/>
    <w:rsid w:val="00F114FF"/>
    <w:rsid w:val="00F1327C"/>
    <w:rsid w:val="00F14F3B"/>
    <w:rsid w:val="00F166CA"/>
    <w:rsid w:val="00F17E92"/>
    <w:rsid w:val="00F2104F"/>
    <w:rsid w:val="00F233AA"/>
    <w:rsid w:val="00F24DB1"/>
    <w:rsid w:val="00F27759"/>
    <w:rsid w:val="00F31CD7"/>
    <w:rsid w:val="00F37554"/>
    <w:rsid w:val="00F41BF5"/>
    <w:rsid w:val="00F43599"/>
    <w:rsid w:val="00F437AF"/>
    <w:rsid w:val="00F462DC"/>
    <w:rsid w:val="00F47654"/>
    <w:rsid w:val="00F47B47"/>
    <w:rsid w:val="00F47E01"/>
    <w:rsid w:val="00F5231E"/>
    <w:rsid w:val="00F56FE1"/>
    <w:rsid w:val="00F612FD"/>
    <w:rsid w:val="00F64982"/>
    <w:rsid w:val="00F65012"/>
    <w:rsid w:val="00F747EF"/>
    <w:rsid w:val="00F75470"/>
    <w:rsid w:val="00F76E90"/>
    <w:rsid w:val="00F76F0C"/>
    <w:rsid w:val="00F845FF"/>
    <w:rsid w:val="00F84B66"/>
    <w:rsid w:val="00F91167"/>
    <w:rsid w:val="00F95895"/>
    <w:rsid w:val="00FA1F3E"/>
    <w:rsid w:val="00FA366E"/>
    <w:rsid w:val="00FA6F85"/>
    <w:rsid w:val="00FA6FC5"/>
    <w:rsid w:val="00FB1252"/>
    <w:rsid w:val="00FB1993"/>
    <w:rsid w:val="00FB2C58"/>
    <w:rsid w:val="00FB46A5"/>
    <w:rsid w:val="00FB6C2E"/>
    <w:rsid w:val="00FC046E"/>
    <w:rsid w:val="00FC395D"/>
    <w:rsid w:val="00FC553C"/>
    <w:rsid w:val="00FD19F2"/>
    <w:rsid w:val="00FD4D12"/>
    <w:rsid w:val="00FD4E04"/>
    <w:rsid w:val="00FD5712"/>
    <w:rsid w:val="00FE072A"/>
    <w:rsid w:val="00FE13AB"/>
    <w:rsid w:val="00FE6E04"/>
    <w:rsid w:val="00FE75FC"/>
    <w:rsid w:val="00FE794D"/>
    <w:rsid w:val="00FF4695"/>
    <w:rsid w:val="00FF51E1"/>
    <w:rsid w:val="00FF7C1E"/>
    <w:rsid w:val="087D6074"/>
    <w:rsid w:val="0D38535F"/>
    <w:rsid w:val="0DD6EE47"/>
    <w:rsid w:val="7986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C61CDF"/>
  <w15:docId w15:val="{31ED249D-7A11-410C-9313-6C07DC914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unhideWhenUsed/>
    <w:rsid w:val="00B07FB8"/>
    <w:rPr>
      <w:sz w:val="24"/>
      <w:szCs w:val="24"/>
    </w:rPr>
  </w:style>
  <w:style w:type="paragraph" w:styleId="berschrift2">
    <w:name w:val="heading 2"/>
    <w:basedOn w:val="Standard"/>
    <w:uiPriority w:val="99"/>
    <w:qFormat/>
    <w:rsid w:val="004E1D02"/>
    <w:pPr>
      <w:spacing w:before="100" w:beforeAutospacing="1" w:after="100" w:afterAutospacing="1"/>
      <w:outlineLvl w:val="1"/>
    </w:pPr>
    <w:rPr>
      <w:rFonts w:ascii="Arial" w:hAnsi="Arial" w:cs="Arial"/>
      <w:b/>
      <w:bCs/>
      <w:color w:val="000000"/>
      <w:sz w:val="30"/>
      <w:szCs w:val="30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rsid w:val="004E1D02"/>
    <w:pPr>
      <w:spacing w:before="100" w:beforeAutospacing="1" w:after="100" w:afterAutospacing="1"/>
    </w:pPr>
    <w:rPr>
      <w:color w:val="000000"/>
    </w:rPr>
  </w:style>
  <w:style w:type="character" w:styleId="Hyperlink">
    <w:name w:val="Hyperlink"/>
    <w:basedOn w:val="Absatz-Standardschriftart"/>
    <w:uiPriority w:val="99"/>
    <w:rsid w:val="004E1D02"/>
    <w:rPr>
      <w:rFonts w:cs="Times New Roman"/>
      <w:color w:val="0000FF"/>
      <w:u w:val="single"/>
    </w:rPr>
  </w:style>
  <w:style w:type="paragraph" w:styleId="affiliation" w:customStyle="1">
    <w:name w:val="affiliation"/>
    <w:basedOn w:val="Standard"/>
    <w:uiPriority w:val="99"/>
    <w:rsid w:val="004E1D02"/>
    <w:rPr>
      <w:color w:val="000000"/>
    </w:rPr>
  </w:style>
  <w:style w:type="character" w:styleId="ti2" w:customStyle="1">
    <w:name w:val="ti2"/>
    <w:basedOn w:val="Absatz-Standardschriftart"/>
    <w:uiPriority w:val="99"/>
    <w:rsid w:val="004E1D02"/>
    <w:rPr>
      <w:rFonts w:cs="Times New Roman"/>
    </w:rPr>
  </w:style>
  <w:style w:type="character" w:styleId="featuredlinkouts" w:customStyle="1">
    <w:name w:val="featured_linkouts"/>
    <w:basedOn w:val="Absatz-Standardschriftart"/>
    <w:uiPriority w:val="99"/>
    <w:rsid w:val="004E1D02"/>
    <w:rPr>
      <w:rFonts w:cs="Times New Roman"/>
    </w:rPr>
  </w:style>
  <w:style w:type="character" w:styleId="linkbar" w:customStyle="1">
    <w:name w:val="linkbar"/>
    <w:basedOn w:val="Absatz-Standardschriftart"/>
    <w:uiPriority w:val="99"/>
    <w:rsid w:val="004E1D02"/>
    <w:rPr>
      <w:rFonts w:cs="Times New Roman"/>
    </w:rPr>
  </w:style>
  <w:style w:type="character" w:styleId="BesuchterLink">
    <w:name w:val="FollowedHyperlink"/>
    <w:basedOn w:val="Absatz-Standardschriftart"/>
    <w:uiPriority w:val="99"/>
    <w:rsid w:val="004E1D02"/>
    <w:rPr>
      <w:rFonts w:cs="Times New Roman"/>
      <w:color w:val="800080"/>
      <w:u w:val="single"/>
    </w:rPr>
  </w:style>
  <w:style w:type="paragraph" w:styleId="berarbeitung">
    <w:name w:val="Revision"/>
    <w:hidden/>
    <w:uiPriority w:val="99"/>
    <w:semiHidden/>
    <w:rsid w:val="00E53F75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435583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FE75FC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C4458"/>
    <w:rPr>
      <w:sz w:val="16"/>
      <w:szCs w:val="16"/>
    </w:rPr>
  </w:style>
  <w:style w:type="character" w:styleId="Erwhnung">
    <w:name w:val="Mention"/>
    <w:basedOn w:val="Absatz-Standardschriftart"/>
    <w:uiPriority w:val="99"/>
    <w:unhideWhenUsed/>
    <w:rsid w:val="007323A8"/>
    <w:rPr>
      <w:color w:val="2B579A"/>
      <w:shd w:val="clear" w:color="auto" w:fill="E1DFDD"/>
    </w:rPr>
  </w:style>
  <w:style w:type="character" w:styleId="Heading2Char" w:customStyle="1">
    <w:name w:val="Heading 2 Char"/>
    <w:basedOn w:val="Absatz-Standardschriftart"/>
    <w:uiPriority w:val="99"/>
    <w:semiHidden/>
    <w:locked/>
    <w:rsid w:val="00B07FB8"/>
    <w:rPr>
      <w:rFonts w:ascii="Cambria" w:hAnsi="Cambria" w:cs="Times New Roman"/>
      <w:b/>
      <w:bCs/>
      <w:i/>
      <w:iCs/>
      <w:sz w:val="28"/>
      <w:szCs w:val="28"/>
    </w:rPr>
  </w:style>
  <w:style w:type="paragraph" w:styleId="a" w:customStyle="1">
    <w:basedOn w:val="Absatz-Standardschriftart"/>
    <w:next w:val="Erwhnung"/>
    <w:link w:val="CommentSubjectChar"/>
    <w:uiPriority w:val="99"/>
    <w:unhideWhenUsed/>
    <w:rsid w:val="00B07FB8"/>
    <w:rPr>
      <w:b/>
      <w:bCs/>
      <w:sz w:val="20"/>
      <w:szCs w:val="20"/>
    </w:rPr>
  </w:style>
  <w:style w:type="character" w:styleId="CommentSubjectChar" w:customStyle="1">
    <w:name w:val="Comment Subject Char"/>
    <w:basedOn w:val="Absatz-Standardschriftart"/>
    <w:link w:val="a"/>
    <w:uiPriority w:val="99"/>
    <w:rsid w:val="00B07FB8"/>
    <w:rPr>
      <w:b/>
      <w:bCs/>
      <w:sz w:val="20"/>
      <w:szCs w:val="20"/>
    </w:rPr>
  </w:style>
  <w:style w:type="character" w:styleId="HeaderChar" w:customStyle="1">
    <w:name w:val="Header Char"/>
    <w:basedOn w:val="Absatz-Standardschriftart"/>
    <w:uiPriority w:val="99"/>
    <w:semiHidden/>
    <w:locked/>
    <w:rsid w:val="00B07FB8"/>
    <w:rPr>
      <w:rFonts w:cs="Times New Roman"/>
      <w:sz w:val="24"/>
      <w:szCs w:val="24"/>
    </w:rPr>
  </w:style>
  <w:style w:type="character" w:styleId="FooterChar" w:customStyle="1">
    <w:name w:val="Footer Char"/>
    <w:basedOn w:val="Absatz-Standardschriftart"/>
    <w:uiPriority w:val="99"/>
    <w:locked/>
    <w:rsid w:val="00B07FB8"/>
    <w:rPr>
      <w:rFonts w:cs="Times New Roman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314C9F"/>
    <w:pPr>
      <w:tabs>
        <w:tab w:val="center" w:pos="4680"/>
        <w:tab w:val="right" w:pos="9360"/>
      </w:tabs>
    </w:pPr>
  </w:style>
  <w:style w:type="character" w:styleId="KopfzeileZchn" w:customStyle="1">
    <w:name w:val="Kopfzeile Zchn"/>
    <w:basedOn w:val="Absatz-Standardschriftart"/>
    <w:link w:val="Kopfzeile"/>
    <w:uiPriority w:val="99"/>
    <w:semiHidden/>
    <w:rsid w:val="00314C9F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314C9F"/>
    <w:pPr>
      <w:tabs>
        <w:tab w:val="center" w:pos="4680"/>
        <w:tab w:val="right" w:pos="9360"/>
      </w:tabs>
    </w:pPr>
  </w:style>
  <w:style w:type="character" w:styleId="FuzeileZchn" w:customStyle="1">
    <w:name w:val="Fußzeile Zchn"/>
    <w:basedOn w:val="Absatz-Standardschriftart"/>
    <w:link w:val="Fuzeile"/>
    <w:uiPriority w:val="99"/>
    <w:semiHidden/>
    <w:rsid w:val="00314C9F"/>
    <w:rPr>
      <w:sz w:val="24"/>
      <w:szCs w:val="24"/>
    </w:rPr>
  </w:style>
  <w:style w:type="character" w:styleId="BodyTextChar1" w:customStyle="1">
    <w:name w:val="Body Text Char1"/>
    <w:basedOn w:val="Absatz-Standardschriftart"/>
    <w:uiPriority w:val="99"/>
    <w:semiHidden/>
    <w:rsid w:val="00314C9F"/>
    <w:rPr>
      <w:sz w:val="24"/>
      <w:szCs w:val="24"/>
    </w:rPr>
  </w:style>
  <w:style w:type="character" w:styleId="BodyText2Char1" w:customStyle="1">
    <w:name w:val="Body Text 2 Char1"/>
    <w:basedOn w:val="Absatz-Standardschriftart"/>
    <w:uiPriority w:val="99"/>
    <w:semiHidden/>
    <w:rsid w:val="00314C9F"/>
    <w:rPr>
      <w:sz w:val="24"/>
      <w:szCs w:val="24"/>
    </w:rPr>
  </w:style>
  <w:style w:type="character" w:styleId="BalloonTextChar1" w:customStyle="1">
    <w:name w:val="Balloon Text Char1"/>
    <w:basedOn w:val="Absatz-Standardschriftart"/>
    <w:uiPriority w:val="99"/>
    <w:semiHidden/>
    <w:rsid w:val="00314C9F"/>
    <w:rPr>
      <w:rFonts w:ascii="Segoe UI" w:hAnsi="Segoe UI" w:cs="Segoe UI"/>
      <w:sz w:val="18"/>
      <w:szCs w:val="18"/>
    </w:rPr>
  </w:style>
  <w:style w:type="character" w:styleId="TitleChar1" w:customStyle="1">
    <w:name w:val="Title Char1"/>
    <w:basedOn w:val="Absatz-Standardschriftart"/>
    <w:rsid w:val="00314C9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CommentTextChar1" w:customStyle="1">
    <w:name w:val="Comment Text Char1"/>
    <w:basedOn w:val="Absatz-Standardschriftart"/>
    <w:uiPriority w:val="99"/>
    <w:semiHidden/>
    <w:rsid w:val="00314C9F"/>
    <w:rPr>
      <w:sz w:val="20"/>
      <w:szCs w:val="20"/>
    </w:rPr>
  </w:style>
  <w:style w:type="character" w:styleId="CommentSubjectChar1" w:customStyle="1">
    <w:name w:val="Comment Subject Char1"/>
    <w:basedOn w:val="CommentTextChar1"/>
    <w:uiPriority w:val="99"/>
    <w:semiHidden/>
    <w:rsid w:val="00314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gho.de/_cmsdata/_cache/cms_1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E8A8321EAC77429F0AE51B49A58B02" ma:contentTypeVersion="13" ma:contentTypeDescription="Ein neues Dokument erstellen." ma:contentTypeScope="" ma:versionID="aca26b8dd595946ccb349cbecf50100e">
  <xsd:schema xmlns:xsd="http://www.w3.org/2001/XMLSchema" xmlns:xs="http://www.w3.org/2001/XMLSchema" xmlns:p="http://schemas.microsoft.com/office/2006/metadata/properties" xmlns:ns2="2d076682-27a3-4304-b527-b918986f088e" xmlns:ns3="fe9ae99a-0496-4898-989f-e27614239e60" targetNamespace="http://schemas.microsoft.com/office/2006/metadata/properties" ma:root="true" ma:fieldsID="a7b013a03dda08a9ebf2cfc056a8426e" ns2:_="" ns3:_="">
    <xsd:import namespace="2d076682-27a3-4304-b527-b918986f088e"/>
    <xsd:import namespace="fe9ae99a-0496-4898-989f-e27614239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76682-27a3-4304-b527-b918986f08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6cf23042-53e8-4101-8b41-0a7ba41cbd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ae99a-0496-4898-989f-e27614239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c65a8e2-f275-44e0-b582-92c6550fc014}" ma:internalName="TaxCatchAll" ma:showField="CatchAllData" ma:web="fe9ae99a-0496-4898-989f-e27614239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e9ae99a-0496-4898-989f-e27614239e60">
      <UserInfo>
        <DisplayName/>
        <AccountId xsi:nil="true"/>
        <AccountType/>
      </UserInfo>
    </SharedWithUsers>
    <TaxCatchAll xmlns="fe9ae99a-0496-4898-989f-e27614239e60" xsi:nil="true"/>
    <lcf76f155ced4ddcb4097134ff3c332f xmlns="2d076682-27a3-4304-b527-b918986f08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750004-9B09-46F0-A341-C72664138E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70239B-0DDC-41C7-A20D-F8ED1663F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076682-27a3-4304-b527-b918986f088e"/>
    <ds:schemaRef ds:uri="fe9ae99a-0496-4898-989f-e27614239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8DF3E8-E1F3-4E2C-88AF-CC23C725C8BD}">
  <ds:schemaRefs>
    <ds:schemaRef ds:uri="http://schemas.microsoft.com/office/2006/metadata/properties"/>
    <ds:schemaRef ds:uri="http://schemas.microsoft.com/office/infopath/2007/PartnerControls"/>
    <ds:schemaRef ds:uri="fe9ae99a-0496-4898-989f-e27614239e60"/>
    <ds:schemaRef ds:uri="2d076682-27a3-4304-b527-b918986f088e"/>
  </ds:schemaRefs>
</ds:datastoreItem>
</file>

<file path=docMetadata/LabelInfo.xml><?xml version="1.0" encoding="utf-8"?>
<clbl:labelList xmlns:clbl="http://schemas.microsoft.com/office/2020/mipLabelMetadata">
  <clbl:label id="{2a2b3b7c-2102-4caf-911e-f24595387c50}" enabled="0" method="" siteId="{2a2b3b7c-2102-4caf-911e-f24595387c50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Klinikum der Universitaet Muenchen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Massenkeil</dc:creator>
  <keywords/>
  <lastModifiedBy>Julia Toepffer</lastModifiedBy>
  <revision>8</revision>
  <lastPrinted>2012-10-09T06:17:00.0000000Z</lastPrinted>
  <dcterms:created xsi:type="dcterms:W3CDTF">2026-09-03T08:22:00.0000000Z</dcterms:created>
  <dcterms:modified xsi:type="dcterms:W3CDTF">2026-09-07T14:30:11.1997733Z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0x01010054E8A8321EAC77429F0AE51B49A58B02</vt:lpwstr>
  </property>
  <property fmtid="{D5CDD505-2E9C-101B-9397-08002B2CF9AE}" pid="3" name="Order">
    <vt:r8>60600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  <property fmtid="{D5CDD505-2E9C-101B-9397-08002B2CF9AE}" pid="8" name="Franchise">
    <vt:lpwstr>2;#N/A|1ef16579-4c18-4c73-b2ad-85016834b037</vt:lpwstr>
  </property>
  <property fmtid="{D5CDD505-2E9C-101B-9397-08002B2CF9AE}" pid="9" name="Product">
    <vt:lpwstr>3;#No Product|648e1d64-3853-4d3b-b3bc-1c141b443de5</vt:lpwstr>
  </property>
  <property fmtid="{D5CDD505-2E9C-101B-9397-08002B2CF9AE}" pid="10" name="Organisationtype">
    <vt:lpwstr>1;#Department|1a44dff5-6dad-48ee-a3ca-7a2eca55a50c</vt:lpwstr>
  </property>
  <property fmtid="{D5CDD505-2E9C-101B-9397-08002B2CF9AE}" pid="11" name="docLang">
    <vt:lpwstr>de</vt:lpwstr>
  </property>
</Properties>
</file>