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054FB" w:rsidRDefault="00A054FB" w14:paraId="06471FCE" w14:textId="77777777">
      <w:pPr>
        <w:widowControl w:val="0"/>
        <w:pBdr>
          <w:top w:val="nil"/>
          <w:left w:val="nil"/>
          <w:bottom w:val="nil"/>
          <w:right w:val="nil"/>
          <w:between w:val="nil"/>
        </w:pBdr>
        <w:spacing w:line="276" w:lineRule="auto"/>
        <w:rPr>
          <w:rFonts w:ascii="Arial" w:hAnsi="Arial" w:eastAsia="Arial" w:cs="Arial"/>
          <w:color w:val="000000"/>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005666A1" w14:textId="77777777">
        <w:tc>
          <w:tcPr>
            <w:tcW w:w="9212" w:type="dxa"/>
          </w:tcPr>
          <w:p w:rsidR="00A054FB" w:rsidRDefault="000146B1" w14:paraId="719BC80C" w14:textId="77777777">
            <w:pPr>
              <w:rPr>
                <w:rFonts w:ascii="Arial Narrow" w:hAnsi="Arial Narrow" w:eastAsia="Arial Narrow" w:cs="Arial Narrow"/>
                <w:b/>
              </w:rPr>
            </w:pPr>
            <w:r>
              <w:rPr>
                <w:rFonts w:ascii="Arial Narrow" w:hAnsi="Arial Narrow" w:eastAsia="Arial Narrow" w:cs="Arial Narrow"/>
                <w:b/>
                <w:sz w:val="22"/>
                <w:szCs w:val="22"/>
              </w:rPr>
              <w:t>Haben Sie externe Hilfestellungen zum Ausfüllen der Formblätter in Anspruch genommen?  Wenn ja, bitte geben Sie an, welche Hilfestellung Sie in Anspruch genommen haben?</w:t>
            </w:r>
          </w:p>
        </w:tc>
      </w:tr>
      <w:tr w:rsidR="00A054FB" w14:paraId="160E5226" w14:textId="77777777">
        <w:tc>
          <w:tcPr>
            <w:tcW w:w="9212" w:type="dxa"/>
          </w:tcPr>
          <w:p w:rsidR="00A054FB" w:rsidRDefault="00983485" w14:paraId="0DABE21E" w14:textId="06B2FFBD">
            <w:pPr>
              <w:rPr>
                <w:rFonts w:ascii="Arial Narrow" w:hAnsi="Arial Narrow" w:eastAsia="Arial Narrow" w:cs="Arial Narrow"/>
              </w:rPr>
            </w:pPr>
            <w:r w:rsidRPr="00983485">
              <w:rPr>
                <w:rFonts w:ascii="Arial Narrow" w:hAnsi="Arial Narrow" w:eastAsia="Arial Narrow" w:cs="Arial Narrow"/>
                <w:sz w:val="22"/>
                <w:szCs w:val="22"/>
              </w:rPr>
              <w:t xml:space="preserve">Dieser Antrag und die Deutsche Gesellschaft für Infektiologie e.V. vorformuliert.  </w:t>
            </w:r>
          </w:p>
        </w:tc>
      </w:tr>
    </w:tbl>
    <w:p w:rsidR="00A054FB" w:rsidRDefault="00A054FB" w14:paraId="3E7234F5" w14:textId="77777777">
      <w:pPr>
        <w:rPr>
          <w:rFonts w:ascii="Arial Narrow" w:hAnsi="Arial Narrow" w:eastAsia="Arial Narrow" w:cs="Arial Narrow"/>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7A71A9A3" w14:textId="77777777">
        <w:tc>
          <w:tcPr>
            <w:tcW w:w="9212" w:type="dxa"/>
          </w:tcPr>
          <w:p w:rsidR="00A054FB" w:rsidRDefault="000146B1" w14:paraId="3E666D08" w14:textId="77777777">
            <w:pPr>
              <w:rPr>
                <w:rFonts w:ascii="Arial Narrow" w:hAnsi="Arial Narrow" w:eastAsia="Arial Narrow" w:cs="Arial Narrow"/>
                <w:b/>
              </w:rPr>
            </w:pPr>
            <w:r>
              <w:rPr>
                <w:rFonts w:ascii="Arial Narrow" w:hAnsi="Arial Narrow" w:eastAsia="Arial Narrow" w:cs="Arial Narrow"/>
                <w:b/>
                <w:sz w:val="22"/>
                <w:szCs w:val="22"/>
              </w:rPr>
              <w:t>Angefragte Untersuchungs- und Behandlungsmethode</w:t>
            </w:r>
          </w:p>
        </w:tc>
      </w:tr>
      <w:tr w:rsidRPr="00390649" w:rsidR="00390649" w14:paraId="2B3C354E" w14:textId="77777777">
        <w:tc>
          <w:tcPr>
            <w:tcW w:w="9212" w:type="dxa"/>
          </w:tcPr>
          <w:p w:rsidRPr="00390649" w:rsidR="00A054FB" w:rsidRDefault="000146B1" w14:paraId="7585DB55" w14:textId="6E920083">
            <w:pPr>
              <w:rPr>
                <w:rFonts w:ascii="Arial Narrow" w:hAnsi="Arial Narrow" w:eastAsia="Arial Narrow" w:cs="Arial Narrow"/>
                <w:sz w:val="22"/>
                <w:szCs w:val="22"/>
              </w:rPr>
            </w:pPr>
            <w:r w:rsidRPr="00390649">
              <w:rPr>
                <w:rFonts w:ascii="Arial Narrow" w:hAnsi="Arial Narrow" w:eastAsia="Arial Narrow" w:cs="Arial Narrow"/>
                <w:sz w:val="22"/>
                <w:szCs w:val="22"/>
              </w:rPr>
              <w:t>Meropenem</w:t>
            </w:r>
            <w:r w:rsidRPr="00390649" w:rsidR="00F664CD">
              <w:rPr>
                <w:rFonts w:ascii="Arial Narrow" w:hAnsi="Arial Narrow" w:eastAsia="Arial Narrow" w:cs="Arial Narrow"/>
                <w:sz w:val="22"/>
                <w:szCs w:val="22"/>
              </w:rPr>
              <w:t>/V</w:t>
            </w:r>
            <w:r w:rsidRPr="00390649">
              <w:rPr>
                <w:rFonts w:ascii="Arial Narrow" w:hAnsi="Arial Narrow" w:eastAsia="Arial Narrow" w:cs="Arial Narrow"/>
                <w:sz w:val="22"/>
                <w:szCs w:val="22"/>
              </w:rPr>
              <w:t>aborbactam</w:t>
            </w:r>
          </w:p>
        </w:tc>
      </w:tr>
    </w:tbl>
    <w:p w:rsidRPr="00390649" w:rsidR="00A054FB" w:rsidRDefault="00A054FB" w14:paraId="3FD5BAB1" w14:textId="77777777">
      <w:pPr>
        <w:rPr>
          <w:rFonts w:ascii="Arial Narrow" w:hAnsi="Arial Narrow" w:eastAsia="Arial Narrow" w:cs="Arial Narrow"/>
          <w:b/>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Pr="00390649" w:rsidR="00390649" w14:paraId="7EC14C42" w14:textId="77777777">
        <w:tc>
          <w:tcPr>
            <w:tcW w:w="9212" w:type="dxa"/>
          </w:tcPr>
          <w:p w:rsidRPr="00390649" w:rsidR="00A054FB" w:rsidRDefault="000146B1" w14:paraId="0567EB7A" w14:textId="77777777">
            <w:pPr>
              <w:tabs>
                <w:tab w:val="left" w:pos="7465"/>
              </w:tabs>
              <w:rPr>
                <w:rFonts w:ascii="Arial Narrow" w:hAnsi="Arial Narrow" w:eastAsia="Arial Narrow" w:cs="Arial Narrow"/>
                <w:b/>
              </w:rPr>
            </w:pPr>
            <w:r w:rsidRPr="00390649">
              <w:rPr>
                <w:rFonts w:ascii="Arial Narrow" w:hAnsi="Arial Narrow" w:eastAsia="Arial Narrow" w:cs="Arial Narrow"/>
                <w:b/>
                <w:sz w:val="22"/>
                <w:szCs w:val="22"/>
              </w:rPr>
              <w:t>Alternative Bezeichnung(en) der Methode</w:t>
            </w:r>
            <w:r w:rsidRPr="00390649">
              <w:rPr>
                <w:rFonts w:ascii="Arial Narrow" w:hAnsi="Arial Narrow" w:eastAsia="Arial Narrow" w:cs="Arial Narrow"/>
                <w:b/>
                <w:sz w:val="22"/>
                <w:szCs w:val="22"/>
              </w:rPr>
              <w:tab/>
            </w:r>
          </w:p>
        </w:tc>
      </w:tr>
      <w:tr w:rsidR="00A054FB" w14:paraId="44853442" w14:textId="77777777">
        <w:tc>
          <w:tcPr>
            <w:tcW w:w="9212" w:type="dxa"/>
          </w:tcPr>
          <w:p w:rsidR="00A054FB" w:rsidRDefault="000146B1" w14:paraId="58976EDF" w14:textId="77777777">
            <w:pPr>
              <w:rPr>
                <w:rFonts w:ascii="Arial Narrow" w:hAnsi="Arial Narrow" w:eastAsia="Arial Narrow" w:cs="Arial Narrow"/>
              </w:rPr>
            </w:pPr>
            <w:r>
              <w:rPr>
                <w:rFonts w:ascii="Arial Narrow" w:hAnsi="Arial Narrow" w:eastAsia="Arial Narrow" w:cs="Arial Narrow"/>
                <w:sz w:val="22"/>
                <w:szCs w:val="22"/>
              </w:rPr>
              <w:t>Vaborem</w:t>
            </w:r>
            <w:r>
              <w:rPr>
                <w:rFonts w:ascii="Arial Narrow" w:hAnsi="Arial Narrow" w:eastAsia="Arial Narrow" w:cs="Arial Narrow"/>
                <w:sz w:val="22"/>
                <w:szCs w:val="22"/>
                <w:vertAlign w:val="superscript"/>
              </w:rPr>
              <w:t>®</w:t>
            </w:r>
          </w:p>
        </w:tc>
      </w:tr>
    </w:tbl>
    <w:p w:rsidR="00A054FB" w:rsidRDefault="00A054FB" w14:paraId="45329A3F" w14:textId="77777777">
      <w:pPr>
        <w:rPr>
          <w:rFonts w:ascii="Arial Narrow" w:hAnsi="Arial Narrow" w:eastAsia="Arial Narrow" w:cs="Arial Narrow"/>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5A342003" w14:textId="77777777">
        <w:tc>
          <w:tcPr>
            <w:tcW w:w="9212" w:type="dxa"/>
            <w:tcBorders>
              <w:top w:val="single" w:color="000000" w:sz="4" w:space="0"/>
              <w:left w:val="single" w:color="000000" w:sz="4" w:space="0"/>
              <w:bottom w:val="single" w:color="000000" w:sz="4" w:space="0"/>
              <w:right w:val="single" w:color="000000" w:sz="4" w:space="0"/>
            </w:tcBorders>
          </w:tcPr>
          <w:p w:rsidR="00A054FB" w:rsidRDefault="000146B1" w14:paraId="41544DA9" w14:textId="77777777">
            <w:pPr>
              <w:tabs>
                <w:tab w:val="left" w:pos="7465"/>
              </w:tabs>
              <w:rPr>
                <w:rFonts w:ascii="Arial Narrow" w:hAnsi="Arial Narrow" w:eastAsia="Arial Narrow" w:cs="Arial Narrow"/>
                <w:b/>
                <w:sz w:val="22"/>
                <w:szCs w:val="22"/>
              </w:rPr>
            </w:pPr>
            <w:r>
              <w:rPr>
                <w:rFonts w:ascii="Arial Narrow" w:hAnsi="Arial Narrow" w:eastAsia="Arial Narrow" w:cs="Arial Narrow"/>
                <w:b/>
                <w:sz w:val="22"/>
                <w:szCs w:val="22"/>
              </w:rPr>
              <w:t>Beruht die neue Untersuchungs- und Behandlungsmethode vollständig oder in Teilen auf dem Einsatz eines Medizinproduktes?</w:t>
            </w:r>
            <w:r>
              <w:rPr>
                <w:rFonts w:ascii="Arial Narrow" w:hAnsi="Arial Narrow" w:eastAsia="Arial Narrow" w:cs="Arial Narrow"/>
                <w:b/>
                <w:sz w:val="22"/>
                <w:szCs w:val="22"/>
              </w:rPr>
              <w:tab/>
            </w:r>
          </w:p>
        </w:tc>
      </w:tr>
      <w:tr w:rsidR="00A054FB" w14:paraId="1AF08910" w14:textId="77777777">
        <w:tc>
          <w:tcPr>
            <w:tcW w:w="9212" w:type="dxa"/>
            <w:tcBorders>
              <w:top w:val="single" w:color="000000" w:sz="4" w:space="0"/>
              <w:left w:val="single" w:color="000000" w:sz="4" w:space="0"/>
              <w:bottom w:val="single" w:color="000000" w:sz="4" w:space="0"/>
              <w:right w:val="single" w:color="000000" w:sz="4" w:space="0"/>
            </w:tcBorders>
          </w:tcPr>
          <w:p w:rsidR="00A054FB" w:rsidRDefault="000146B1" w14:paraId="1CBD0835" w14:textId="77777777">
            <w:pPr>
              <w:rPr>
                <w:rFonts w:ascii="Arial Narrow" w:hAnsi="Arial Narrow" w:eastAsia="Arial Narrow" w:cs="Arial Narrow"/>
                <w:sz w:val="22"/>
                <w:szCs w:val="22"/>
              </w:rPr>
            </w:pPr>
            <w:r>
              <w:rPr>
                <w:rFonts w:ascii="Arial Narrow" w:hAnsi="Arial Narrow" w:eastAsia="Arial Narrow" w:cs="Arial Narrow"/>
                <w:sz w:val="22"/>
                <w:szCs w:val="22"/>
              </w:rPr>
              <w:t>[</w:t>
            </w:r>
            <w:r>
              <w:rPr>
                <w:rFonts w:ascii="Arial Narrow" w:hAnsi="Arial Narrow" w:eastAsia="Arial Narrow" w:cs="Arial Narrow"/>
                <w:sz w:val="22"/>
                <w:szCs w:val="22"/>
                <w:highlight w:val="yellow"/>
              </w:rPr>
              <w:t>nein ankreuzen</w:t>
            </w:r>
            <w:r>
              <w:rPr>
                <w:rFonts w:ascii="Arial Narrow" w:hAnsi="Arial Narrow" w:eastAsia="Arial Narrow" w:cs="Arial Narrow"/>
                <w:sz w:val="22"/>
                <w:szCs w:val="22"/>
              </w:rPr>
              <w:t>]</w:t>
            </w:r>
            <w:r>
              <w:rPr>
                <w:rFonts w:ascii="Arial Narrow" w:hAnsi="Arial Narrow" w:eastAsia="Arial Narrow" w:cs="Arial Narrow"/>
                <w:color w:val="00B050"/>
                <w:sz w:val="22"/>
                <w:szCs w:val="22"/>
              </w:rPr>
              <w:t xml:space="preserve"> </w:t>
            </w:r>
          </w:p>
        </w:tc>
      </w:tr>
    </w:tbl>
    <w:p w:rsidR="00A054FB" w:rsidRDefault="00A054FB" w14:paraId="18C6D9F2"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6B57B951" w14:textId="77777777">
        <w:tc>
          <w:tcPr>
            <w:tcW w:w="9212" w:type="dxa"/>
          </w:tcPr>
          <w:p w:rsidR="00A054FB" w:rsidRDefault="000146B1" w14:paraId="1FA3D60F" w14:textId="77777777">
            <w:pPr>
              <w:tabs>
                <w:tab w:val="left" w:pos="7465"/>
              </w:tabs>
              <w:rPr>
                <w:rFonts w:ascii="Arial Narrow" w:hAnsi="Arial Narrow" w:eastAsia="Arial Narrow" w:cs="Arial Narrow"/>
                <w:b/>
              </w:rPr>
            </w:pPr>
            <w:r>
              <w:rPr>
                <w:rFonts w:ascii="Arial Narrow" w:hAnsi="Arial Narrow" w:eastAsia="Arial Narrow" w:cs="Arial Narrow"/>
                <w:b/>
                <w:sz w:val="22"/>
                <w:szCs w:val="22"/>
              </w:rPr>
              <w:t>Wurde für diese angefragte Untersuchungs- und Behandlungsmethode von Ihrem Krankenhaus bereits vor dem 01.01.2024 eine Anfrage gemäß §6 Abs. 2 KHEntG an das InEK übermittelt?</w:t>
            </w:r>
          </w:p>
        </w:tc>
      </w:tr>
      <w:tr w:rsidR="00A054FB" w14:paraId="3BEEC3DC" w14:textId="77777777">
        <w:tc>
          <w:tcPr>
            <w:tcW w:w="9212" w:type="dxa"/>
          </w:tcPr>
          <w:p w:rsidR="00A054FB" w:rsidRDefault="000146B1" w14:paraId="1F6D374A" w14:textId="77777777">
            <w:pPr>
              <w:rPr>
                <w:rFonts w:ascii="Arial Narrow" w:hAnsi="Arial Narrow" w:eastAsia="Arial Narrow" w:cs="Arial Narrow"/>
                <w:sz w:val="22"/>
                <w:szCs w:val="22"/>
                <w:highlight w:val="yellow"/>
              </w:rPr>
            </w:pPr>
            <w:r>
              <w:rPr>
                <w:rFonts w:ascii="Arial Narrow" w:hAnsi="Arial Narrow" w:eastAsia="Arial Narrow" w:cs="Arial Narrow"/>
                <w:sz w:val="22"/>
                <w:szCs w:val="22"/>
                <w:highlight w:val="yellow"/>
              </w:rPr>
              <w:t>[Ja/nein ankreuzen. Bei ja Nummer aus Liste auswählen]</w:t>
            </w:r>
          </w:p>
        </w:tc>
      </w:tr>
    </w:tbl>
    <w:p w:rsidR="00A054FB" w:rsidRDefault="00A054FB" w14:paraId="51DCAEAE"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44E4B257" w14:textId="77777777">
        <w:tc>
          <w:tcPr>
            <w:tcW w:w="9212" w:type="dxa"/>
          </w:tcPr>
          <w:p w:rsidR="00A054FB" w:rsidRDefault="000146B1" w14:paraId="1A26284C" w14:textId="77777777">
            <w:pPr>
              <w:rPr>
                <w:rFonts w:ascii="Arial Narrow" w:hAnsi="Arial Narrow" w:eastAsia="Arial Narrow" w:cs="Arial Narrow"/>
                <w:b/>
              </w:rPr>
            </w:pPr>
            <w:r>
              <w:rPr>
                <w:rFonts w:ascii="Arial Narrow" w:hAnsi="Arial Narrow" w:eastAsia="Arial Narrow" w:cs="Arial Narrow"/>
                <w:b/>
                <w:sz w:val="22"/>
                <w:szCs w:val="22"/>
              </w:rPr>
              <w:t>Beschreibung der neuen Methode</w:t>
            </w:r>
          </w:p>
        </w:tc>
      </w:tr>
      <w:tr w:rsidR="00A054FB" w14:paraId="2442EE5F" w14:textId="77777777">
        <w:tc>
          <w:tcPr>
            <w:tcW w:w="9212" w:type="dxa"/>
          </w:tcPr>
          <w:p w:rsidRPr="00E74215" w:rsidR="00A054FB" w:rsidRDefault="000146B1" w14:paraId="149A9F6E" w14:textId="77777777">
            <w:pPr>
              <w:jc w:val="both"/>
              <w:rPr>
                <w:rFonts w:ascii="Arial Narrow" w:hAnsi="Arial Narrow" w:eastAsia="Arial Narrow" w:cs="Arial Narrow"/>
                <w:b/>
                <w:bCs/>
                <w:sz w:val="22"/>
                <w:szCs w:val="22"/>
              </w:rPr>
            </w:pPr>
            <w:r w:rsidRPr="00E74215">
              <w:rPr>
                <w:rFonts w:ascii="Arial Narrow" w:hAnsi="Arial Narrow" w:eastAsia="Arial Narrow" w:cs="Arial Narrow"/>
                <w:b/>
                <w:bCs/>
                <w:sz w:val="22"/>
                <w:szCs w:val="22"/>
              </w:rPr>
              <w:t xml:space="preserve">Wirkweise: </w:t>
            </w:r>
          </w:p>
          <w:p w:rsidR="00A054FB" w:rsidP="00F664CD" w:rsidRDefault="000146B1" w14:paraId="41AC0B24" w14:textId="1D038DEB">
            <w:pPr>
              <w:jc w:val="both"/>
              <w:rPr>
                <w:rFonts w:ascii="Arial Narrow" w:hAnsi="Arial Narrow" w:eastAsia="Arial Narrow" w:cs="Arial Narrow"/>
                <w:sz w:val="22"/>
                <w:szCs w:val="22"/>
              </w:rPr>
            </w:pPr>
            <w:r w:rsidRPr="00D9560F">
              <w:rPr>
                <w:rFonts w:ascii="Arial Narrow" w:hAnsi="Arial Narrow" w:eastAsia="Arial Narrow" w:cs="Arial Narrow"/>
                <w:sz w:val="22"/>
                <w:szCs w:val="22"/>
              </w:rPr>
              <w:t>Meropenem wirkt bakterizid, indem es an essenzielle Penicillin-bindende Proteine (PBPs) bindet und deren Aktivität hemmt. Infolgedessen wird die Peptidoglykan-Zellwandsynthese gehemmt</w:t>
            </w:r>
            <w:r>
              <w:rPr>
                <w:rFonts w:ascii="Arial Narrow" w:hAnsi="Arial Narrow" w:eastAsia="Arial Narrow" w:cs="Arial Narrow"/>
                <w:sz w:val="22"/>
                <w:szCs w:val="22"/>
              </w:rPr>
              <w:t>. Vaborbactam ist ein Nicht-β-Lactam-Inhibitor der Serin-β-Lactamasen der Klassen A (einschließlich der Breitspektrum-β-Lactamasen</w:t>
            </w:r>
            <w:r>
              <w:rPr>
                <w:rFonts w:ascii="Arial Narrow" w:hAnsi="Arial Narrow" w:eastAsia="Arial Narrow" w:cs="Arial Narrow"/>
                <w:color w:val="000000"/>
                <w:sz w:val="22"/>
                <w:szCs w:val="22"/>
              </w:rPr>
              <w:t xml:space="preserve"> (extended-spectrum-β-lactamases, ESBLs)</w:t>
            </w:r>
            <w:r>
              <w:rPr>
                <w:rFonts w:ascii="Arial Narrow" w:hAnsi="Arial Narrow" w:eastAsia="Arial Narrow" w:cs="Arial Narrow"/>
                <w:sz w:val="22"/>
                <w:szCs w:val="22"/>
              </w:rPr>
              <w:t xml:space="preserve"> und der </w:t>
            </w:r>
            <w:r>
              <w:rPr>
                <w:rFonts w:ascii="Arial Narrow" w:hAnsi="Arial Narrow" w:eastAsia="Arial Narrow" w:cs="Arial Narrow"/>
                <w:i/>
                <w:sz w:val="22"/>
                <w:szCs w:val="22"/>
              </w:rPr>
              <w:t>Klebsiella pneumoniae</w:t>
            </w:r>
            <w:r>
              <w:rPr>
                <w:rFonts w:ascii="Arial Narrow" w:hAnsi="Arial Narrow" w:eastAsia="Arial Narrow" w:cs="Arial Narrow"/>
                <w:sz w:val="22"/>
                <w:szCs w:val="22"/>
              </w:rPr>
              <w:t xml:space="preserve"> Carbapenemase (KPC) sowie C (</w:t>
            </w:r>
            <w:r>
              <w:rPr>
                <w:rFonts w:ascii="Arial Narrow" w:hAnsi="Arial Narrow" w:eastAsia="Arial Narrow" w:cs="Arial Narrow"/>
                <w:color w:val="000000"/>
                <w:sz w:val="22"/>
                <w:szCs w:val="22"/>
              </w:rPr>
              <w:t>AmpC)</w:t>
            </w:r>
            <w:r w:rsidR="00C5024F">
              <w:rPr>
                <w:rFonts w:ascii="Arial Narrow" w:hAnsi="Arial Narrow" w:eastAsia="Arial Narrow" w:cs="Arial Narrow"/>
                <w:sz w:val="22"/>
                <w:szCs w:val="22"/>
              </w:rPr>
              <w:t>, wodurch es</w:t>
            </w:r>
            <w:r>
              <w:rPr>
                <w:rFonts w:ascii="Arial Narrow" w:hAnsi="Arial Narrow" w:eastAsia="Arial Narrow" w:cs="Arial Narrow"/>
                <w:sz w:val="22"/>
                <w:szCs w:val="22"/>
              </w:rPr>
              <w:t xml:space="preserve"> Meropenem vor dem Abbau durch entsprechende β-Lactamasen schützt.</w:t>
            </w:r>
          </w:p>
          <w:p w:rsidR="00E74215" w:rsidP="00F664CD" w:rsidRDefault="00E74215" w14:paraId="52B67CF0" w14:textId="77777777">
            <w:pPr>
              <w:jc w:val="both"/>
              <w:rPr>
                <w:rFonts w:ascii="Arial Narrow" w:hAnsi="Arial Narrow" w:eastAsia="Arial Narrow" w:cs="Arial Narrow"/>
                <w:sz w:val="22"/>
                <w:szCs w:val="22"/>
              </w:rPr>
            </w:pPr>
          </w:p>
          <w:p w:rsidRPr="00E74215" w:rsidR="00A054FB" w:rsidRDefault="000146B1" w14:paraId="00343F7F" w14:textId="77777777">
            <w:pPr>
              <w:jc w:val="both"/>
              <w:rPr>
                <w:rFonts w:ascii="Arial Narrow" w:hAnsi="Arial Narrow" w:eastAsia="Arial Narrow" w:cs="Arial Narrow"/>
                <w:b/>
                <w:bCs/>
                <w:sz w:val="22"/>
                <w:szCs w:val="22"/>
              </w:rPr>
            </w:pPr>
            <w:r w:rsidRPr="00E74215">
              <w:rPr>
                <w:rFonts w:ascii="Arial Narrow" w:hAnsi="Arial Narrow" w:eastAsia="Arial Narrow" w:cs="Arial Narrow"/>
                <w:b/>
                <w:bCs/>
                <w:sz w:val="22"/>
                <w:szCs w:val="22"/>
              </w:rPr>
              <w:t>Evidenzlage:</w:t>
            </w:r>
          </w:p>
          <w:p w:rsidR="00A054FB" w:rsidRDefault="000146B1" w14:paraId="6F748F53" w14:textId="0762580B">
            <w:pPr>
              <w:jc w:val="both"/>
              <w:rPr>
                <w:rFonts w:ascii="Arial Narrow" w:hAnsi="Arial Narrow" w:eastAsia="Arial Narrow" w:cs="Arial Narrow"/>
                <w:sz w:val="22"/>
                <w:szCs w:val="22"/>
              </w:rPr>
            </w:pPr>
            <w:r>
              <w:rPr>
                <w:rFonts w:ascii="Arial Narrow" w:hAnsi="Arial Narrow" w:eastAsia="Arial Narrow" w:cs="Arial Narrow"/>
                <w:sz w:val="22"/>
                <w:szCs w:val="22"/>
              </w:rPr>
              <w:t xml:space="preserve">In der Phase III Studie TANGO II wurden 77 Patienten mit </w:t>
            </w:r>
            <w:r>
              <w:rPr>
                <w:rFonts w:ascii="Arial Narrow" w:hAnsi="Arial Narrow" w:eastAsia="Arial Narrow" w:cs="Arial Narrow"/>
                <w:color w:val="000000"/>
                <w:sz w:val="22"/>
                <w:szCs w:val="22"/>
              </w:rPr>
              <w:t xml:space="preserve">cUTI einschließlich Pyelonephritis, cIAI oder HAP/VAP bzw. Bakteriämie eingeschlossen. Bei der primären Analysepopulation (mikrobiologisch-CRE-modifizierte intent-to-treat, mCRE-MITT) </w:t>
            </w:r>
            <w:r w:rsidR="00C5024F">
              <w:rPr>
                <w:rFonts w:ascii="Arial Narrow" w:hAnsi="Arial Narrow" w:eastAsia="Arial Narrow" w:cs="Arial Narrow"/>
                <w:color w:val="000000"/>
                <w:sz w:val="22"/>
                <w:szCs w:val="22"/>
              </w:rPr>
              <w:t xml:space="preserve">mit bestätigter </w:t>
            </w:r>
            <w:r>
              <w:rPr>
                <w:rFonts w:ascii="Arial Narrow" w:hAnsi="Arial Narrow" w:eastAsia="Arial Narrow" w:cs="Arial Narrow"/>
                <w:color w:val="000000"/>
                <w:sz w:val="22"/>
                <w:szCs w:val="22"/>
              </w:rPr>
              <w:t xml:space="preserve">Infektion </w:t>
            </w:r>
            <w:r w:rsidR="003500A5">
              <w:rPr>
                <w:rFonts w:ascii="Arial Narrow" w:hAnsi="Arial Narrow" w:eastAsia="Arial Narrow" w:cs="Arial Narrow"/>
                <w:color w:val="000000"/>
                <w:sz w:val="22"/>
                <w:szCs w:val="22"/>
              </w:rPr>
              <w:t>durch einen</w:t>
            </w:r>
            <w:r>
              <w:rPr>
                <w:rFonts w:ascii="Arial Narrow" w:hAnsi="Arial Narrow" w:eastAsia="Arial Narrow" w:cs="Arial Narrow"/>
                <w:color w:val="000000"/>
                <w:sz w:val="22"/>
                <w:szCs w:val="22"/>
              </w:rPr>
              <w:t xml:space="preserve"> </w:t>
            </w:r>
            <w:r>
              <w:rPr>
                <w:rFonts w:ascii="Arial Narrow" w:hAnsi="Arial Narrow" w:eastAsia="Arial Narrow" w:cs="Arial Narrow"/>
                <w:sz w:val="22"/>
                <w:szCs w:val="22"/>
              </w:rPr>
              <w:t xml:space="preserve">Carbapenem-resistenten </w:t>
            </w:r>
            <w:r>
              <w:rPr>
                <w:rFonts w:ascii="Arial Narrow" w:hAnsi="Arial Narrow" w:eastAsia="Arial Narrow" w:cs="Arial Narrow"/>
                <w:color w:val="000000"/>
                <w:sz w:val="22"/>
                <w:szCs w:val="22"/>
              </w:rPr>
              <w:t xml:space="preserve">Erreger </w:t>
            </w:r>
            <w:r w:rsidR="00C5024F">
              <w:rPr>
                <w:rFonts w:ascii="Arial Narrow" w:hAnsi="Arial Narrow" w:eastAsia="Arial Narrow" w:cs="Arial Narrow"/>
                <w:color w:val="000000"/>
                <w:sz w:val="22"/>
                <w:szCs w:val="22"/>
              </w:rPr>
              <w:t>wurde</w:t>
            </w:r>
            <w:r>
              <w:rPr>
                <w:rFonts w:ascii="Arial Narrow" w:hAnsi="Arial Narrow" w:eastAsia="Arial Narrow" w:cs="Arial Narrow"/>
                <w:color w:val="000000"/>
                <w:sz w:val="22"/>
                <w:szCs w:val="22"/>
              </w:rPr>
              <w:t xml:space="preserve"> </w:t>
            </w:r>
            <w:r>
              <w:rPr>
                <w:rFonts w:ascii="Arial Narrow" w:hAnsi="Arial Narrow" w:eastAsia="Arial Narrow" w:cs="Arial Narrow"/>
                <w:sz w:val="22"/>
                <w:szCs w:val="22"/>
              </w:rPr>
              <w:t xml:space="preserve">eine erhöhte klinische Heilungsrate (65,6% vs. 33,3 %) am Ende der Behandlung bzw. am „Test-of-Cure“ (59,4% vs. 26,7%) und eine geringere Gesamtsterblichkeit an Tag 28 (15,6% vs. 33,3 %) von </w:t>
            </w:r>
            <w:r w:rsidR="00667DA9">
              <w:rPr>
                <w:rFonts w:ascii="Arial Narrow" w:hAnsi="Arial Narrow" w:eastAsia="Arial Narrow" w:cs="Arial Narrow"/>
                <w:sz w:val="22"/>
                <w:szCs w:val="22"/>
              </w:rPr>
              <w:t>Meropenem/Vaborbactam</w:t>
            </w:r>
            <w:r>
              <w:rPr>
                <w:rFonts w:ascii="Arial Narrow" w:hAnsi="Arial Narrow" w:eastAsia="Arial Narrow" w:cs="Arial Narrow"/>
                <w:sz w:val="22"/>
                <w:szCs w:val="22"/>
              </w:rPr>
              <w:t xml:space="preserve"> im Vergleich zur Behandlungsgruppe mit der bestverfügbaren Therapie (BAT) gezeigt. </w:t>
            </w:r>
            <w:r w:rsidR="005005F0">
              <w:rPr>
                <w:rFonts w:ascii="Arial Narrow" w:hAnsi="Arial Narrow" w:eastAsia="Arial Narrow" w:cs="Arial Narrow"/>
                <w:sz w:val="22"/>
                <w:szCs w:val="22"/>
              </w:rPr>
              <w:t>De</w:t>
            </w:r>
            <w:r w:rsidRPr="005005F0" w:rsidR="005005F0">
              <w:rPr>
                <w:rFonts w:ascii="Arial Narrow" w:hAnsi="Arial Narrow" w:eastAsia="Arial Narrow" w:cs="Arial Narrow"/>
                <w:sz w:val="22"/>
                <w:szCs w:val="22"/>
              </w:rPr>
              <w:t xml:space="preserve">r kombinierte Endpunkt (Therapieversagen und/oder akutes Nierenversagen) </w:t>
            </w:r>
            <w:r>
              <w:rPr>
                <w:rFonts w:ascii="Arial Narrow" w:hAnsi="Arial Narrow" w:eastAsia="Arial Narrow" w:cs="Arial Narrow"/>
                <w:sz w:val="22"/>
                <w:szCs w:val="22"/>
              </w:rPr>
              <w:t xml:space="preserve">zeigte ein überlegenes Nutzen-Risiko-Profil für </w:t>
            </w:r>
            <w:r w:rsidR="00667DA9">
              <w:rPr>
                <w:rFonts w:ascii="Arial Narrow" w:hAnsi="Arial Narrow" w:eastAsia="Arial Narrow" w:cs="Arial Narrow"/>
                <w:sz w:val="22"/>
                <w:szCs w:val="22"/>
              </w:rPr>
              <w:t>Meropenem/Vaborbactam</w:t>
            </w:r>
            <w:r>
              <w:rPr>
                <w:rFonts w:ascii="Arial Narrow" w:hAnsi="Arial Narrow" w:eastAsia="Arial Narrow" w:cs="Arial Narrow"/>
                <w:sz w:val="22"/>
                <w:szCs w:val="22"/>
              </w:rPr>
              <w:t xml:space="preserve"> im Vergleich zu BAT (31,3% vs. 80,0%); (Wunderink et al. </w:t>
            </w:r>
            <w:r>
              <w:rPr>
                <w:rFonts w:ascii="Arial Narrow" w:hAnsi="Arial Narrow" w:eastAsia="Arial Narrow" w:cs="Arial Narrow"/>
                <w:i/>
                <w:sz w:val="22"/>
                <w:szCs w:val="22"/>
              </w:rPr>
              <w:t>Inceft Dis Ther</w:t>
            </w:r>
            <w:r>
              <w:rPr>
                <w:rFonts w:ascii="Arial Narrow" w:hAnsi="Arial Narrow" w:eastAsia="Arial Narrow" w:cs="Arial Narrow"/>
                <w:sz w:val="22"/>
                <w:szCs w:val="22"/>
              </w:rPr>
              <w:t xml:space="preserve"> (2018)7:439-455). </w:t>
            </w:r>
          </w:p>
          <w:p w:rsidR="00A054FB" w:rsidRDefault="00A054FB" w14:paraId="7985ABD5" w14:textId="77777777">
            <w:pPr>
              <w:pBdr>
                <w:top w:val="nil"/>
                <w:left w:val="nil"/>
                <w:bottom w:val="nil"/>
                <w:right w:val="nil"/>
                <w:between w:val="nil"/>
              </w:pBdr>
              <w:rPr>
                <w:rFonts w:ascii="Arial Narrow" w:hAnsi="Arial Narrow" w:eastAsia="Arial Narrow" w:cs="Arial Narrow"/>
                <w:color w:val="000000"/>
                <w:sz w:val="22"/>
                <w:szCs w:val="22"/>
              </w:rPr>
            </w:pPr>
          </w:p>
          <w:p w:rsidR="00A054FB" w:rsidRDefault="000146B1" w14:paraId="181DFA79" w14:textId="77777777">
            <w:pPr>
              <w:jc w:val="both"/>
              <w:rPr>
                <w:rFonts w:ascii="Arial Narrow" w:hAnsi="Arial Narrow" w:eastAsia="Arial Narrow" w:cs="Arial Narrow"/>
                <w:sz w:val="22"/>
                <w:szCs w:val="22"/>
                <w:u w:val="single"/>
              </w:rPr>
            </w:pPr>
            <w:r w:rsidRPr="00E74215">
              <w:rPr>
                <w:rFonts w:ascii="Arial Narrow" w:hAnsi="Arial Narrow" w:eastAsia="Arial Narrow" w:cs="Arial Narrow"/>
                <w:b/>
                <w:bCs/>
                <w:sz w:val="22"/>
                <w:szCs w:val="22"/>
              </w:rPr>
              <w:t>Dosierung</w:t>
            </w:r>
            <w:r>
              <w:rPr>
                <w:rFonts w:ascii="Arial Narrow" w:hAnsi="Arial Narrow" w:eastAsia="Arial Narrow" w:cs="Arial Narrow"/>
                <w:sz w:val="22"/>
                <w:szCs w:val="22"/>
                <w:u w:val="single"/>
              </w:rPr>
              <w:t xml:space="preserve">: </w:t>
            </w:r>
          </w:p>
          <w:p w:rsidR="00A054FB" w:rsidP="00390649" w:rsidRDefault="00000000" w14:paraId="511EC39B" w14:textId="4EEEC421">
            <w:pPr>
              <w:jc w:val="both"/>
              <w:rPr>
                <w:rFonts w:ascii="Arial Narrow" w:hAnsi="Arial Narrow" w:eastAsia="Arial Narrow" w:cs="Arial Narrow"/>
                <w:sz w:val="22"/>
                <w:szCs w:val="22"/>
              </w:rPr>
            </w:pPr>
            <w:sdt>
              <w:sdtPr>
                <w:rPr>
                  <w:rFonts w:ascii="Arial Narrow" w:hAnsi="Arial Narrow" w:eastAsia="Arial Narrow" w:cs="Arial Narrow"/>
                  <w:sz w:val="22"/>
                  <w:szCs w:val="22"/>
                </w:rPr>
                <w:tag w:val="goog_rdk_0"/>
                <w:id w:val="-1057632263"/>
              </w:sdtPr>
              <w:sdtContent>
                <w:r w:rsidR="00667DA9">
                  <w:rPr>
                    <w:rFonts w:ascii="Arial Narrow" w:hAnsi="Arial Narrow" w:eastAsia="Arial Narrow" w:cs="Arial Narrow"/>
                    <w:sz w:val="22"/>
                    <w:szCs w:val="22"/>
                  </w:rPr>
                  <w:t>Meropenem/Vaborbactam</w:t>
                </w:r>
                <w:r w:rsidRPr="003E6240" w:rsidR="000146B1">
                  <w:rPr>
                    <w:rFonts w:ascii="Arial Narrow" w:hAnsi="Arial Narrow" w:eastAsia="Arial Narrow" w:cs="Arial Narrow"/>
                    <w:sz w:val="22"/>
                    <w:szCs w:val="22"/>
                  </w:rPr>
                  <w:t xml:space="preserve"> </w:t>
                </w:r>
                <w:r w:rsidR="005005F0">
                  <w:rPr>
                    <w:rFonts w:ascii="Arial Narrow" w:hAnsi="Arial Narrow" w:eastAsia="Arial Narrow" w:cs="Arial Narrow"/>
                    <w:sz w:val="22"/>
                    <w:szCs w:val="22"/>
                  </w:rPr>
                  <w:t xml:space="preserve">ist </w:t>
                </w:r>
                <w:r w:rsidRPr="003E6240" w:rsidR="000146B1">
                  <w:rPr>
                    <w:rFonts w:ascii="Arial Narrow" w:hAnsi="Arial Narrow" w:eastAsia="Arial Narrow" w:cs="Arial Narrow"/>
                    <w:sz w:val="22"/>
                    <w:szCs w:val="22"/>
                  </w:rPr>
                  <w:t>als fixe Kombination</w:t>
                </w:r>
                <w:r w:rsidR="005005F0">
                  <w:rPr>
                    <w:rFonts w:ascii="Arial Narrow" w:hAnsi="Arial Narrow" w:eastAsia="Arial Narrow" w:cs="Arial Narrow"/>
                    <w:sz w:val="22"/>
                    <w:szCs w:val="22"/>
                  </w:rPr>
                  <w:t xml:space="preserve"> bei Erwachsenen indiziert</w:t>
                </w:r>
                <w:r w:rsidRPr="003E6240" w:rsidR="000146B1">
                  <w:rPr>
                    <w:rFonts w:ascii="Arial Narrow" w:hAnsi="Arial Narrow" w:eastAsia="Arial Narrow" w:cs="Arial Narrow"/>
                    <w:sz w:val="22"/>
                    <w:szCs w:val="22"/>
                  </w:rPr>
                  <w:t xml:space="preserve">. Die übliche Dosis ist 2 /2 g alle 8 Stunden über </w:t>
                </w:r>
                <w:r w:rsidR="005005F0">
                  <w:rPr>
                    <w:rFonts w:ascii="Arial Narrow" w:hAnsi="Arial Narrow" w:eastAsia="Arial Narrow" w:cs="Arial Narrow"/>
                    <w:sz w:val="22"/>
                    <w:szCs w:val="22"/>
                  </w:rPr>
                  <w:t>unterschiedliche Zeiträume in Abhängigkeit vo</w:t>
                </w:r>
                <w:r w:rsidR="00365D44">
                  <w:rPr>
                    <w:rFonts w:ascii="Arial Narrow" w:hAnsi="Arial Narrow" w:eastAsia="Arial Narrow" w:cs="Arial Narrow"/>
                    <w:sz w:val="22"/>
                    <w:szCs w:val="22"/>
                  </w:rPr>
                  <w:t>n</w:t>
                </w:r>
                <w:r w:rsidR="005005F0">
                  <w:rPr>
                    <w:rFonts w:ascii="Arial Narrow" w:hAnsi="Arial Narrow" w:eastAsia="Arial Narrow" w:cs="Arial Narrow"/>
                    <w:sz w:val="22"/>
                    <w:szCs w:val="22"/>
                  </w:rPr>
                  <w:t xml:space="preserve"> </w:t>
                </w:r>
                <w:r w:rsidR="00365D44">
                  <w:rPr>
                    <w:rFonts w:ascii="Arial Narrow" w:hAnsi="Arial Narrow" w:eastAsia="Arial Narrow" w:cs="Arial Narrow"/>
                    <w:sz w:val="22"/>
                    <w:szCs w:val="22"/>
                  </w:rPr>
                  <w:t xml:space="preserve">der </w:t>
                </w:r>
                <w:r w:rsidR="005005F0">
                  <w:rPr>
                    <w:rFonts w:ascii="Arial Narrow" w:hAnsi="Arial Narrow" w:eastAsia="Arial Narrow" w:cs="Arial Narrow"/>
                    <w:sz w:val="22"/>
                    <w:szCs w:val="22"/>
                  </w:rPr>
                  <w:t>Infektionsstelle (</w:t>
                </w:r>
                <w:r w:rsidRPr="003E6240" w:rsidR="00E539A1">
                  <w:rPr>
                    <w:rFonts w:ascii="Arial Narrow" w:hAnsi="Arial Narrow" w:eastAsia="Arial Narrow" w:cs="Arial Narrow"/>
                    <w:sz w:val="22"/>
                    <w:szCs w:val="22"/>
                  </w:rPr>
                  <w:t>Infektionen durch aerobe gramnegative Organismen mit eingeschränkten Behandlungsmöglichkeiten</w:t>
                </w:r>
                <w:r w:rsidR="00E539A1">
                  <w:rPr>
                    <w:rFonts w:ascii="Arial Narrow" w:hAnsi="Arial Narrow" w:eastAsia="Arial Narrow" w:cs="Arial Narrow"/>
                    <w:sz w:val="22"/>
                    <w:szCs w:val="22"/>
                  </w:rPr>
                  <w:t xml:space="preserve">, </w:t>
                </w:r>
                <w:r w:rsidRPr="003E6240" w:rsidR="00E539A1">
                  <w:rPr>
                    <w:rFonts w:ascii="Arial Narrow" w:hAnsi="Arial Narrow" w:eastAsia="Arial Narrow" w:cs="Arial Narrow"/>
                    <w:sz w:val="22"/>
                    <w:szCs w:val="22"/>
                  </w:rPr>
                  <w:t xml:space="preserve">Bakteriämie </w:t>
                </w:r>
                <w:r w:rsidR="00E539A1">
                  <w:rPr>
                    <w:rFonts w:ascii="Arial Narrow" w:hAnsi="Arial Narrow" w:eastAsia="Arial Narrow" w:cs="Arial Narrow"/>
                    <w:sz w:val="22"/>
                    <w:szCs w:val="22"/>
                  </w:rPr>
                  <w:t xml:space="preserve">im (vermuteten) </w:t>
                </w:r>
                <w:r w:rsidRPr="003E6240" w:rsidR="00E539A1">
                  <w:rPr>
                    <w:rFonts w:ascii="Arial Narrow" w:hAnsi="Arial Narrow" w:eastAsia="Arial Narrow" w:cs="Arial Narrow"/>
                    <w:sz w:val="22"/>
                    <w:szCs w:val="22"/>
                  </w:rPr>
                  <w:t xml:space="preserve">Zusammenhang </w:t>
                </w:r>
                <w:r w:rsidR="00E539A1">
                  <w:rPr>
                    <w:rFonts w:ascii="Arial Narrow" w:hAnsi="Arial Narrow" w:eastAsia="Arial Narrow" w:cs="Arial Narrow"/>
                    <w:sz w:val="22"/>
                    <w:szCs w:val="22"/>
                  </w:rPr>
                  <w:t xml:space="preserve">mit nachfolgenden Infektionen, </w:t>
                </w:r>
                <w:r w:rsidRPr="003E6240" w:rsidR="005005F0">
                  <w:rPr>
                    <w:rFonts w:ascii="Arial Narrow" w:hAnsi="Arial Narrow" w:eastAsia="Arial Narrow" w:cs="Arial Narrow"/>
                    <w:sz w:val="22"/>
                    <w:szCs w:val="22"/>
                  </w:rPr>
                  <w:t>cUTI einschließlich Pyelonephritis</w:t>
                </w:r>
                <w:r w:rsidR="005005F0">
                  <w:rPr>
                    <w:rFonts w:ascii="Arial Narrow" w:hAnsi="Arial Narrow" w:eastAsia="Arial Narrow" w:cs="Arial Narrow"/>
                    <w:sz w:val="22"/>
                    <w:szCs w:val="22"/>
                  </w:rPr>
                  <w:t xml:space="preserve"> und cIAI: </w:t>
                </w:r>
                <w:r w:rsidRPr="003E6240" w:rsidR="000146B1">
                  <w:rPr>
                    <w:rFonts w:ascii="Arial Narrow" w:hAnsi="Arial Narrow" w:eastAsia="Arial Narrow" w:cs="Arial Narrow"/>
                    <w:sz w:val="22"/>
                    <w:szCs w:val="22"/>
                  </w:rPr>
                  <w:t xml:space="preserve">5-10 </w:t>
                </w:r>
                <w:r w:rsidR="005005F0">
                  <w:rPr>
                    <w:rFonts w:ascii="Arial Narrow" w:hAnsi="Arial Narrow" w:eastAsia="Arial Narrow" w:cs="Arial Narrow"/>
                    <w:sz w:val="22"/>
                    <w:szCs w:val="22"/>
                  </w:rPr>
                  <w:t xml:space="preserve">d, HAP/VAP </w:t>
                </w:r>
                <w:r w:rsidRPr="003E6240" w:rsidR="000146B1">
                  <w:rPr>
                    <w:rFonts w:ascii="Arial Narrow" w:hAnsi="Arial Narrow" w:eastAsia="Arial Narrow" w:cs="Arial Narrow"/>
                    <w:sz w:val="22"/>
                    <w:szCs w:val="22"/>
                  </w:rPr>
                  <w:t xml:space="preserve">7-14 </w:t>
                </w:r>
                <w:r w:rsidR="005005F0">
                  <w:rPr>
                    <w:rFonts w:ascii="Arial Narrow" w:hAnsi="Arial Narrow" w:eastAsia="Arial Narrow" w:cs="Arial Narrow"/>
                    <w:sz w:val="22"/>
                    <w:szCs w:val="22"/>
                  </w:rPr>
                  <w:t>d</w:t>
                </w:r>
                <w:r w:rsidR="00E539A1">
                  <w:rPr>
                    <w:rFonts w:ascii="Arial Narrow" w:hAnsi="Arial Narrow" w:eastAsia="Arial Narrow" w:cs="Arial Narrow"/>
                    <w:sz w:val="22"/>
                    <w:szCs w:val="22"/>
                  </w:rPr>
                  <w:t>.</w:t>
                </w:r>
                <w:r w:rsidRPr="003E6240" w:rsidR="000146B1">
                  <w:rPr>
                    <w:rFonts w:ascii="Arial Narrow" w:hAnsi="Arial Narrow" w:eastAsia="Arial Narrow" w:cs="Arial Narrow"/>
                    <w:sz w:val="22"/>
                    <w:szCs w:val="22"/>
                  </w:rPr>
                  <w:t xml:space="preserve"> Eine Dosisanpassung ist für Patienten mit einer Kreatinin-Clearance ≤ 39 ml/min</w:t>
                </w:r>
              </w:sdtContent>
            </w:sdt>
            <w:r w:rsidR="000146B1">
              <w:rPr>
                <w:rFonts w:ascii="Arial Narrow" w:hAnsi="Arial Narrow" w:eastAsia="Arial Narrow" w:cs="Arial Narrow"/>
                <w:sz w:val="22"/>
                <w:szCs w:val="22"/>
              </w:rPr>
              <w:t xml:space="preserve"> gemäß der Fachinformation empfohlen.</w:t>
            </w:r>
          </w:p>
        </w:tc>
      </w:tr>
    </w:tbl>
    <w:p w:rsidR="00A054FB" w:rsidRDefault="00A054FB" w14:paraId="36BF7CEB"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rsidTr="2F11F8C4" w14:paraId="7954FC0F" w14:textId="77777777">
        <w:tc>
          <w:tcPr>
            <w:tcW w:w="9212" w:type="dxa"/>
            <w:tcMar/>
          </w:tcPr>
          <w:p w:rsidRPr="003B7A77" w:rsidR="006013C9" w:rsidP="2F11F8C4" w:rsidRDefault="006013C9" w14:paraId="6B280502" w14:textId="4CC5B75A">
            <w:pPr>
              <w:rPr>
                <w:rFonts w:ascii="Arial Narrow" w:hAnsi="Arial Narrow" w:eastAsia="Arial Narrow" w:cs="Arial Narrow"/>
                <w:b w:val="1"/>
                <w:bCs w:val="1"/>
                <w:sz w:val="22"/>
                <w:szCs w:val="22"/>
              </w:rPr>
            </w:pPr>
            <w:r w:rsidRPr="2F11F8C4" w:rsidR="000146B1">
              <w:rPr>
                <w:rFonts w:ascii="Arial Narrow" w:hAnsi="Arial Narrow" w:eastAsia="Arial Narrow" w:cs="Arial Narrow"/>
                <w:b w:val="1"/>
                <w:bCs w:val="1"/>
                <w:sz w:val="22"/>
                <w:szCs w:val="22"/>
              </w:rPr>
              <w:t>Mit welchem OPS wird die Methode verschlüsselt?</w:t>
            </w:r>
          </w:p>
        </w:tc>
      </w:tr>
      <w:tr w:rsidR="00A054FB" w:rsidTr="2F11F8C4" w14:paraId="3703AC1C" w14:textId="77777777">
        <w:tc>
          <w:tcPr>
            <w:tcW w:w="9212" w:type="dxa"/>
            <w:shd w:val="clear" w:color="auto" w:fill="FFFF00"/>
            <w:tcMar/>
          </w:tcPr>
          <w:p w:rsidR="00A054FB" w:rsidRDefault="000146B1" w14:paraId="4C56BFAA" w14:textId="77777777">
            <w:pPr>
              <w:rPr>
                <w:rFonts w:ascii="Arial Narrow" w:hAnsi="Arial Narrow" w:eastAsia="Arial Narrow" w:cs="Arial Narrow"/>
                <w:sz w:val="22"/>
                <w:szCs w:val="22"/>
                <w:highlight w:val="yellow"/>
              </w:rPr>
            </w:pPr>
            <w:bookmarkStart w:name="_heading=h.gjdgxs" w:colFirst="0" w:colLast="0" w:id="0"/>
            <w:bookmarkEnd w:id="0"/>
            <w:r>
              <w:rPr>
                <w:rFonts w:ascii="Arial Narrow" w:hAnsi="Arial Narrow" w:eastAsia="Arial Narrow" w:cs="Arial Narrow"/>
                <w:sz w:val="22"/>
                <w:szCs w:val="22"/>
                <w:highlight w:val="yellow"/>
              </w:rPr>
              <w:lastRenderedPageBreak/>
              <w:t>[Bitte ankreuzen: Derzeit sind keine Prozedurencodes (OPS) verfügbar.]</w:t>
            </w:r>
          </w:p>
        </w:tc>
      </w:tr>
    </w:tbl>
    <w:p w:rsidR="00A054FB" w:rsidRDefault="00A054FB" w14:paraId="22EE6F5D" w14:textId="77777777">
      <w:pPr>
        <w:jc w:val="cente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2E467834" w14:textId="77777777">
        <w:tc>
          <w:tcPr>
            <w:tcW w:w="9212" w:type="dxa"/>
          </w:tcPr>
          <w:p w:rsidR="00A054FB" w:rsidRDefault="000146B1" w14:paraId="3032F750" w14:textId="77777777">
            <w:pPr>
              <w:rPr>
                <w:rFonts w:ascii="Arial Narrow" w:hAnsi="Arial Narrow" w:eastAsia="Arial Narrow" w:cs="Arial Narrow"/>
                <w:b/>
              </w:rPr>
            </w:pPr>
            <w:r>
              <w:rPr>
                <w:rFonts w:ascii="Arial Narrow" w:hAnsi="Arial Narrow" w:eastAsia="Arial Narrow" w:cs="Arial Narrow"/>
                <w:b/>
                <w:sz w:val="22"/>
                <w:szCs w:val="22"/>
              </w:rPr>
              <w:t>Anmerkungen zu den Prozeduren</w:t>
            </w:r>
          </w:p>
        </w:tc>
      </w:tr>
      <w:tr w:rsidR="00A054FB" w14:paraId="62F5C5BF" w14:textId="77777777">
        <w:tc>
          <w:tcPr>
            <w:tcW w:w="9212" w:type="dxa"/>
          </w:tcPr>
          <w:p w:rsidR="00A054FB" w:rsidRDefault="000146B1" w14:paraId="607E28F2" w14:textId="00A6BBF0">
            <w:pPr>
              <w:rPr>
                <w:rFonts w:ascii="Arial Narrow" w:hAnsi="Arial Narrow" w:eastAsia="Arial Narrow" w:cs="Arial Narrow"/>
                <w:sz w:val="22"/>
                <w:szCs w:val="22"/>
              </w:rPr>
            </w:pPr>
            <w:r>
              <w:rPr>
                <w:rFonts w:ascii="Arial Narrow" w:hAnsi="Arial Narrow" w:eastAsia="Arial Narrow" w:cs="Arial Narrow"/>
                <w:sz w:val="22"/>
                <w:szCs w:val="22"/>
              </w:rPr>
              <w:t>Es besteht Ergänzungsbedarf im OPS-Katalog, um d</w:t>
            </w:r>
            <w:r w:rsidR="00B77959">
              <w:rPr>
                <w:rFonts w:ascii="Arial Narrow" w:hAnsi="Arial Narrow" w:eastAsia="Arial Narrow" w:cs="Arial Narrow"/>
                <w:sz w:val="22"/>
                <w:szCs w:val="22"/>
              </w:rPr>
              <w:t>as Medikament sachgerecht zu k</w:t>
            </w:r>
            <w:r w:rsidR="000850E8">
              <w:rPr>
                <w:rFonts w:ascii="Arial Narrow" w:hAnsi="Arial Narrow" w:eastAsia="Arial Narrow" w:cs="Arial Narrow"/>
                <w:sz w:val="22"/>
                <w:szCs w:val="22"/>
              </w:rPr>
              <w:t>odieren. Die Liste der Re</w:t>
            </w:r>
            <w:r w:rsidR="00D53B9D">
              <w:rPr>
                <w:rFonts w:ascii="Arial Narrow" w:hAnsi="Arial Narrow" w:eastAsia="Arial Narrow" w:cs="Arial Narrow"/>
                <w:sz w:val="22"/>
                <w:szCs w:val="22"/>
              </w:rPr>
              <w:t xml:space="preserve">serveantibiotika </w:t>
            </w:r>
            <w:r w:rsidR="00595196">
              <w:rPr>
                <w:rFonts w:ascii="Arial Narrow" w:hAnsi="Arial Narrow" w:eastAsia="Arial Narrow" w:cs="Arial Narrow"/>
                <w:sz w:val="22"/>
                <w:szCs w:val="22"/>
              </w:rPr>
              <w:t>(OPS 6</w:t>
            </w:r>
            <w:r w:rsidR="005A60F7">
              <w:rPr>
                <w:rFonts w:ascii="Arial Narrow" w:hAnsi="Arial Narrow" w:eastAsia="Arial Narrow" w:cs="Arial Narrow"/>
                <w:sz w:val="22"/>
                <w:szCs w:val="22"/>
              </w:rPr>
              <w:t>-00</w:t>
            </w:r>
            <w:r w:rsidR="00691108">
              <w:rPr>
                <w:rFonts w:ascii="Arial Narrow" w:hAnsi="Arial Narrow" w:eastAsia="Arial Narrow" w:cs="Arial Narrow"/>
                <w:sz w:val="22"/>
                <w:szCs w:val="22"/>
              </w:rPr>
              <w:t xml:space="preserve">g ff.) </w:t>
            </w:r>
            <w:r w:rsidR="00D53B9D">
              <w:rPr>
                <w:rFonts w:ascii="Arial Narrow" w:hAnsi="Arial Narrow" w:eastAsia="Arial Narrow" w:cs="Arial Narrow"/>
                <w:sz w:val="22"/>
                <w:szCs w:val="22"/>
              </w:rPr>
              <w:t>sollte um V</w:t>
            </w:r>
            <w:r w:rsidR="0092000B">
              <w:rPr>
                <w:rFonts w:ascii="Arial Narrow" w:hAnsi="Arial Narrow" w:eastAsia="Arial Narrow" w:cs="Arial Narrow"/>
                <w:sz w:val="22"/>
                <w:szCs w:val="22"/>
              </w:rPr>
              <w:t>a</w:t>
            </w:r>
            <w:r w:rsidR="00D53B9D">
              <w:rPr>
                <w:rFonts w:ascii="Arial Narrow" w:hAnsi="Arial Narrow" w:eastAsia="Arial Narrow" w:cs="Arial Narrow"/>
                <w:sz w:val="22"/>
                <w:szCs w:val="22"/>
              </w:rPr>
              <w:t xml:space="preserve">borem </w:t>
            </w:r>
            <w:r w:rsidR="001240DD">
              <w:rPr>
                <w:rFonts w:ascii="Arial Narrow" w:hAnsi="Arial Narrow" w:eastAsia="Arial Narrow" w:cs="Arial Narrow"/>
                <w:sz w:val="22"/>
                <w:szCs w:val="22"/>
              </w:rPr>
              <w:t>(Meropenem</w:t>
            </w:r>
            <w:r w:rsidR="007F79EA">
              <w:rPr>
                <w:rFonts w:ascii="Arial Narrow" w:hAnsi="Arial Narrow" w:eastAsia="Arial Narrow" w:cs="Arial Narrow"/>
                <w:sz w:val="22"/>
                <w:szCs w:val="22"/>
              </w:rPr>
              <w:t>/Va</w:t>
            </w:r>
            <w:r w:rsidR="002C48AB">
              <w:rPr>
                <w:rFonts w:ascii="Arial Narrow" w:hAnsi="Arial Narrow" w:eastAsia="Arial Narrow" w:cs="Arial Narrow"/>
                <w:sz w:val="22"/>
                <w:szCs w:val="22"/>
              </w:rPr>
              <w:t xml:space="preserve">borbactam) </w:t>
            </w:r>
            <w:r w:rsidR="00D53B9D">
              <w:rPr>
                <w:rFonts w:ascii="Arial Narrow" w:hAnsi="Arial Narrow" w:eastAsia="Arial Narrow" w:cs="Arial Narrow"/>
                <w:sz w:val="22"/>
                <w:szCs w:val="22"/>
              </w:rPr>
              <w:t xml:space="preserve">ergänzt werden. </w:t>
            </w:r>
          </w:p>
        </w:tc>
      </w:tr>
    </w:tbl>
    <w:p w:rsidR="00A054FB" w:rsidRDefault="00A054FB" w14:paraId="09B01791"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58D506F3" w14:textId="77777777">
        <w:tc>
          <w:tcPr>
            <w:tcW w:w="9212" w:type="dxa"/>
          </w:tcPr>
          <w:p w:rsidR="00A054FB" w:rsidRDefault="000146B1" w14:paraId="4384CDB9" w14:textId="77777777">
            <w:pPr>
              <w:rPr>
                <w:rFonts w:ascii="Arial Narrow" w:hAnsi="Arial Narrow" w:eastAsia="Arial Narrow" w:cs="Arial Narrow"/>
                <w:b/>
              </w:rPr>
            </w:pPr>
            <w:r>
              <w:rPr>
                <w:rFonts w:ascii="Arial Narrow" w:hAnsi="Arial Narrow" w:eastAsia="Arial Narrow" w:cs="Arial Narrow"/>
                <w:b/>
                <w:sz w:val="22"/>
                <w:szCs w:val="22"/>
              </w:rPr>
              <w:t>Bei welchen Patienten wird die Methode angewandt (Indikation)?</w:t>
            </w:r>
          </w:p>
        </w:tc>
      </w:tr>
      <w:tr w:rsidR="00A054FB" w14:paraId="6A98C723" w14:textId="77777777">
        <w:tc>
          <w:tcPr>
            <w:tcW w:w="9212" w:type="dxa"/>
          </w:tcPr>
          <w:p w:rsidR="00A054FB" w:rsidRDefault="000146B1" w14:paraId="7F7882D2" w14:textId="6514947F">
            <w:pPr>
              <w:rPr>
                <w:rFonts w:ascii="Arial Narrow" w:hAnsi="Arial Narrow" w:eastAsia="Arial Narrow" w:cs="Arial Narrow"/>
                <w:sz w:val="22"/>
                <w:szCs w:val="22"/>
              </w:rPr>
            </w:pPr>
            <w:r>
              <w:rPr>
                <w:rFonts w:ascii="Arial Narrow" w:hAnsi="Arial Narrow" w:eastAsia="Arial Narrow" w:cs="Arial Narrow"/>
                <w:sz w:val="22"/>
                <w:szCs w:val="22"/>
              </w:rPr>
              <w:t>Meropenem</w:t>
            </w:r>
            <w:r w:rsidR="001C7383">
              <w:rPr>
                <w:rFonts w:ascii="Arial Narrow" w:hAnsi="Arial Narrow" w:eastAsia="Arial Narrow" w:cs="Arial Narrow"/>
                <w:sz w:val="22"/>
                <w:szCs w:val="22"/>
              </w:rPr>
              <w:t>/</w:t>
            </w:r>
            <w:r>
              <w:rPr>
                <w:rFonts w:ascii="Arial Narrow" w:hAnsi="Arial Narrow" w:eastAsia="Arial Narrow" w:cs="Arial Narrow"/>
                <w:sz w:val="22"/>
                <w:szCs w:val="22"/>
              </w:rPr>
              <w:t>Vaborbactam ist zur Behandlung der folgenden Infektionen bei Erwachsenen indiziert:</w:t>
            </w:r>
          </w:p>
          <w:p w:rsidR="00A054FB" w:rsidRDefault="000146B1" w14:paraId="4D3FBDBB" w14:textId="77777777">
            <w:pPr>
              <w:rPr>
                <w:rFonts w:ascii="Arial Narrow" w:hAnsi="Arial Narrow" w:eastAsia="Arial Narrow" w:cs="Arial Narrow"/>
                <w:sz w:val="22"/>
                <w:szCs w:val="22"/>
              </w:rPr>
            </w:pPr>
            <w:r>
              <w:rPr>
                <w:rFonts w:ascii="Arial Narrow" w:hAnsi="Arial Narrow" w:eastAsia="Arial Narrow" w:cs="Arial Narrow"/>
                <w:sz w:val="22"/>
                <w:szCs w:val="22"/>
              </w:rPr>
              <w:t>• Komplizierter Harnwegsinfekt (cUTI) einschließlich Pyelonephritis</w:t>
            </w:r>
          </w:p>
          <w:p w:rsidR="00A054FB" w:rsidRDefault="000146B1" w14:paraId="215E8A20" w14:textId="77777777">
            <w:pPr>
              <w:rPr>
                <w:rFonts w:ascii="Arial Narrow" w:hAnsi="Arial Narrow" w:eastAsia="Arial Narrow" w:cs="Arial Narrow"/>
                <w:sz w:val="22"/>
                <w:szCs w:val="22"/>
              </w:rPr>
            </w:pPr>
            <w:r>
              <w:rPr>
                <w:rFonts w:ascii="Arial Narrow" w:hAnsi="Arial Narrow" w:eastAsia="Arial Narrow" w:cs="Arial Narrow"/>
                <w:sz w:val="22"/>
                <w:szCs w:val="22"/>
              </w:rPr>
              <w:t>• Komplizierte intraabdominelle Infektion (cIAI)</w:t>
            </w:r>
          </w:p>
          <w:p w:rsidR="00A054FB" w:rsidRDefault="000146B1" w14:paraId="42E5A346" w14:textId="77777777">
            <w:pPr>
              <w:rPr>
                <w:rFonts w:ascii="Arial Narrow" w:hAnsi="Arial Narrow" w:eastAsia="Arial Narrow" w:cs="Arial Narrow"/>
                <w:sz w:val="22"/>
                <w:szCs w:val="22"/>
              </w:rPr>
            </w:pPr>
            <w:r>
              <w:rPr>
                <w:rFonts w:ascii="Arial Narrow" w:hAnsi="Arial Narrow" w:eastAsia="Arial Narrow" w:cs="Arial Narrow"/>
                <w:sz w:val="22"/>
                <w:szCs w:val="22"/>
              </w:rPr>
              <w:t>• Nosokomial erworbene Pneumonie (HAP: hospital-acquired pneumonia) einschließlich Beatmungspneumonie (VAP: ventilator associated pneumonia).</w:t>
            </w:r>
          </w:p>
          <w:p w:rsidR="00A054FB" w:rsidRDefault="000146B1" w14:paraId="16703B1F" w14:textId="074EBA4C">
            <w:pPr>
              <w:rPr>
                <w:rFonts w:ascii="Arial Narrow" w:hAnsi="Arial Narrow" w:eastAsia="Arial Narrow" w:cs="Arial Narrow"/>
                <w:sz w:val="22"/>
                <w:szCs w:val="22"/>
              </w:rPr>
            </w:pPr>
            <w:r>
              <w:rPr>
                <w:rFonts w:ascii="Arial Narrow" w:hAnsi="Arial Narrow" w:eastAsia="Arial Narrow" w:cs="Arial Narrow"/>
                <w:sz w:val="22"/>
                <w:szCs w:val="22"/>
              </w:rPr>
              <w:t xml:space="preserve">Behandlung von Patienten mit Bakteriämie, die im Zusammenhang mit einer der oben genannten Infektionen auftritt oder wenn ein entsprechender Zusammenhang vermutet wird. Vaborem ist auch zur Behandlung von Infektionen durch aerobe gramnegative Organismen bei Erwachsenen mit eingeschränkten Behandlungsmöglichkeiten indiziert. </w:t>
            </w:r>
          </w:p>
        </w:tc>
      </w:tr>
    </w:tbl>
    <w:p w:rsidR="00A054FB" w:rsidRDefault="00A054FB" w14:paraId="021C705F"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299948AC" w14:textId="77777777">
        <w:trPr>
          <w:trHeight w:val="234"/>
        </w:trPr>
        <w:tc>
          <w:tcPr>
            <w:tcW w:w="9212" w:type="dxa"/>
          </w:tcPr>
          <w:p w:rsidR="00A054FB" w:rsidRDefault="000146B1" w14:paraId="180F9A25" w14:textId="77777777">
            <w:pPr>
              <w:rPr>
                <w:rFonts w:ascii="Arial Narrow" w:hAnsi="Arial Narrow" w:eastAsia="Arial Narrow" w:cs="Arial Narrow"/>
                <w:b/>
              </w:rPr>
            </w:pPr>
            <w:r>
              <w:rPr>
                <w:rFonts w:ascii="Arial Narrow" w:hAnsi="Arial Narrow" w:eastAsia="Arial Narrow" w:cs="Arial Narrow"/>
                <w:b/>
                <w:sz w:val="22"/>
                <w:szCs w:val="22"/>
              </w:rPr>
              <w:t>Welche bestehende Methode wird durch die neue Methode abgelöst oder ergänzt?</w:t>
            </w:r>
          </w:p>
        </w:tc>
      </w:tr>
      <w:tr w:rsidRPr="00506E4A" w:rsidR="00506E4A" w14:paraId="7E0414F9" w14:textId="77777777">
        <w:tc>
          <w:tcPr>
            <w:tcW w:w="9212" w:type="dxa"/>
          </w:tcPr>
          <w:p w:rsidRPr="00506E4A" w:rsidR="00F664CD" w:rsidP="00F664CD" w:rsidRDefault="00F664CD" w14:paraId="0A296E81" w14:textId="4A87ED21">
            <w:pPr>
              <w:tabs>
                <w:tab w:val="left" w:pos="5612"/>
              </w:tabs>
              <w:rPr>
                <w:rFonts w:ascii="Arial Narrow" w:hAnsi="Arial Narrow" w:eastAsia="Arial Narrow" w:cs="Arial Narrow"/>
                <w:sz w:val="22"/>
                <w:szCs w:val="22"/>
              </w:rPr>
            </w:pPr>
            <w:r w:rsidRPr="00506E4A">
              <w:rPr>
                <w:rFonts w:ascii="Arial Narrow" w:hAnsi="Arial Narrow" w:eastAsia="Arial Narrow" w:cs="Arial Narrow"/>
                <w:sz w:val="22"/>
                <w:szCs w:val="22"/>
              </w:rPr>
              <w:t xml:space="preserve">Aufgrund des Erreger-spezifischen Wirkspektrums und der Anwendung nach patientenindividueller Resistenzsituation wird keine bestehende Methode abgelöst oder ergänzt. </w:t>
            </w:r>
          </w:p>
          <w:p w:rsidRPr="00390649" w:rsidR="00A054FB" w:rsidRDefault="000146B1" w14:paraId="3F320C06" w14:textId="1903E5C7">
            <w:pPr>
              <w:rPr>
                <w:rFonts w:ascii="Arial Narrow" w:hAnsi="Arial Narrow" w:eastAsia="Arial Narrow" w:cs="Arial Narrow"/>
                <w:sz w:val="22"/>
                <w:szCs w:val="22"/>
              </w:rPr>
            </w:pPr>
            <w:r w:rsidRPr="00506E4A">
              <w:rPr>
                <w:rFonts w:ascii="Arial Narrow" w:hAnsi="Arial Narrow" w:eastAsia="Arial Narrow" w:cs="Arial Narrow"/>
                <w:sz w:val="22"/>
                <w:szCs w:val="22"/>
              </w:rPr>
              <w:t>Meropenem</w:t>
            </w:r>
            <w:r w:rsidRPr="00506E4A" w:rsidR="005E5A73">
              <w:rPr>
                <w:rFonts w:ascii="Arial Narrow" w:hAnsi="Arial Narrow" w:eastAsia="Arial Narrow" w:cs="Arial Narrow"/>
                <w:sz w:val="22"/>
                <w:szCs w:val="22"/>
              </w:rPr>
              <w:t>/</w:t>
            </w:r>
            <w:r w:rsidRPr="00506E4A">
              <w:rPr>
                <w:rFonts w:ascii="Arial Narrow" w:hAnsi="Arial Narrow" w:eastAsia="Arial Narrow" w:cs="Arial Narrow"/>
                <w:sz w:val="22"/>
                <w:szCs w:val="22"/>
              </w:rPr>
              <w:t>Vaborbactam wurde vom G-BA am 07.03.2024 als Reserveantibiotikum eingestuft.</w:t>
            </w:r>
          </w:p>
        </w:tc>
      </w:tr>
    </w:tbl>
    <w:p w:rsidRPr="00506E4A" w:rsidR="00A054FB" w:rsidRDefault="00A054FB" w14:paraId="7DA589A4"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Pr="00506E4A" w:rsidR="00506E4A" w14:paraId="203F3CB7" w14:textId="77777777">
        <w:tc>
          <w:tcPr>
            <w:tcW w:w="9212" w:type="dxa"/>
          </w:tcPr>
          <w:p w:rsidRPr="00506E4A" w:rsidR="00A054FB" w:rsidRDefault="000146B1" w14:paraId="529E5C14" w14:textId="77777777">
            <w:pPr>
              <w:rPr>
                <w:rFonts w:ascii="Arial Narrow" w:hAnsi="Arial Narrow" w:eastAsia="Arial Narrow" w:cs="Arial Narrow"/>
                <w:b/>
              </w:rPr>
            </w:pPr>
            <w:r w:rsidRPr="00506E4A">
              <w:rPr>
                <w:rFonts w:ascii="Arial Narrow" w:hAnsi="Arial Narrow" w:eastAsia="Arial Narrow" w:cs="Arial Narrow"/>
                <w:b/>
                <w:sz w:val="22"/>
                <w:szCs w:val="22"/>
              </w:rPr>
              <w:t>Ist die Methode vollständig oder in Teilen neu und warum handelt es sich um eine neue Untersuchungs- und Behandlungsmethode?</w:t>
            </w:r>
          </w:p>
        </w:tc>
      </w:tr>
      <w:tr w:rsidR="00A054FB" w14:paraId="34DD6A52" w14:textId="77777777">
        <w:tc>
          <w:tcPr>
            <w:tcW w:w="9212" w:type="dxa"/>
          </w:tcPr>
          <w:p w:rsidR="00A054FB" w:rsidRDefault="000146B1" w14:paraId="3508FCF7" w14:textId="2975056F">
            <w:pPr>
              <w:rPr>
                <w:rFonts w:ascii="Arial Narrow" w:hAnsi="Arial Narrow" w:eastAsia="Arial Narrow" w:cs="Arial Narrow"/>
                <w:sz w:val="22"/>
                <w:szCs w:val="22"/>
              </w:rPr>
            </w:pPr>
            <w:r>
              <w:rPr>
                <w:rFonts w:ascii="Arial Narrow" w:hAnsi="Arial Narrow" w:eastAsia="Arial Narrow" w:cs="Arial Narrow"/>
                <w:sz w:val="22"/>
                <w:szCs w:val="22"/>
              </w:rPr>
              <w:t>Meropenem</w:t>
            </w:r>
            <w:r w:rsidR="005E5A73">
              <w:rPr>
                <w:rFonts w:ascii="Arial Narrow" w:hAnsi="Arial Narrow" w:eastAsia="Arial Narrow" w:cs="Arial Narrow"/>
                <w:sz w:val="22"/>
                <w:szCs w:val="22"/>
              </w:rPr>
              <w:t>/</w:t>
            </w:r>
            <w:r>
              <w:rPr>
                <w:rFonts w:ascii="Arial Narrow" w:hAnsi="Arial Narrow" w:eastAsia="Arial Narrow" w:cs="Arial Narrow"/>
                <w:sz w:val="22"/>
                <w:szCs w:val="22"/>
              </w:rPr>
              <w:t xml:space="preserve">Vaborbactam </w:t>
            </w:r>
            <w:r w:rsidR="0075518B">
              <w:rPr>
                <w:rFonts w:ascii="Arial Narrow" w:hAnsi="Arial Narrow" w:eastAsia="Arial Narrow" w:cs="Arial Narrow"/>
                <w:sz w:val="22"/>
                <w:szCs w:val="22"/>
              </w:rPr>
              <w:t>w</w:t>
            </w:r>
            <w:r w:rsidR="00892D10">
              <w:rPr>
                <w:rFonts w:ascii="Arial Narrow" w:hAnsi="Arial Narrow" w:eastAsia="Arial Narrow" w:cs="Arial Narrow"/>
                <w:sz w:val="22"/>
                <w:szCs w:val="22"/>
              </w:rPr>
              <w:t>urde am 01.11.</w:t>
            </w:r>
            <w:r w:rsidR="00AB4528">
              <w:rPr>
                <w:rFonts w:ascii="Arial Narrow" w:hAnsi="Arial Narrow" w:eastAsia="Arial Narrow" w:cs="Arial Narrow"/>
                <w:sz w:val="22"/>
                <w:szCs w:val="22"/>
              </w:rPr>
              <w:t>2024</w:t>
            </w:r>
            <w:r>
              <w:rPr>
                <w:rFonts w:ascii="Arial Narrow" w:hAnsi="Arial Narrow" w:eastAsia="Arial Narrow" w:cs="Arial Narrow"/>
                <w:sz w:val="22"/>
                <w:szCs w:val="22"/>
              </w:rPr>
              <w:t xml:space="preserve"> </w:t>
            </w:r>
            <w:r w:rsidR="0075518B">
              <w:rPr>
                <w:rFonts w:ascii="Arial Narrow" w:hAnsi="Arial Narrow" w:eastAsia="Arial Narrow" w:cs="Arial Narrow"/>
                <w:sz w:val="22"/>
                <w:szCs w:val="22"/>
              </w:rPr>
              <w:t xml:space="preserve">erstmalig </w:t>
            </w:r>
            <w:r>
              <w:rPr>
                <w:rFonts w:ascii="Arial Narrow" w:hAnsi="Arial Narrow" w:eastAsia="Arial Narrow" w:cs="Arial Narrow"/>
                <w:sz w:val="22"/>
                <w:szCs w:val="22"/>
              </w:rPr>
              <w:t xml:space="preserve">in Deutschland </w:t>
            </w:r>
            <w:r w:rsidR="0075518B">
              <w:rPr>
                <w:rFonts w:ascii="Arial Narrow" w:hAnsi="Arial Narrow" w:eastAsia="Arial Narrow" w:cs="Arial Narrow"/>
                <w:sz w:val="22"/>
                <w:szCs w:val="22"/>
              </w:rPr>
              <w:t xml:space="preserve">in </w:t>
            </w:r>
            <w:r w:rsidR="00365D44">
              <w:rPr>
                <w:rFonts w:ascii="Arial Narrow" w:hAnsi="Arial Narrow" w:eastAsia="Arial Narrow" w:cs="Arial Narrow"/>
                <w:sz w:val="22"/>
                <w:szCs w:val="22"/>
              </w:rPr>
              <w:t xml:space="preserve">den </w:t>
            </w:r>
            <w:r w:rsidR="0075518B">
              <w:rPr>
                <w:rFonts w:ascii="Arial Narrow" w:hAnsi="Arial Narrow" w:eastAsia="Arial Narrow" w:cs="Arial Narrow"/>
                <w:sz w:val="22"/>
                <w:szCs w:val="22"/>
              </w:rPr>
              <w:t>Verkehr gebracht.</w:t>
            </w:r>
            <w:r w:rsidR="00B62AAF">
              <w:rPr>
                <w:rFonts w:ascii="Arial Narrow" w:hAnsi="Arial Narrow" w:eastAsia="Arial Narrow" w:cs="Arial Narrow"/>
                <w:sz w:val="22"/>
                <w:szCs w:val="22"/>
              </w:rPr>
              <w:t xml:space="preserve"> </w:t>
            </w:r>
          </w:p>
        </w:tc>
      </w:tr>
    </w:tbl>
    <w:p w:rsidR="00A054FB" w:rsidRDefault="00A054FB" w14:paraId="2D44966B"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554B7D7A" w14:textId="77777777">
        <w:tc>
          <w:tcPr>
            <w:tcW w:w="9212" w:type="dxa"/>
          </w:tcPr>
          <w:p w:rsidR="00A054FB" w:rsidRDefault="000146B1" w14:paraId="3B4B5D6A" w14:textId="77777777">
            <w:pPr>
              <w:tabs>
                <w:tab w:val="left" w:pos="8009"/>
              </w:tabs>
              <w:rPr>
                <w:rFonts w:ascii="Arial Narrow" w:hAnsi="Arial Narrow" w:eastAsia="Arial Narrow" w:cs="Arial Narrow"/>
                <w:b/>
              </w:rPr>
            </w:pPr>
            <w:r>
              <w:rPr>
                <w:rFonts w:ascii="Arial Narrow" w:hAnsi="Arial Narrow" w:eastAsia="Arial Narrow" w:cs="Arial Narrow"/>
                <w:b/>
                <w:sz w:val="22"/>
                <w:szCs w:val="22"/>
              </w:rPr>
              <w:t>Welche Auswirkungen hat die Methode auf die Verweildauer im Krankenhaus?</w:t>
            </w:r>
            <w:r>
              <w:rPr>
                <w:rFonts w:ascii="Arial Narrow" w:hAnsi="Arial Narrow" w:eastAsia="Arial Narrow" w:cs="Arial Narrow"/>
                <w:b/>
                <w:sz w:val="22"/>
                <w:szCs w:val="22"/>
              </w:rPr>
              <w:tab/>
            </w:r>
          </w:p>
        </w:tc>
      </w:tr>
      <w:tr w:rsidR="00A054FB" w14:paraId="0F18863D" w14:textId="77777777">
        <w:trPr>
          <w:trHeight w:val="264"/>
        </w:trPr>
        <w:tc>
          <w:tcPr>
            <w:tcW w:w="9212" w:type="dxa"/>
          </w:tcPr>
          <w:p w:rsidR="00A054FB" w:rsidRDefault="000146B1" w14:paraId="4C19A695" w14:textId="5BA0DA90">
            <w:pPr>
              <w:rPr>
                <w:rFonts w:ascii="Arial Narrow" w:hAnsi="Arial Narrow" w:eastAsia="Arial Narrow" w:cs="Arial Narrow"/>
              </w:rPr>
            </w:pPr>
            <w:r>
              <w:rPr>
                <w:rFonts w:ascii="Arial Narrow" w:hAnsi="Arial Narrow" w:eastAsia="Arial Narrow" w:cs="Arial Narrow"/>
                <w:sz w:val="22"/>
                <w:szCs w:val="22"/>
              </w:rPr>
              <w:t>Zur Veränderung der Verweildauer im Krankenhaus können derzeit</w:t>
            </w:r>
            <w:r w:rsidR="00441BDF">
              <w:rPr>
                <w:rFonts w:ascii="Arial Narrow" w:hAnsi="Arial Narrow" w:eastAsia="Arial Narrow" w:cs="Arial Narrow"/>
                <w:sz w:val="22"/>
                <w:szCs w:val="22"/>
              </w:rPr>
              <w:t xml:space="preserve"> aufgrund fehlender Erfahrungen</w:t>
            </w:r>
            <w:r>
              <w:rPr>
                <w:rFonts w:ascii="Arial Narrow" w:hAnsi="Arial Narrow" w:eastAsia="Arial Narrow" w:cs="Arial Narrow"/>
                <w:sz w:val="22"/>
                <w:szCs w:val="22"/>
              </w:rPr>
              <w:t xml:space="preserve"> keine Aussagen ge</w:t>
            </w:r>
            <w:r w:rsidR="00365D44">
              <w:rPr>
                <w:rFonts w:ascii="Arial Narrow" w:hAnsi="Arial Narrow" w:eastAsia="Arial Narrow" w:cs="Arial Narrow"/>
                <w:sz w:val="22"/>
                <w:szCs w:val="22"/>
              </w:rPr>
              <w:t>troffen</w:t>
            </w:r>
            <w:r>
              <w:rPr>
                <w:rFonts w:ascii="Arial Narrow" w:hAnsi="Arial Narrow" w:eastAsia="Arial Narrow" w:cs="Arial Narrow"/>
                <w:sz w:val="22"/>
                <w:szCs w:val="22"/>
              </w:rPr>
              <w:t xml:space="preserve"> werden.</w:t>
            </w:r>
          </w:p>
        </w:tc>
      </w:tr>
    </w:tbl>
    <w:p w:rsidR="00A054FB" w:rsidRDefault="00A054FB" w14:paraId="3AE2790C"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Pr="00506E4A" w:rsidR="00506E4A" w14:paraId="53C05339" w14:textId="77777777">
        <w:tc>
          <w:tcPr>
            <w:tcW w:w="9212" w:type="dxa"/>
          </w:tcPr>
          <w:p w:rsidRPr="00506E4A" w:rsidR="00A054FB" w:rsidRDefault="000146B1" w14:paraId="1D4AA59E" w14:textId="77777777">
            <w:pPr>
              <w:rPr>
                <w:rFonts w:ascii="Arial Narrow" w:hAnsi="Arial Narrow" w:eastAsia="Arial Narrow" w:cs="Arial Narrow"/>
                <w:b/>
              </w:rPr>
            </w:pPr>
            <w:r w:rsidRPr="00506E4A">
              <w:rPr>
                <w:rFonts w:ascii="Arial Narrow" w:hAnsi="Arial Narrow" w:eastAsia="Arial Narrow" w:cs="Arial Narrow"/>
                <w:b/>
                <w:sz w:val="22"/>
                <w:szCs w:val="22"/>
              </w:rPr>
              <w:t>Wann wurde diese Methode in Deutschland eingeführt?</w:t>
            </w:r>
          </w:p>
        </w:tc>
      </w:tr>
      <w:tr w:rsidRPr="00506E4A" w:rsidR="00506E4A" w14:paraId="4B5AA7C8" w14:textId="77777777">
        <w:tc>
          <w:tcPr>
            <w:tcW w:w="9212" w:type="dxa"/>
          </w:tcPr>
          <w:p w:rsidRPr="00390649" w:rsidR="00A054FB" w:rsidRDefault="00892D10" w14:paraId="14458DB9" w14:textId="02025317">
            <w:pPr>
              <w:rPr>
                <w:rFonts w:ascii="Arial Narrow" w:hAnsi="Arial Narrow" w:eastAsia="Arial Narrow" w:cs="Arial Narrow"/>
                <w:sz w:val="22"/>
                <w:szCs w:val="22"/>
              </w:rPr>
            </w:pPr>
            <w:r>
              <w:rPr>
                <w:rFonts w:ascii="Arial Narrow" w:hAnsi="Arial Narrow" w:eastAsia="Arial Narrow" w:cs="Arial Narrow"/>
                <w:sz w:val="22"/>
                <w:szCs w:val="22"/>
              </w:rPr>
              <w:t>01.11.2024</w:t>
            </w:r>
          </w:p>
        </w:tc>
      </w:tr>
    </w:tbl>
    <w:p w:rsidRPr="00506E4A" w:rsidR="00A054FB" w:rsidRDefault="00A054FB" w14:paraId="6FE3789F"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Pr="00506E4A" w:rsidR="00506E4A" w14:paraId="3FF8F5C5" w14:textId="77777777">
        <w:tc>
          <w:tcPr>
            <w:tcW w:w="9212" w:type="dxa"/>
          </w:tcPr>
          <w:p w:rsidRPr="00506E4A" w:rsidR="00A054FB" w:rsidRDefault="000146B1" w14:paraId="04976B38" w14:textId="77777777">
            <w:pPr>
              <w:rPr>
                <w:rFonts w:ascii="Arial Narrow" w:hAnsi="Arial Narrow" w:eastAsia="Arial Narrow" w:cs="Arial Narrow"/>
                <w:b/>
              </w:rPr>
            </w:pPr>
            <w:r w:rsidRPr="00506E4A">
              <w:rPr>
                <w:rFonts w:ascii="Arial Narrow" w:hAnsi="Arial Narrow" w:eastAsia="Arial Narrow" w:cs="Arial Narrow"/>
                <w:b/>
                <w:sz w:val="22"/>
                <w:szCs w:val="22"/>
              </w:rPr>
              <w:t>Bei Medikamenten: Wann wurde dieses Medikament zugelassen?</w:t>
            </w:r>
          </w:p>
        </w:tc>
      </w:tr>
      <w:tr w:rsidRPr="00506E4A" w:rsidR="00506E4A" w14:paraId="175B974A" w14:textId="77777777">
        <w:tc>
          <w:tcPr>
            <w:tcW w:w="9212" w:type="dxa"/>
          </w:tcPr>
          <w:p w:rsidRPr="00390649" w:rsidR="00A054FB" w:rsidRDefault="000146B1" w14:paraId="4CF969C5" w14:textId="77777777">
            <w:pPr>
              <w:rPr>
                <w:rFonts w:ascii="Arial Narrow" w:hAnsi="Arial Narrow" w:eastAsia="Arial Narrow" w:cs="Arial Narrow"/>
                <w:sz w:val="22"/>
                <w:szCs w:val="22"/>
              </w:rPr>
            </w:pPr>
            <w:r w:rsidRPr="00506E4A">
              <w:rPr>
                <w:rFonts w:ascii="Arial Narrow" w:hAnsi="Arial Narrow" w:eastAsia="Arial Narrow" w:cs="Arial Narrow"/>
                <w:sz w:val="22"/>
                <w:szCs w:val="22"/>
              </w:rPr>
              <w:t>20.11.2018</w:t>
            </w:r>
          </w:p>
        </w:tc>
      </w:tr>
    </w:tbl>
    <w:p w:rsidR="00A054FB" w:rsidRDefault="00A054FB" w14:paraId="2FC7BADD"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0B3F04BB" w14:textId="77777777">
        <w:tc>
          <w:tcPr>
            <w:tcW w:w="9212" w:type="dxa"/>
          </w:tcPr>
          <w:p w:rsidR="00A054FB" w:rsidRDefault="000146B1" w14:paraId="1C5886FB" w14:textId="77777777">
            <w:pPr>
              <w:rPr>
                <w:rFonts w:ascii="Arial Narrow" w:hAnsi="Arial Narrow" w:eastAsia="Arial Narrow" w:cs="Arial Narrow"/>
                <w:b/>
              </w:rPr>
            </w:pPr>
            <w:r>
              <w:rPr>
                <w:rFonts w:ascii="Arial Narrow" w:hAnsi="Arial Narrow" w:eastAsia="Arial Narrow" w:cs="Arial Narrow"/>
                <w:b/>
                <w:sz w:val="22"/>
                <w:szCs w:val="22"/>
              </w:rPr>
              <w:t>Wann wurde bzw. wird die Methode in Ihrem Krankenhaus eingeführt?</w:t>
            </w:r>
          </w:p>
        </w:tc>
      </w:tr>
      <w:tr w:rsidR="00A054FB" w14:paraId="5DABC5B5" w14:textId="77777777">
        <w:tc>
          <w:tcPr>
            <w:tcW w:w="9212" w:type="dxa"/>
          </w:tcPr>
          <w:p w:rsidR="00A054FB" w:rsidRDefault="000146B1" w14:paraId="0BA54098" w14:textId="77777777">
            <w:pPr>
              <w:rPr>
                <w:rFonts w:ascii="Arial Narrow" w:hAnsi="Arial Narrow" w:eastAsia="Arial Narrow" w:cs="Arial Narrow"/>
              </w:rPr>
            </w:pPr>
            <w:r>
              <w:rPr>
                <w:rFonts w:ascii="Arial Narrow" w:hAnsi="Arial Narrow" w:eastAsia="Arial Narrow" w:cs="Arial Narrow"/>
                <w:sz w:val="22"/>
                <w:szCs w:val="22"/>
                <w:highlight w:val="yellow"/>
              </w:rPr>
              <w:t>[bitte ergänzen]</w:t>
            </w:r>
          </w:p>
        </w:tc>
      </w:tr>
    </w:tbl>
    <w:p w:rsidR="00A054FB" w:rsidRDefault="00A054FB" w14:paraId="21CC9D54"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71EAFEE1" w14:textId="77777777">
        <w:tc>
          <w:tcPr>
            <w:tcW w:w="9212" w:type="dxa"/>
          </w:tcPr>
          <w:p w:rsidR="00A054FB" w:rsidRDefault="000146B1" w14:paraId="41BC5A8F" w14:textId="77777777">
            <w:pPr>
              <w:rPr>
                <w:rFonts w:ascii="Arial Narrow" w:hAnsi="Arial Narrow" w:eastAsia="Arial Narrow" w:cs="Arial Narrow"/>
                <w:b/>
              </w:rPr>
            </w:pPr>
            <w:r>
              <w:rPr>
                <w:rFonts w:ascii="Arial Narrow" w:hAnsi="Arial Narrow" w:eastAsia="Arial Narrow" w:cs="Arial Narrow"/>
                <w:b/>
                <w:sz w:val="22"/>
                <w:szCs w:val="22"/>
              </w:rPr>
              <w:t>In wie vielen Kliniken wird diese Methode derzeit eingesetzt (Schätzung)?</w:t>
            </w:r>
          </w:p>
        </w:tc>
      </w:tr>
      <w:tr w:rsidR="00A054FB" w14:paraId="5C26EF30" w14:textId="77777777">
        <w:tc>
          <w:tcPr>
            <w:tcW w:w="9212" w:type="dxa"/>
          </w:tcPr>
          <w:p w:rsidR="00A054FB" w:rsidRDefault="000146B1" w14:paraId="5F410342" w14:textId="032D2A3A">
            <w:pPr>
              <w:rPr>
                <w:rFonts w:ascii="Arial Narrow" w:hAnsi="Arial Narrow" w:eastAsia="Arial Narrow" w:cs="Arial Narrow"/>
              </w:rPr>
            </w:pPr>
            <w:r>
              <w:rPr>
                <w:rFonts w:ascii="Arial Narrow" w:hAnsi="Arial Narrow" w:eastAsia="Arial Narrow" w:cs="Arial Narrow"/>
                <w:sz w:val="22"/>
                <w:szCs w:val="22"/>
              </w:rPr>
              <w:t>Eine genaue Schätzung ist aufgrund fehlende</w:t>
            </w:r>
            <w:r w:rsidR="002A50E5">
              <w:rPr>
                <w:rFonts w:ascii="Arial Narrow" w:hAnsi="Arial Narrow" w:eastAsia="Arial Narrow" w:cs="Arial Narrow"/>
                <w:sz w:val="22"/>
                <w:szCs w:val="22"/>
              </w:rPr>
              <w:t>r</w:t>
            </w:r>
            <w:r>
              <w:rPr>
                <w:rFonts w:ascii="Arial Narrow" w:hAnsi="Arial Narrow" w:eastAsia="Arial Narrow" w:cs="Arial Narrow"/>
                <w:sz w:val="22"/>
                <w:szCs w:val="22"/>
              </w:rPr>
              <w:t xml:space="preserve"> Daten nicht möglich</w:t>
            </w:r>
            <w:r w:rsidR="002A50E5">
              <w:rPr>
                <w:rFonts w:ascii="Arial Narrow" w:hAnsi="Arial Narrow" w:eastAsia="Arial Narrow" w:cs="Arial Narrow"/>
                <w:sz w:val="22"/>
                <w:szCs w:val="22"/>
              </w:rPr>
              <w:t>.</w:t>
            </w:r>
          </w:p>
        </w:tc>
      </w:tr>
    </w:tbl>
    <w:p w:rsidR="00A054FB" w:rsidRDefault="00A054FB" w14:paraId="5CB2FA13"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3663F30F" w14:textId="77777777">
        <w:tc>
          <w:tcPr>
            <w:tcW w:w="9212" w:type="dxa"/>
          </w:tcPr>
          <w:p w:rsidR="00A054FB" w:rsidRDefault="000146B1" w14:paraId="59308B7C" w14:textId="0B7A71E3">
            <w:pPr>
              <w:rPr>
                <w:rFonts w:ascii="Arial Narrow" w:hAnsi="Arial Narrow" w:eastAsia="Arial Narrow" w:cs="Arial Narrow"/>
              </w:rPr>
            </w:pPr>
            <w:r>
              <w:rPr>
                <w:rFonts w:ascii="Arial Narrow" w:hAnsi="Arial Narrow" w:eastAsia="Arial Narrow" w:cs="Arial Narrow"/>
                <w:b/>
                <w:sz w:val="22"/>
                <w:szCs w:val="22"/>
              </w:rPr>
              <w:t>Wie viele Patienten wurden in Ihrem Krankenhaus in 202</w:t>
            </w:r>
            <w:r w:rsidR="00892D10">
              <w:rPr>
                <w:rFonts w:ascii="Arial Narrow" w:hAnsi="Arial Narrow" w:eastAsia="Arial Narrow" w:cs="Arial Narrow"/>
                <w:b/>
                <w:sz w:val="22"/>
                <w:szCs w:val="22"/>
              </w:rPr>
              <w:t>4</w:t>
            </w:r>
            <w:r>
              <w:rPr>
                <w:rFonts w:ascii="Arial Narrow" w:hAnsi="Arial Narrow" w:eastAsia="Arial Narrow" w:cs="Arial Narrow"/>
                <w:b/>
                <w:sz w:val="22"/>
                <w:szCs w:val="22"/>
              </w:rPr>
              <w:t xml:space="preserve"> oder in 202</w:t>
            </w:r>
            <w:r w:rsidR="00892D10">
              <w:rPr>
                <w:rFonts w:ascii="Arial Narrow" w:hAnsi="Arial Narrow" w:eastAsia="Arial Narrow" w:cs="Arial Narrow"/>
                <w:b/>
                <w:sz w:val="22"/>
                <w:szCs w:val="22"/>
              </w:rPr>
              <w:t>5</w:t>
            </w:r>
            <w:r>
              <w:rPr>
                <w:rFonts w:ascii="Arial Narrow" w:hAnsi="Arial Narrow" w:eastAsia="Arial Narrow" w:cs="Arial Narrow"/>
                <w:b/>
                <w:sz w:val="22"/>
                <w:szCs w:val="22"/>
              </w:rPr>
              <w:t xml:space="preserve"> mit dieser Methode behandelt?</w:t>
            </w:r>
          </w:p>
        </w:tc>
      </w:tr>
      <w:tr w:rsidR="00A054FB" w14:paraId="7542758F" w14:textId="77777777">
        <w:tc>
          <w:tcPr>
            <w:tcW w:w="9212" w:type="dxa"/>
          </w:tcPr>
          <w:p w:rsidR="00A054FB" w:rsidRDefault="000146B1" w14:paraId="33704637" w14:textId="736FCD1B">
            <w:pPr>
              <w:rPr>
                <w:rFonts w:ascii="Arial Narrow" w:hAnsi="Arial Narrow" w:eastAsia="Arial Narrow" w:cs="Arial Narrow"/>
                <w:sz w:val="22"/>
                <w:szCs w:val="22"/>
              </w:rPr>
            </w:pPr>
            <w:r>
              <w:rPr>
                <w:rFonts w:ascii="Arial Narrow" w:hAnsi="Arial Narrow" w:eastAsia="Arial Narrow" w:cs="Arial Narrow"/>
                <w:sz w:val="22"/>
                <w:szCs w:val="22"/>
              </w:rPr>
              <w:t>In 202</w:t>
            </w:r>
            <w:r w:rsidR="00892D10">
              <w:rPr>
                <w:rFonts w:ascii="Arial Narrow" w:hAnsi="Arial Narrow" w:eastAsia="Arial Narrow" w:cs="Arial Narrow"/>
                <w:sz w:val="22"/>
                <w:szCs w:val="22"/>
              </w:rPr>
              <w:t>4</w:t>
            </w:r>
          </w:p>
        </w:tc>
      </w:tr>
      <w:tr w:rsidR="00A054FB" w14:paraId="7BD9E68E" w14:textId="77777777">
        <w:tc>
          <w:tcPr>
            <w:tcW w:w="9212" w:type="dxa"/>
          </w:tcPr>
          <w:p w:rsidR="00A054FB" w:rsidRDefault="000146B1" w14:paraId="11A4D707" w14:textId="77777777">
            <w:pPr>
              <w:rPr>
                <w:rFonts w:ascii="Arial Narrow" w:hAnsi="Arial Narrow" w:eastAsia="Arial Narrow" w:cs="Arial Narrow"/>
              </w:rPr>
            </w:pPr>
            <w:r>
              <w:rPr>
                <w:rFonts w:ascii="Arial Narrow" w:hAnsi="Arial Narrow" w:eastAsia="Arial Narrow" w:cs="Arial Narrow"/>
                <w:sz w:val="22"/>
                <w:szCs w:val="22"/>
                <w:highlight w:val="yellow"/>
              </w:rPr>
              <w:lastRenderedPageBreak/>
              <w:t>[bitte ergänzen]</w:t>
            </w:r>
          </w:p>
        </w:tc>
      </w:tr>
      <w:tr w:rsidR="00A054FB" w14:paraId="42AAE7F6" w14:textId="77777777">
        <w:tc>
          <w:tcPr>
            <w:tcW w:w="9212" w:type="dxa"/>
          </w:tcPr>
          <w:p w:rsidR="00A054FB" w:rsidRDefault="000146B1" w14:paraId="716ECC92" w14:textId="231C7521">
            <w:pPr>
              <w:rPr>
                <w:rFonts w:ascii="Arial Narrow" w:hAnsi="Arial Narrow" w:eastAsia="Arial Narrow" w:cs="Arial Narrow"/>
                <w:sz w:val="22"/>
                <w:szCs w:val="22"/>
              </w:rPr>
            </w:pPr>
            <w:r>
              <w:rPr>
                <w:rFonts w:ascii="Arial Narrow" w:hAnsi="Arial Narrow" w:eastAsia="Arial Narrow" w:cs="Arial Narrow"/>
                <w:sz w:val="22"/>
                <w:szCs w:val="22"/>
              </w:rPr>
              <w:t>In 202</w:t>
            </w:r>
            <w:r w:rsidR="00892D10">
              <w:rPr>
                <w:rFonts w:ascii="Arial Narrow" w:hAnsi="Arial Narrow" w:eastAsia="Arial Narrow" w:cs="Arial Narrow"/>
                <w:sz w:val="22"/>
                <w:szCs w:val="22"/>
              </w:rPr>
              <w:t>5</w:t>
            </w:r>
          </w:p>
        </w:tc>
      </w:tr>
      <w:tr w:rsidR="00A054FB" w14:paraId="3C338F7A" w14:textId="77777777">
        <w:tc>
          <w:tcPr>
            <w:tcW w:w="9212" w:type="dxa"/>
          </w:tcPr>
          <w:p w:rsidR="00A054FB" w:rsidRDefault="000146B1" w14:paraId="3191AA00" w14:textId="77777777">
            <w:pPr>
              <w:rPr>
                <w:rFonts w:ascii="Arial Narrow" w:hAnsi="Arial Narrow" w:eastAsia="Arial Narrow" w:cs="Arial Narrow"/>
              </w:rPr>
            </w:pPr>
            <w:r>
              <w:rPr>
                <w:rFonts w:ascii="Arial Narrow" w:hAnsi="Arial Narrow" w:eastAsia="Arial Narrow" w:cs="Arial Narrow"/>
                <w:sz w:val="22"/>
                <w:szCs w:val="22"/>
                <w:highlight w:val="yellow"/>
              </w:rPr>
              <w:t>[bitte ergänzen]</w:t>
            </w:r>
          </w:p>
        </w:tc>
      </w:tr>
    </w:tbl>
    <w:p w:rsidR="00A054FB" w:rsidRDefault="00A054FB" w14:paraId="21140E1E"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3AF48D58" w14:textId="77777777">
        <w:tc>
          <w:tcPr>
            <w:tcW w:w="9212" w:type="dxa"/>
          </w:tcPr>
          <w:p w:rsidR="00A054FB" w:rsidRDefault="000146B1" w14:paraId="196E63BA" w14:textId="15C63142">
            <w:pPr>
              <w:rPr>
                <w:rFonts w:ascii="Arial Narrow" w:hAnsi="Arial Narrow" w:eastAsia="Arial Narrow" w:cs="Arial Narrow"/>
              </w:rPr>
            </w:pPr>
            <w:r>
              <w:rPr>
                <w:rFonts w:ascii="Arial Narrow" w:hAnsi="Arial Narrow" w:eastAsia="Arial Narrow" w:cs="Arial Narrow"/>
                <w:b/>
                <w:sz w:val="22"/>
                <w:szCs w:val="22"/>
              </w:rPr>
              <w:t>Wie</w:t>
            </w:r>
            <w:r w:rsidR="001047BC">
              <w:rPr>
                <w:rFonts w:ascii="Arial Narrow" w:hAnsi="Arial Narrow" w:eastAsia="Arial Narrow" w:cs="Arial Narrow"/>
                <w:b/>
                <w:sz w:val="22"/>
                <w:szCs w:val="22"/>
              </w:rPr>
              <w:t xml:space="preserve"> </w:t>
            </w:r>
            <w:r>
              <w:rPr>
                <w:rFonts w:ascii="Arial Narrow" w:hAnsi="Arial Narrow" w:eastAsia="Arial Narrow" w:cs="Arial Narrow"/>
                <w:b/>
                <w:sz w:val="22"/>
                <w:szCs w:val="22"/>
              </w:rPr>
              <w:t>viele Patienten planen Sie im Jahr 202</w:t>
            </w:r>
            <w:r w:rsidR="00892D10">
              <w:rPr>
                <w:rFonts w:ascii="Arial Narrow" w:hAnsi="Arial Narrow" w:eastAsia="Arial Narrow" w:cs="Arial Narrow"/>
                <w:b/>
                <w:sz w:val="22"/>
                <w:szCs w:val="22"/>
              </w:rPr>
              <w:t>6</w:t>
            </w:r>
            <w:r>
              <w:rPr>
                <w:rFonts w:ascii="Arial Narrow" w:hAnsi="Arial Narrow" w:eastAsia="Arial Narrow" w:cs="Arial Narrow"/>
                <w:b/>
                <w:sz w:val="22"/>
                <w:szCs w:val="22"/>
              </w:rPr>
              <w:t xml:space="preserve"> mit dieser Methode zu behandeln?</w:t>
            </w:r>
          </w:p>
        </w:tc>
      </w:tr>
      <w:tr w:rsidR="00A054FB" w14:paraId="58CDFF7C" w14:textId="77777777">
        <w:tc>
          <w:tcPr>
            <w:tcW w:w="9212" w:type="dxa"/>
          </w:tcPr>
          <w:p w:rsidR="00A054FB" w:rsidRDefault="000146B1" w14:paraId="52DF3A57" w14:textId="77777777">
            <w:pPr>
              <w:rPr>
                <w:rFonts w:ascii="Arial Narrow" w:hAnsi="Arial Narrow" w:eastAsia="Arial Narrow" w:cs="Arial Narrow"/>
              </w:rPr>
            </w:pPr>
            <w:r>
              <w:rPr>
                <w:rFonts w:ascii="Arial Narrow" w:hAnsi="Arial Narrow" w:eastAsia="Arial Narrow" w:cs="Arial Narrow"/>
                <w:sz w:val="22"/>
                <w:szCs w:val="22"/>
                <w:highlight w:val="yellow"/>
              </w:rPr>
              <w:t>[bitte ergänzen]</w:t>
            </w:r>
          </w:p>
        </w:tc>
      </w:tr>
    </w:tbl>
    <w:p w:rsidR="00A054FB" w:rsidRDefault="00A054FB" w14:paraId="71CF16C1" w14:textId="77777777">
      <w:pPr>
        <w:rPr>
          <w:rFonts w:ascii="Arial Narrow" w:hAnsi="Arial Narrow" w:eastAsia="Arial Narrow" w:cs="Arial Narrow"/>
          <w:sz w:val="22"/>
          <w:szCs w:val="22"/>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58DC1212" w14:textId="77777777">
        <w:tc>
          <w:tcPr>
            <w:tcW w:w="9212" w:type="dxa"/>
          </w:tcPr>
          <w:p w:rsidR="00A054FB" w:rsidRDefault="000146B1" w14:paraId="30A8DABB" w14:textId="77777777">
            <w:pPr>
              <w:rPr>
                <w:rFonts w:ascii="Arial Narrow" w:hAnsi="Arial Narrow" w:eastAsia="Arial Narrow" w:cs="Arial Narrow"/>
              </w:rPr>
            </w:pPr>
            <w:r>
              <w:rPr>
                <w:rFonts w:ascii="Arial Narrow" w:hAnsi="Arial Narrow" w:eastAsia="Arial Narrow" w:cs="Arial Narrow"/>
                <w:b/>
                <w:sz w:val="22"/>
                <w:szCs w:val="22"/>
              </w:rPr>
              <w:t>Entstehen durch die neue Methode Mehrkosten gegenüber dem bisher üblichen Verfahren? Wenn ja, wodurch? In welcher Höhe (möglichst aufgetrennt nach Personal- und Sachkosten)?</w:t>
            </w:r>
          </w:p>
        </w:tc>
      </w:tr>
      <w:tr w:rsidR="00A054FB" w14:paraId="372A0559" w14:textId="77777777">
        <w:tc>
          <w:tcPr>
            <w:tcW w:w="9212" w:type="dxa"/>
          </w:tcPr>
          <w:p w:rsidRPr="00390649" w:rsidR="00A054FB" w:rsidRDefault="000146B1" w14:paraId="0DAE2A16" w14:textId="77777777">
            <w:pPr>
              <w:rPr>
                <w:rFonts w:ascii="Arial Narrow" w:hAnsi="Arial Narrow" w:eastAsia="Arial Narrow" w:cs="Arial Narrow"/>
                <w:sz w:val="22"/>
                <w:szCs w:val="22"/>
              </w:rPr>
            </w:pPr>
            <w:r w:rsidRPr="00506E4A">
              <w:rPr>
                <w:rFonts w:ascii="Arial Narrow" w:hAnsi="Arial Narrow" w:eastAsia="Arial Narrow" w:cs="Arial Narrow"/>
                <w:sz w:val="22"/>
                <w:szCs w:val="22"/>
              </w:rPr>
              <w:t xml:space="preserve">Sachkosten: </w:t>
            </w:r>
          </w:p>
          <w:p w:rsidRPr="00506E4A" w:rsidR="00A054FB" w:rsidRDefault="000146B1" w14:paraId="6D9156E5" w14:textId="04904E45">
            <w:pPr>
              <w:rPr>
                <w:rFonts w:ascii="Arial Narrow" w:hAnsi="Arial Narrow" w:eastAsia="Arial Narrow" w:cs="Arial Narrow"/>
                <w:sz w:val="22"/>
                <w:szCs w:val="22"/>
              </w:rPr>
            </w:pPr>
            <w:r w:rsidRPr="00506E4A">
              <w:rPr>
                <w:rFonts w:ascii="Arial Narrow" w:hAnsi="Arial Narrow" w:eastAsia="Arial Narrow" w:cs="Arial Narrow"/>
                <w:sz w:val="22"/>
                <w:szCs w:val="22"/>
              </w:rPr>
              <w:t>Die Dosierung von Meropenem</w:t>
            </w:r>
            <w:r w:rsidRPr="00506E4A" w:rsidR="00016310">
              <w:rPr>
                <w:rFonts w:ascii="Arial Narrow" w:hAnsi="Arial Narrow" w:eastAsia="Arial Narrow" w:cs="Arial Narrow"/>
                <w:sz w:val="22"/>
                <w:szCs w:val="22"/>
              </w:rPr>
              <w:t>/</w:t>
            </w:r>
            <w:r w:rsidRPr="00506E4A">
              <w:rPr>
                <w:rFonts w:ascii="Arial Narrow" w:hAnsi="Arial Narrow" w:eastAsia="Arial Narrow" w:cs="Arial Narrow"/>
                <w:sz w:val="22"/>
                <w:szCs w:val="22"/>
              </w:rPr>
              <w:t>Vaborbactam beträgt 3 x 2 g/2 g pro Tag, entsprechend 3 Einzeldosen (6 Vials)</w:t>
            </w:r>
          </w:p>
          <w:p w:rsidRPr="00506E4A" w:rsidR="00A054FB" w:rsidRDefault="000146B1" w14:paraId="7BBF8546" w14:textId="41651506">
            <w:pPr>
              <w:rPr>
                <w:rFonts w:ascii="Arial Narrow" w:hAnsi="Arial Narrow" w:eastAsia="Arial Narrow" w:cs="Arial Narrow"/>
                <w:sz w:val="22"/>
                <w:szCs w:val="22"/>
              </w:rPr>
            </w:pPr>
            <w:r w:rsidRPr="00506E4A">
              <w:rPr>
                <w:rFonts w:ascii="Arial Narrow" w:hAnsi="Arial Narrow" w:eastAsia="Arial Narrow" w:cs="Arial Narrow"/>
                <w:sz w:val="22"/>
                <w:szCs w:val="22"/>
              </w:rPr>
              <w:t xml:space="preserve">Der Preis pro Packung beträgt </w:t>
            </w:r>
            <w:r w:rsidRPr="00506E4A" w:rsidR="00596861">
              <w:rPr>
                <w:rFonts w:ascii="Arial Narrow" w:hAnsi="Arial Narrow" w:eastAsia="Arial Narrow" w:cs="Arial Narrow"/>
                <w:sz w:val="22"/>
                <w:szCs w:val="22"/>
              </w:rPr>
              <w:t>475</w:t>
            </w:r>
            <w:r w:rsidRPr="00506E4A" w:rsidR="005F330A">
              <w:rPr>
                <w:rFonts w:ascii="Arial Narrow" w:hAnsi="Arial Narrow" w:eastAsia="Arial Narrow" w:cs="Arial Narrow"/>
                <w:sz w:val="22"/>
                <w:szCs w:val="22"/>
              </w:rPr>
              <w:t>,-</w:t>
            </w:r>
            <w:r w:rsidRPr="00506E4A">
              <w:rPr>
                <w:rFonts w:ascii="Arial Narrow" w:hAnsi="Arial Narrow" w:eastAsia="Arial Narrow" w:cs="Arial Narrow"/>
                <w:sz w:val="22"/>
                <w:szCs w:val="22"/>
              </w:rPr>
              <w:t xml:space="preserve"> € </w:t>
            </w:r>
            <w:r w:rsidRPr="00506E4A" w:rsidR="00F116F2">
              <w:rPr>
                <w:rFonts w:ascii="Arial Narrow" w:hAnsi="Arial Narrow" w:eastAsia="Arial Narrow" w:cs="Arial Narrow"/>
                <w:sz w:val="22"/>
                <w:szCs w:val="22"/>
              </w:rPr>
              <w:t>(</w:t>
            </w:r>
            <w:r w:rsidRPr="00506E4A" w:rsidR="00927E1E">
              <w:rPr>
                <w:rFonts w:ascii="Arial Narrow" w:hAnsi="Arial Narrow" w:eastAsia="Arial Narrow" w:cs="Arial Narrow"/>
                <w:sz w:val="22"/>
                <w:szCs w:val="22"/>
              </w:rPr>
              <w:t xml:space="preserve">565,25 € </w:t>
            </w:r>
            <w:r w:rsidRPr="00506E4A" w:rsidR="00F116F2">
              <w:rPr>
                <w:rFonts w:ascii="Arial Narrow" w:hAnsi="Arial Narrow" w:eastAsia="Arial Narrow" w:cs="Arial Narrow"/>
                <w:sz w:val="22"/>
                <w:szCs w:val="22"/>
              </w:rPr>
              <w:t xml:space="preserve">inkl. </w:t>
            </w:r>
            <w:r w:rsidRPr="00506E4A" w:rsidR="00694BCF">
              <w:rPr>
                <w:rFonts w:ascii="Arial Narrow" w:hAnsi="Arial Narrow" w:eastAsia="Arial Narrow" w:cs="Arial Narrow"/>
                <w:sz w:val="22"/>
                <w:szCs w:val="22"/>
              </w:rPr>
              <w:t>MwSt.</w:t>
            </w:r>
            <w:r w:rsidRPr="00506E4A" w:rsidR="00F116F2">
              <w:rPr>
                <w:rFonts w:ascii="Arial Narrow" w:hAnsi="Arial Narrow" w:eastAsia="Arial Narrow" w:cs="Arial Narrow"/>
                <w:sz w:val="22"/>
                <w:szCs w:val="22"/>
              </w:rPr>
              <w:t>) für</w:t>
            </w:r>
            <w:r w:rsidRPr="00506E4A">
              <w:rPr>
                <w:rFonts w:ascii="Arial Narrow" w:hAnsi="Arial Narrow" w:eastAsia="Arial Narrow" w:cs="Arial Narrow"/>
                <w:sz w:val="22"/>
                <w:szCs w:val="22"/>
              </w:rPr>
              <w:t xml:space="preserve"> </w:t>
            </w:r>
            <w:r w:rsidRPr="00506E4A" w:rsidR="00C74B94">
              <w:rPr>
                <w:rFonts w:ascii="Arial Narrow" w:hAnsi="Arial Narrow" w:eastAsia="Arial Narrow" w:cs="Arial Narrow"/>
                <w:sz w:val="22"/>
                <w:szCs w:val="22"/>
              </w:rPr>
              <w:t>den Tagesbedarf von</w:t>
            </w:r>
            <w:r w:rsidRPr="00506E4A">
              <w:rPr>
                <w:rFonts w:ascii="Arial Narrow" w:hAnsi="Arial Narrow" w:eastAsia="Arial Narrow" w:cs="Arial Narrow"/>
                <w:sz w:val="22"/>
                <w:szCs w:val="22"/>
              </w:rPr>
              <w:t xml:space="preserve"> 6 Vials (</w:t>
            </w:r>
            <w:r w:rsidRPr="00506E4A" w:rsidR="00AD23B1">
              <w:rPr>
                <w:rFonts w:ascii="Arial Narrow" w:hAnsi="Arial Narrow" w:eastAsia="Arial Narrow" w:cs="Arial Narrow"/>
                <w:sz w:val="22"/>
                <w:szCs w:val="22"/>
              </w:rPr>
              <w:t xml:space="preserve">Schätzung </w:t>
            </w:r>
            <w:r w:rsidRPr="00506E4A" w:rsidR="008A0A39">
              <w:rPr>
                <w:rFonts w:ascii="Arial Narrow" w:hAnsi="Arial Narrow" w:eastAsia="Arial Narrow" w:cs="Arial Narrow"/>
                <w:sz w:val="22"/>
                <w:szCs w:val="22"/>
              </w:rPr>
              <w:t>aufgrund der Angaben des pharmazeutischen Unternehmers</w:t>
            </w:r>
            <w:r w:rsidRPr="00506E4A">
              <w:rPr>
                <w:rFonts w:ascii="Arial Narrow" w:hAnsi="Arial Narrow" w:eastAsia="Arial Narrow" w:cs="Arial Narrow"/>
                <w:sz w:val="22"/>
                <w:szCs w:val="22"/>
              </w:rPr>
              <w:t>)</w:t>
            </w:r>
            <w:r w:rsidR="001D4E54">
              <w:rPr>
                <w:rFonts w:ascii="Arial Narrow" w:hAnsi="Arial Narrow" w:eastAsia="Arial Narrow" w:cs="Arial Narrow"/>
                <w:sz w:val="22"/>
                <w:szCs w:val="22"/>
              </w:rPr>
              <w:t>.</w:t>
            </w:r>
          </w:p>
          <w:p w:rsidRPr="00390649" w:rsidR="00A054FB" w:rsidRDefault="000146B1" w14:paraId="7D68D8D2" w14:textId="71799452">
            <w:pPr>
              <w:rPr>
                <w:rFonts w:ascii="Arial Narrow" w:hAnsi="Arial Narrow" w:eastAsia="Arial Narrow" w:cs="Arial Narrow"/>
                <w:sz w:val="22"/>
                <w:szCs w:val="22"/>
              </w:rPr>
            </w:pPr>
            <w:r w:rsidRPr="00506E4A">
              <w:rPr>
                <w:rFonts w:ascii="Arial Narrow" w:hAnsi="Arial Narrow" w:eastAsia="Arial Narrow" w:cs="Arial Narrow"/>
                <w:sz w:val="22"/>
                <w:szCs w:val="22"/>
              </w:rPr>
              <w:t xml:space="preserve">Daraus ergeben sich </w:t>
            </w:r>
            <w:r w:rsidRPr="00506E4A" w:rsidR="00C1146A">
              <w:rPr>
                <w:rFonts w:ascii="Arial Narrow" w:hAnsi="Arial Narrow" w:eastAsia="Arial Narrow" w:cs="Arial Narrow"/>
                <w:sz w:val="22"/>
                <w:szCs w:val="22"/>
              </w:rPr>
              <w:t xml:space="preserve">Behandlungskosten </w:t>
            </w:r>
            <w:r w:rsidRPr="00506E4A" w:rsidR="005A5CE1">
              <w:rPr>
                <w:rFonts w:ascii="Arial Narrow" w:hAnsi="Arial Narrow" w:eastAsia="Arial Narrow" w:cs="Arial Narrow"/>
                <w:sz w:val="22"/>
                <w:szCs w:val="22"/>
              </w:rPr>
              <w:t xml:space="preserve">zwischen </w:t>
            </w:r>
            <w:r w:rsidRPr="00506E4A" w:rsidR="00927E1E">
              <w:rPr>
                <w:rFonts w:ascii="Arial Narrow" w:hAnsi="Arial Narrow" w:eastAsia="Arial Narrow" w:cs="Arial Narrow"/>
                <w:sz w:val="22"/>
                <w:szCs w:val="22"/>
              </w:rPr>
              <w:t>2</w:t>
            </w:r>
            <w:r w:rsidRPr="00506E4A" w:rsidR="00365D44">
              <w:rPr>
                <w:rFonts w:ascii="Arial Narrow" w:hAnsi="Arial Narrow" w:eastAsia="Arial Narrow" w:cs="Arial Narrow"/>
                <w:sz w:val="22"/>
                <w:szCs w:val="22"/>
              </w:rPr>
              <w:t xml:space="preserve"> </w:t>
            </w:r>
            <w:r w:rsidRPr="00506E4A" w:rsidR="00927E1E">
              <w:rPr>
                <w:rFonts w:ascii="Arial Narrow" w:hAnsi="Arial Narrow" w:eastAsia="Arial Narrow" w:cs="Arial Narrow"/>
                <w:sz w:val="22"/>
                <w:szCs w:val="22"/>
              </w:rPr>
              <w:t>375,-</w:t>
            </w:r>
            <w:r w:rsidRPr="00506E4A" w:rsidR="00FF61EB">
              <w:rPr>
                <w:rFonts w:ascii="Arial Narrow" w:hAnsi="Arial Narrow" w:eastAsia="Arial Narrow" w:cs="Arial Narrow"/>
                <w:sz w:val="22"/>
                <w:szCs w:val="22"/>
              </w:rPr>
              <w:t xml:space="preserve"> € </w:t>
            </w:r>
            <w:r w:rsidR="00A73F6B">
              <w:rPr>
                <w:rFonts w:ascii="Arial Narrow" w:hAnsi="Arial Narrow" w:eastAsia="Arial Narrow" w:cs="Arial Narrow"/>
                <w:sz w:val="22"/>
                <w:szCs w:val="22"/>
              </w:rPr>
              <w:t>bis</w:t>
            </w:r>
            <w:r w:rsidRPr="00506E4A" w:rsidR="008C72E0">
              <w:rPr>
                <w:rFonts w:ascii="Arial Narrow" w:hAnsi="Arial Narrow" w:eastAsia="Arial Narrow" w:cs="Arial Narrow"/>
                <w:sz w:val="22"/>
                <w:szCs w:val="22"/>
              </w:rPr>
              <w:t xml:space="preserve"> </w:t>
            </w:r>
            <w:r w:rsidRPr="00506E4A" w:rsidR="00927E1E">
              <w:rPr>
                <w:rFonts w:ascii="Arial Narrow" w:hAnsi="Arial Narrow" w:eastAsia="Arial Narrow" w:cs="Arial Narrow"/>
                <w:sz w:val="22"/>
                <w:szCs w:val="22"/>
              </w:rPr>
              <w:t>6</w:t>
            </w:r>
            <w:r w:rsidRPr="00506E4A" w:rsidR="00365D44">
              <w:rPr>
                <w:rFonts w:ascii="Arial Narrow" w:hAnsi="Arial Narrow" w:eastAsia="Arial Narrow" w:cs="Arial Narrow"/>
                <w:sz w:val="22"/>
                <w:szCs w:val="22"/>
              </w:rPr>
              <w:t xml:space="preserve"> </w:t>
            </w:r>
            <w:r w:rsidRPr="00506E4A" w:rsidR="00927E1E">
              <w:rPr>
                <w:rFonts w:ascii="Arial Narrow" w:hAnsi="Arial Narrow" w:eastAsia="Arial Narrow" w:cs="Arial Narrow"/>
                <w:sz w:val="22"/>
                <w:szCs w:val="22"/>
              </w:rPr>
              <w:t>650,-</w:t>
            </w:r>
            <w:r w:rsidRPr="00506E4A">
              <w:rPr>
                <w:rFonts w:ascii="Arial Narrow" w:hAnsi="Arial Narrow" w:eastAsia="Arial Narrow" w:cs="Arial Narrow"/>
                <w:sz w:val="22"/>
                <w:szCs w:val="22"/>
              </w:rPr>
              <w:t xml:space="preserve"> € </w:t>
            </w:r>
            <w:r w:rsidRPr="00506E4A" w:rsidR="00763D0B">
              <w:rPr>
                <w:rFonts w:ascii="Arial Narrow" w:hAnsi="Arial Narrow" w:eastAsia="Arial Narrow" w:cs="Arial Narrow"/>
                <w:sz w:val="22"/>
                <w:szCs w:val="22"/>
              </w:rPr>
              <w:t>(</w:t>
            </w:r>
            <w:r w:rsidRPr="00506E4A" w:rsidR="00927E1E">
              <w:rPr>
                <w:rFonts w:ascii="Arial Narrow" w:hAnsi="Arial Narrow" w:eastAsia="Arial Narrow" w:cs="Arial Narrow"/>
                <w:sz w:val="22"/>
                <w:szCs w:val="22"/>
              </w:rPr>
              <w:t>2</w:t>
            </w:r>
            <w:r w:rsidRPr="00506E4A" w:rsidR="00365D44">
              <w:rPr>
                <w:rFonts w:ascii="Arial Narrow" w:hAnsi="Arial Narrow" w:eastAsia="Arial Narrow" w:cs="Arial Narrow"/>
                <w:sz w:val="22"/>
                <w:szCs w:val="22"/>
              </w:rPr>
              <w:t xml:space="preserve"> </w:t>
            </w:r>
            <w:r w:rsidRPr="00506E4A" w:rsidR="00927E1E">
              <w:rPr>
                <w:rFonts w:ascii="Arial Narrow" w:hAnsi="Arial Narrow" w:eastAsia="Arial Narrow" w:cs="Arial Narrow"/>
                <w:sz w:val="22"/>
                <w:szCs w:val="22"/>
              </w:rPr>
              <w:t>826,25</w:t>
            </w:r>
            <w:r w:rsidRPr="00506E4A" w:rsidR="00FC54FB">
              <w:rPr>
                <w:rFonts w:ascii="Arial Narrow" w:hAnsi="Arial Narrow" w:eastAsia="Arial Narrow" w:cs="Arial Narrow"/>
                <w:sz w:val="22"/>
                <w:szCs w:val="22"/>
              </w:rPr>
              <w:t xml:space="preserve"> €</w:t>
            </w:r>
            <w:r w:rsidRPr="00506E4A" w:rsidR="00927E1E">
              <w:rPr>
                <w:rFonts w:ascii="Arial Narrow" w:hAnsi="Arial Narrow" w:eastAsia="Arial Narrow" w:cs="Arial Narrow"/>
                <w:sz w:val="22"/>
                <w:szCs w:val="22"/>
              </w:rPr>
              <w:t>- 7</w:t>
            </w:r>
            <w:r w:rsidRPr="00506E4A" w:rsidR="00365D44">
              <w:rPr>
                <w:rFonts w:ascii="Arial Narrow" w:hAnsi="Arial Narrow" w:eastAsia="Arial Narrow" w:cs="Arial Narrow"/>
                <w:sz w:val="22"/>
                <w:szCs w:val="22"/>
              </w:rPr>
              <w:t xml:space="preserve"> </w:t>
            </w:r>
            <w:r w:rsidRPr="00506E4A" w:rsidR="00927E1E">
              <w:rPr>
                <w:rFonts w:ascii="Arial Narrow" w:hAnsi="Arial Narrow" w:eastAsia="Arial Narrow" w:cs="Arial Narrow"/>
                <w:sz w:val="22"/>
                <w:szCs w:val="22"/>
              </w:rPr>
              <w:t xml:space="preserve">913,50 € </w:t>
            </w:r>
            <w:r w:rsidRPr="00506E4A" w:rsidR="00763D0B">
              <w:rPr>
                <w:rFonts w:ascii="Arial Narrow" w:hAnsi="Arial Narrow" w:eastAsia="Arial Narrow" w:cs="Arial Narrow"/>
                <w:sz w:val="22"/>
                <w:szCs w:val="22"/>
              </w:rPr>
              <w:t xml:space="preserve">inkl. </w:t>
            </w:r>
            <w:r w:rsidRPr="00506E4A" w:rsidR="00694BCF">
              <w:rPr>
                <w:rFonts w:ascii="Arial Narrow" w:hAnsi="Arial Narrow" w:eastAsia="Arial Narrow" w:cs="Arial Narrow"/>
                <w:sz w:val="22"/>
                <w:szCs w:val="22"/>
              </w:rPr>
              <w:t>MwSt.</w:t>
            </w:r>
            <w:r w:rsidRPr="00506E4A" w:rsidR="00E05AAD">
              <w:rPr>
                <w:rFonts w:ascii="Arial Narrow" w:hAnsi="Arial Narrow" w:eastAsia="Arial Narrow" w:cs="Arial Narrow"/>
                <w:sz w:val="22"/>
                <w:szCs w:val="22"/>
              </w:rPr>
              <w:t xml:space="preserve">) </w:t>
            </w:r>
            <w:r w:rsidRPr="00506E4A" w:rsidR="00A60805">
              <w:rPr>
                <w:rFonts w:ascii="Arial Narrow" w:hAnsi="Arial Narrow" w:eastAsia="Arial Narrow" w:cs="Arial Narrow"/>
                <w:sz w:val="22"/>
                <w:szCs w:val="22"/>
              </w:rPr>
              <w:t xml:space="preserve">in Abhängigkeit </w:t>
            </w:r>
            <w:r w:rsidRPr="00506E4A" w:rsidR="00F403D9">
              <w:rPr>
                <w:rFonts w:ascii="Arial Narrow" w:hAnsi="Arial Narrow" w:eastAsia="Arial Narrow" w:cs="Arial Narrow"/>
                <w:sz w:val="22"/>
                <w:szCs w:val="22"/>
              </w:rPr>
              <w:t>der</w:t>
            </w:r>
            <w:r w:rsidRPr="00506E4A" w:rsidR="002B00DE">
              <w:rPr>
                <w:rFonts w:ascii="Arial Narrow" w:hAnsi="Arial Narrow" w:eastAsia="Arial Narrow" w:cs="Arial Narrow"/>
                <w:sz w:val="22"/>
                <w:szCs w:val="22"/>
              </w:rPr>
              <w:t xml:space="preserve"> Behandlungsdauer</w:t>
            </w:r>
            <w:r w:rsidRPr="00506E4A" w:rsidR="00F403D9">
              <w:rPr>
                <w:rFonts w:ascii="Arial Narrow" w:hAnsi="Arial Narrow" w:eastAsia="Arial Narrow" w:cs="Arial Narrow"/>
                <w:sz w:val="22"/>
                <w:szCs w:val="22"/>
              </w:rPr>
              <w:t>, die</w:t>
            </w:r>
            <w:r w:rsidRPr="00506E4A" w:rsidR="002B00DE">
              <w:rPr>
                <w:rFonts w:ascii="Arial Narrow" w:hAnsi="Arial Narrow" w:eastAsia="Arial Narrow" w:cs="Arial Narrow"/>
                <w:sz w:val="22"/>
                <w:szCs w:val="22"/>
              </w:rPr>
              <w:t xml:space="preserve"> je nach Indikation </w:t>
            </w:r>
            <w:r w:rsidRPr="00506E4A" w:rsidR="00F403D9">
              <w:rPr>
                <w:rFonts w:ascii="Arial Narrow" w:hAnsi="Arial Narrow" w:eastAsia="Arial Narrow" w:cs="Arial Narrow"/>
                <w:sz w:val="22"/>
                <w:szCs w:val="22"/>
              </w:rPr>
              <w:t xml:space="preserve">laut Fachinformation zwischen </w:t>
            </w:r>
            <w:r w:rsidRPr="00506E4A" w:rsidR="002B00DE">
              <w:rPr>
                <w:rFonts w:ascii="Arial Narrow" w:hAnsi="Arial Narrow" w:eastAsia="Arial Narrow" w:cs="Arial Narrow"/>
                <w:sz w:val="22"/>
                <w:szCs w:val="22"/>
              </w:rPr>
              <w:t xml:space="preserve">5 </w:t>
            </w:r>
            <w:r w:rsidRPr="00506E4A" w:rsidR="00F403D9">
              <w:rPr>
                <w:rFonts w:ascii="Arial Narrow" w:hAnsi="Arial Narrow" w:eastAsia="Arial Narrow" w:cs="Arial Narrow"/>
                <w:sz w:val="22"/>
                <w:szCs w:val="22"/>
              </w:rPr>
              <w:t>-</w:t>
            </w:r>
            <w:r w:rsidRPr="00506E4A" w:rsidR="002B00DE">
              <w:rPr>
                <w:rFonts w:ascii="Arial Narrow" w:hAnsi="Arial Narrow" w:eastAsia="Arial Narrow" w:cs="Arial Narrow"/>
                <w:sz w:val="22"/>
                <w:szCs w:val="22"/>
              </w:rPr>
              <w:t xml:space="preserve"> 14 </w:t>
            </w:r>
            <w:r w:rsidRPr="00506E4A" w:rsidR="00F403D9">
              <w:rPr>
                <w:rFonts w:ascii="Arial Narrow" w:hAnsi="Arial Narrow" w:eastAsia="Arial Narrow" w:cs="Arial Narrow"/>
                <w:sz w:val="22"/>
                <w:szCs w:val="22"/>
              </w:rPr>
              <w:t>Tagen beträgt.</w:t>
            </w:r>
          </w:p>
          <w:p w:rsidRPr="00390649" w:rsidR="00A054FB" w:rsidRDefault="00A054FB" w14:paraId="3A52DD03" w14:textId="77777777">
            <w:pPr>
              <w:rPr>
                <w:rFonts w:ascii="Arial Narrow" w:hAnsi="Arial Narrow" w:eastAsia="Arial Narrow" w:cs="Arial Narrow"/>
                <w:sz w:val="22"/>
                <w:szCs w:val="22"/>
              </w:rPr>
            </w:pPr>
          </w:p>
          <w:p w:rsidRPr="00390649" w:rsidR="00A054FB" w:rsidRDefault="000146B1" w14:paraId="17F58526" w14:textId="3FB2A86D">
            <w:pPr>
              <w:rPr>
                <w:rFonts w:ascii="Arial Narrow" w:hAnsi="Arial Narrow" w:eastAsia="Arial Narrow" w:cs="Arial Narrow"/>
                <w:sz w:val="22"/>
                <w:szCs w:val="22"/>
              </w:rPr>
            </w:pPr>
            <w:r w:rsidRPr="00390649">
              <w:rPr>
                <w:rFonts w:ascii="Arial Narrow" w:hAnsi="Arial Narrow" w:eastAsia="Arial Narrow" w:cs="Arial Narrow"/>
                <w:sz w:val="22"/>
                <w:szCs w:val="22"/>
              </w:rPr>
              <w:t>Personalkosten</w:t>
            </w:r>
            <w:r w:rsidRPr="00390649" w:rsidR="00365D44">
              <w:rPr>
                <w:rFonts w:ascii="Arial Narrow" w:hAnsi="Arial Narrow" w:eastAsia="Arial Narrow" w:cs="Arial Narrow"/>
                <w:sz w:val="22"/>
                <w:szCs w:val="22"/>
              </w:rPr>
              <w:t>:</w:t>
            </w:r>
          </w:p>
          <w:p w:rsidR="00A054FB" w:rsidRDefault="000146B1" w14:paraId="4101BA1A" w14:textId="77777777">
            <w:pPr>
              <w:rPr>
                <w:rFonts w:ascii="Arial Narrow" w:hAnsi="Arial Narrow" w:eastAsia="Arial Narrow" w:cs="Arial Narrow"/>
                <w:sz w:val="22"/>
                <w:szCs w:val="22"/>
              </w:rPr>
            </w:pPr>
            <w:r w:rsidRPr="00506E4A">
              <w:rPr>
                <w:rFonts w:ascii="Arial Narrow" w:hAnsi="Arial Narrow" w:eastAsia="Arial Narrow" w:cs="Arial Narrow"/>
                <w:sz w:val="22"/>
                <w:szCs w:val="22"/>
              </w:rPr>
              <w:t>Für die Zubereitung</w:t>
            </w:r>
            <w:r>
              <w:rPr>
                <w:rFonts w:ascii="Arial Narrow" w:hAnsi="Arial Narrow" w:eastAsia="Arial Narrow" w:cs="Arial Narrow"/>
                <w:sz w:val="22"/>
                <w:szCs w:val="22"/>
              </w:rPr>
              <w:t>: ca. 10 Minuten (MTD Apotheke)</w:t>
            </w:r>
          </w:p>
          <w:p w:rsidR="00A054FB" w:rsidRDefault="000146B1" w14:paraId="7A4D533B" w14:textId="77777777">
            <w:pPr>
              <w:rPr>
                <w:rFonts w:ascii="Arial Narrow" w:hAnsi="Arial Narrow" w:eastAsia="Arial Narrow" w:cs="Arial Narrow"/>
                <w:sz w:val="22"/>
                <w:szCs w:val="22"/>
              </w:rPr>
            </w:pPr>
            <w:r>
              <w:rPr>
                <w:rFonts w:ascii="Arial Narrow" w:hAnsi="Arial Narrow" w:eastAsia="Arial Narrow" w:cs="Arial Narrow"/>
                <w:sz w:val="22"/>
                <w:szCs w:val="22"/>
              </w:rPr>
              <w:t>Für die Applikation: ca. 5 Minuten (ÄD) und ca. 5 Minuten (PD)</w:t>
            </w:r>
          </w:p>
          <w:p w:rsidR="00A054FB" w:rsidRDefault="000146B1" w14:paraId="037EEBD5" w14:textId="77777777">
            <w:pPr>
              <w:rPr>
                <w:rFonts w:ascii="Arial Narrow" w:hAnsi="Arial Narrow" w:eastAsia="Arial Narrow" w:cs="Arial Narrow"/>
                <w:sz w:val="22"/>
                <w:szCs w:val="22"/>
              </w:rPr>
            </w:pPr>
            <w:r>
              <w:rPr>
                <w:rFonts w:ascii="Arial Narrow" w:hAnsi="Arial Narrow" w:eastAsia="Arial Narrow" w:cs="Arial Narrow"/>
                <w:sz w:val="22"/>
                <w:szCs w:val="22"/>
              </w:rPr>
              <w:t>Für die Überwachung: ca. 30 Minuten (PD), ca. 10 Minuten (ÄD)</w:t>
            </w:r>
          </w:p>
        </w:tc>
      </w:tr>
    </w:tbl>
    <w:p w:rsidR="00A054FB" w:rsidRDefault="00A054FB" w14:paraId="621BFF4C" w14:textId="77777777">
      <w:pPr>
        <w:rPr>
          <w:rFonts w:ascii="Arial Narrow" w:hAnsi="Arial Narrow" w:eastAsia="Arial Narrow" w:cs="Arial Narrow"/>
          <w:b/>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00A054FB" w14:paraId="01A29D29" w14:textId="77777777">
        <w:tc>
          <w:tcPr>
            <w:tcW w:w="9212" w:type="dxa"/>
          </w:tcPr>
          <w:p w:rsidR="00A054FB" w:rsidRDefault="000146B1" w14:paraId="671DE9E3" w14:textId="77777777">
            <w:pPr>
              <w:rPr>
                <w:rFonts w:ascii="Arial Narrow" w:hAnsi="Arial Narrow" w:eastAsia="Arial Narrow" w:cs="Arial Narrow"/>
              </w:rPr>
            </w:pPr>
            <w:r>
              <w:rPr>
                <w:rFonts w:ascii="Arial Narrow" w:hAnsi="Arial Narrow" w:eastAsia="Arial Narrow" w:cs="Arial Narrow"/>
                <w:b/>
                <w:sz w:val="22"/>
                <w:szCs w:val="22"/>
              </w:rPr>
              <w:t>Welche DRG(s) ist/sind am häufigsten von dieser Methode betroffen?</w:t>
            </w:r>
          </w:p>
        </w:tc>
      </w:tr>
      <w:tr w:rsidRPr="001D4E54" w:rsidR="001D4E54" w14:paraId="57E62969" w14:textId="77777777">
        <w:tc>
          <w:tcPr>
            <w:tcW w:w="9212" w:type="dxa"/>
          </w:tcPr>
          <w:p w:rsidRPr="001D4E54" w:rsidR="001A4C6E" w:rsidRDefault="009B0870" w14:paraId="31A8B5DC" w14:textId="4B229314">
            <w:pPr>
              <w:rPr>
                <w:rFonts w:ascii="Arial Narrow" w:hAnsi="Arial Narrow" w:eastAsia="Arial Narrow" w:cs="Arial Narrow"/>
                <w:sz w:val="22"/>
                <w:szCs w:val="22"/>
              </w:rPr>
            </w:pPr>
            <w:r w:rsidRPr="001D4E54">
              <w:rPr>
                <w:rFonts w:ascii="Arial Narrow" w:hAnsi="Arial Narrow" w:eastAsia="Arial Narrow" w:cs="Arial Narrow"/>
                <w:sz w:val="22"/>
                <w:szCs w:val="22"/>
              </w:rPr>
              <w:t>L63</w:t>
            </w:r>
          </w:p>
          <w:p w:rsidRPr="001D4E54" w:rsidR="009B0870" w:rsidRDefault="009B0870" w14:paraId="78289AC1" w14:textId="3CDE3E23">
            <w:pPr>
              <w:rPr>
                <w:rFonts w:ascii="Arial Narrow" w:hAnsi="Arial Narrow" w:eastAsia="Arial Narrow" w:cs="Arial Narrow"/>
                <w:sz w:val="22"/>
                <w:szCs w:val="22"/>
              </w:rPr>
            </w:pPr>
            <w:r w:rsidRPr="001D4E54">
              <w:rPr>
                <w:rFonts w:ascii="Arial Narrow" w:hAnsi="Arial Narrow" w:eastAsia="Arial Narrow" w:cs="Arial Narrow"/>
                <w:sz w:val="22"/>
                <w:szCs w:val="22"/>
              </w:rPr>
              <w:t>L64</w:t>
            </w:r>
          </w:p>
          <w:p w:rsidRPr="001D4E54" w:rsidR="009B0870" w:rsidRDefault="009B0870" w14:paraId="61EC4C0D" w14:textId="45E77323">
            <w:pPr>
              <w:rPr>
                <w:rFonts w:ascii="Arial Narrow" w:hAnsi="Arial Narrow" w:eastAsia="Arial Narrow" w:cs="Arial Narrow"/>
                <w:sz w:val="22"/>
                <w:szCs w:val="22"/>
              </w:rPr>
            </w:pPr>
            <w:r w:rsidRPr="001D4E54">
              <w:rPr>
                <w:rFonts w:ascii="Arial Narrow" w:hAnsi="Arial Narrow" w:eastAsia="Arial Narrow" w:cs="Arial Narrow"/>
                <w:sz w:val="22"/>
                <w:szCs w:val="22"/>
              </w:rPr>
              <w:t>L44</w:t>
            </w:r>
          </w:p>
          <w:p w:rsidRPr="001D4E54" w:rsidR="004F015D" w:rsidRDefault="004F015D" w14:paraId="3993C84B" w14:textId="6DD7053C">
            <w:pPr>
              <w:rPr>
                <w:rFonts w:ascii="Arial Narrow" w:hAnsi="Arial Narrow" w:eastAsia="Arial Narrow" w:cs="Arial Narrow"/>
                <w:sz w:val="22"/>
                <w:szCs w:val="22"/>
              </w:rPr>
            </w:pPr>
            <w:r w:rsidRPr="001D4E54">
              <w:rPr>
                <w:rFonts w:ascii="Arial Narrow" w:hAnsi="Arial Narrow" w:eastAsia="Arial Narrow" w:cs="Arial Narrow"/>
                <w:sz w:val="22"/>
                <w:szCs w:val="22"/>
              </w:rPr>
              <w:t>L74</w:t>
            </w:r>
          </w:p>
          <w:p w:rsidRPr="001D4E54" w:rsidR="00BD49DF" w:rsidP="00F42ECF" w:rsidRDefault="004F015D" w14:paraId="0AE78759" w14:textId="0FB3ACF2">
            <w:pPr>
              <w:rPr>
                <w:rFonts w:ascii="Arial Narrow" w:hAnsi="Arial Narrow" w:eastAsia="Arial Narrow" w:cs="Arial Narrow"/>
                <w:sz w:val="22"/>
                <w:szCs w:val="22"/>
              </w:rPr>
            </w:pPr>
            <w:r w:rsidRPr="001D4E54">
              <w:rPr>
                <w:rFonts w:ascii="Arial Narrow" w:hAnsi="Arial Narrow" w:eastAsia="Arial Narrow" w:cs="Arial Narrow"/>
                <w:sz w:val="22"/>
                <w:szCs w:val="22"/>
              </w:rPr>
              <w:t>T01</w:t>
            </w:r>
          </w:p>
          <w:p w:rsidRPr="001D4E54" w:rsidR="004F015D" w:rsidP="00F42ECF" w:rsidRDefault="004F015D" w14:paraId="027561A4" w14:textId="5121125B">
            <w:pPr>
              <w:rPr>
                <w:rFonts w:ascii="Arial Narrow" w:hAnsi="Arial Narrow" w:eastAsia="Arial Narrow" w:cs="Arial Narrow"/>
                <w:sz w:val="22"/>
                <w:szCs w:val="22"/>
              </w:rPr>
            </w:pPr>
            <w:r w:rsidRPr="001D4E54">
              <w:rPr>
                <w:rFonts w:ascii="Arial Narrow" w:hAnsi="Arial Narrow" w:eastAsia="Arial Narrow" w:cs="Arial Narrow"/>
                <w:sz w:val="22"/>
                <w:szCs w:val="22"/>
              </w:rPr>
              <w:t>H08</w:t>
            </w:r>
          </w:p>
          <w:p w:rsidRPr="001D4E54" w:rsidR="00511ED4" w:rsidP="00F42ECF" w:rsidRDefault="004F015D" w14:paraId="24843F7B" w14:textId="300FB0D2">
            <w:pPr>
              <w:rPr>
                <w:rFonts w:ascii="Arial Narrow" w:hAnsi="Arial Narrow" w:eastAsia="Arial Narrow" w:cs="Arial Narrow"/>
                <w:sz w:val="22"/>
                <w:szCs w:val="22"/>
              </w:rPr>
            </w:pPr>
            <w:r w:rsidRPr="001D4E54">
              <w:rPr>
                <w:rFonts w:ascii="Arial Narrow" w:hAnsi="Arial Narrow" w:eastAsia="Arial Narrow" w:cs="Arial Narrow"/>
                <w:sz w:val="22"/>
                <w:szCs w:val="22"/>
              </w:rPr>
              <w:t>G18</w:t>
            </w:r>
          </w:p>
          <w:p w:rsidRPr="001D4E54" w:rsidR="00BD49DF" w:rsidP="002D12F5" w:rsidRDefault="007431F2" w14:paraId="42E2FA42" w14:textId="69A7CBE4">
            <w:pPr>
              <w:rPr>
                <w:rFonts w:ascii="Arial Narrow" w:hAnsi="Arial Narrow" w:eastAsia="Arial Narrow" w:cs="Arial Narrow"/>
                <w:sz w:val="22"/>
                <w:szCs w:val="22"/>
              </w:rPr>
            </w:pPr>
            <w:r w:rsidRPr="001D4E54">
              <w:rPr>
                <w:rFonts w:ascii="Arial Narrow" w:hAnsi="Arial Narrow" w:eastAsia="Arial Narrow" w:cs="Arial Narrow"/>
                <w:sz w:val="22"/>
                <w:szCs w:val="22"/>
              </w:rPr>
              <w:t>E79</w:t>
            </w:r>
          </w:p>
          <w:p w:rsidRPr="001D4E54" w:rsidR="007431F2" w:rsidP="002D12F5" w:rsidRDefault="007431F2" w14:paraId="183718DF" w14:textId="00FF84E2">
            <w:pPr>
              <w:rPr>
                <w:rFonts w:ascii="Arial Narrow" w:hAnsi="Arial Narrow" w:eastAsia="Arial Narrow" w:cs="Arial Narrow"/>
                <w:sz w:val="22"/>
                <w:szCs w:val="22"/>
              </w:rPr>
            </w:pPr>
            <w:r w:rsidRPr="001D4E54">
              <w:rPr>
                <w:rFonts w:ascii="Arial Narrow" w:hAnsi="Arial Narrow" w:eastAsia="Arial Narrow" w:cs="Arial Narrow"/>
                <w:sz w:val="22"/>
                <w:szCs w:val="22"/>
              </w:rPr>
              <w:t>E77</w:t>
            </w:r>
          </w:p>
          <w:p w:rsidRPr="001D4E54" w:rsidR="00511ED4" w:rsidRDefault="007431F2" w14:paraId="56C11219" w14:textId="76426AFD">
            <w:pPr>
              <w:rPr>
                <w:rFonts w:ascii="Arial Narrow" w:hAnsi="Arial Narrow" w:eastAsia="Arial Narrow" w:cs="Arial Narrow"/>
                <w:sz w:val="22"/>
                <w:szCs w:val="22"/>
              </w:rPr>
            </w:pPr>
            <w:r w:rsidRPr="001D4E54">
              <w:rPr>
                <w:rFonts w:ascii="Arial Narrow" w:hAnsi="Arial Narrow" w:eastAsia="Arial Narrow" w:cs="Arial Narrow"/>
                <w:sz w:val="22"/>
                <w:szCs w:val="22"/>
              </w:rPr>
              <w:t>A13</w:t>
            </w:r>
          </w:p>
          <w:p w:rsidRPr="001D4E54" w:rsidR="00477DC5" w:rsidRDefault="00635081" w14:paraId="0468CFDE" w14:textId="55CDB60A">
            <w:pPr>
              <w:rPr>
                <w:rFonts w:ascii="Arial Narrow" w:hAnsi="Arial Narrow" w:eastAsia="Arial Narrow" w:cs="Arial Narrow"/>
                <w:sz w:val="22"/>
                <w:szCs w:val="22"/>
              </w:rPr>
            </w:pPr>
            <w:r w:rsidRPr="001D4E54">
              <w:rPr>
                <w:rFonts w:ascii="Arial Narrow" w:hAnsi="Arial Narrow" w:eastAsia="Arial Narrow" w:cs="Arial Narrow"/>
                <w:sz w:val="22"/>
                <w:szCs w:val="22"/>
              </w:rPr>
              <w:t>B43</w:t>
            </w:r>
          </w:p>
          <w:p w:rsidRPr="001D4E54" w:rsidR="00635081" w:rsidRDefault="00635081" w14:paraId="72EB3507" w14:textId="350CCF67">
            <w:pPr>
              <w:rPr>
                <w:rFonts w:ascii="Arial Narrow" w:hAnsi="Arial Narrow" w:eastAsia="Arial Narrow" w:cs="Arial Narrow"/>
                <w:sz w:val="22"/>
                <w:szCs w:val="22"/>
              </w:rPr>
            </w:pPr>
            <w:r w:rsidRPr="001D4E54">
              <w:rPr>
                <w:rFonts w:ascii="Arial Narrow" w:hAnsi="Arial Narrow" w:eastAsia="Arial Narrow" w:cs="Arial Narrow"/>
                <w:sz w:val="22"/>
                <w:szCs w:val="22"/>
              </w:rPr>
              <w:t>F62</w:t>
            </w:r>
          </w:p>
          <w:p w:rsidRPr="001D4E54" w:rsidR="00635081" w:rsidRDefault="00635081" w14:paraId="4B3D7F21" w14:textId="6E90A1F5">
            <w:pPr>
              <w:rPr>
                <w:rFonts w:ascii="Arial Narrow" w:hAnsi="Arial Narrow" w:eastAsia="Arial Narrow" w:cs="Arial Narrow"/>
                <w:sz w:val="22"/>
                <w:szCs w:val="22"/>
              </w:rPr>
            </w:pPr>
            <w:r w:rsidRPr="001D4E54">
              <w:rPr>
                <w:rFonts w:ascii="Arial Narrow" w:hAnsi="Arial Narrow" w:eastAsia="Arial Narrow" w:cs="Arial Narrow"/>
                <w:sz w:val="22"/>
                <w:szCs w:val="22"/>
              </w:rPr>
              <w:t>B61</w:t>
            </w:r>
          </w:p>
          <w:p w:rsidRPr="001D4E54" w:rsidR="00635081" w:rsidRDefault="00635081" w14:paraId="27398CA0" w14:textId="0BF90F25">
            <w:pPr>
              <w:rPr>
                <w:rFonts w:ascii="Arial Narrow" w:hAnsi="Arial Narrow" w:eastAsia="Arial Narrow" w:cs="Arial Narrow"/>
                <w:sz w:val="22"/>
                <w:szCs w:val="22"/>
              </w:rPr>
            </w:pPr>
            <w:r w:rsidRPr="001D4E54">
              <w:rPr>
                <w:rFonts w:ascii="Arial Narrow" w:hAnsi="Arial Narrow" w:eastAsia="Arial Narrow" w:cs="Arial Narrow"/>
                <w:sz w:val="22"/>
                <w:szCs w:val="22"/>
              </w:rPr>
              <w:t>T60</w:t>
            </w:r>
          </w:p>
          <w:p w:rsidRPr="001D4E54" w:rsidR="00635081" w:rsidRDefault="00635081" w14:paraId="6F71B6B1" w14:textId="238F189C">
            <w:pPr>
              <w:rPr>
                <w:rFonts w:ascii="Arial Narrow" w:hAnsi="Arial Narrow" w:eastAsia="Arial Narrow" w:cs="Arial Narrow"/>
                <w:sz w:val="22"/>
                <w:szCs w:val="22"/>
              </w:rPr>
            </w:pPr>
            <w:r w:rsidRPr="001D4E54">
              <w:rPr>
                <w:rFonts w:ascii="Arial Narrow" w:hAnsi="Arial Narrow" w:eastAsia="Arial Narrow" w:cs="Arial Narrow"/>
                <w:sz w:val="22"/>
                <w:szCs w:val="22"/>
              </w:rPr>
              <w:t>T77</w:t>
            </w:r>
          </w:p>
          <w:p w:rsidRPr="001D4E54" w:rsidR="00A054FB" w:rsidP="002B2994" w:rsidRDefault="00635081" w14:paraId="4676D56A" w14:textId="52E6D03E">
            <w:pPr>
              <w:rPr>
                <w:rFonts w:ascii="Arial Narrow" w:hAnsi="Arial Narrow" w:eastAsia="Arial Narrow" w:cs="Arial Narrow"/>
                <w:sz w:val="22"/>
                <w:szCs w:val="22"/>
              </w:rPr>
            </w:pPr>
            <w:r w:rsidRPr="001D4E54">
              <w:rPr>
                <w:rFonts w:ascii="Arial Narrow" w:hAnsi="Arial Narrow" w:eastAsia="Arial Narrow" w:cs="Arial Narrow"/>
                <w:sz w:val="22"/>
                <w:szCs w:val="22"/>
              </w:rPr>
              <w:t>T36</w:t>
            </w:r>
          </w:p>
        </w:tc>
      </w:tr>
    </w:tbl>
    <w:p w:rsidRPr="001D4E54" w:rsidR="00A054FB" w:rsidRDefault="00A054FB" w14:paraId="33CF7C2F" w14:textId="77777777">
      <w:pPr>
        <w:rPr>
          <w:rFonts w:ascii="Arial Narrow" w:hAnsi="Arial Narrow" w:eastAsia="Arial Narrow" w:cs="Arial Narrow"/>
          <w:b/>
        </w:rPr>
      </w:pPr>
    </w:p>
    <w:tbl>
      <w:tblPr>
        <w:tblW w:w="9212" w:type="dxa"/>
        <w:tblInd w:w="-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right w:w="70" w:type="dxa"/>
        </w:tblCellMar>
        <w:tblLook w:val="0000" w:firstRow="0" w:lastRow="0" w:firstColumn="0" w:lastColumn="0" w:noHBand="0" w:noVBand="0"/>
      </w:tblPr>
      <w:tblGrid>
        <w:gridCol w:w="9212"/>
      </w:tblGrid>
      <w:tr w:rsidRPr="001D4E54" w:rsidR="001D4E54" w14:paraId="43F2C6FC" w14:textId="77777777">
        <w:tc>
          <w:tcPr>
            <w:tcW w:w="9212" w:type="dxa"/>
          </w:tcPr>
          <w:p w:rsidRPr="001D4E54" w:rsidR="00A054FB" w:rsidRDefault="000146B1" w14:paraId="39DBE526" w14:textId="77777777">
            <w:pPr>
              <w:rPr>
                <w:rFonts w:ascii="Arial Narrow" w:hAnsi="Arial Narrow" w:eastAsia="Arial Narrow" w:cs="Arial Narrow"/>
              </w:rPr>
            </w:pPr>
            <w:r w:rsidRPr="001D4E54">
              <w:rPr>
                <w:rFonts w:ascii="Arial Narrow" w:hAnsi="Arial Narrow" w:eastAsia="Arial Narrow" w:cs="Arial Narrow"/>
                <w:b/>
                <w:sz w:val="22"/>
                <w:szCs w:val="22"/>
              </w:rPr>
              <w:t>Warum ist diese Methode aus Ihrer Sicht derzeit im G-DRG-System nicht sachgerecht abgebildet?</w:t>
            </w:r>
          </w:p>
        </w:tc>
      </w:tr>
      <w:tr w:rsidR="00A054FB" w14:paraId="23F9A2DA" w14:textId="77777777">
        <w:tc>
          <w:tcPr>
            <w:tcW w:w="9212" w:type="dxa"/>
          </w:tcPr>
          <w:p w:rsidR="00A054FB" w:rsidRDefault="000146B1" w14:paraId="0B03C955" w14:textId="16ABC5AD">
            <w:pPr>
              <w:rPr>
                <w:rFonts w:ascii="Arial Narrow" w:hAnsi="Arial Narrow" w:eastAsia="Arial Narrow" w:cs="Arial Narrow"/>
                <w:sz w:val="22"/>
                <w:szCs w:val="22"/>
              </w:rPr>
            </w:pPr>
            <w:r>
              <w:rPr>
                <w:rFonts w:ascii="Arial Narrow" w:hAnsi="Arial Narrow" w:eastAsia="Arial Narrow" w:cs="Arial Narrow"/>
                <w:color w:val="000000"/>
                <w:sz w:val="22"/>
                <w:szCs w:val="22"/>
              </w:rPr>
              <w:t>Meropenem</w:t>
            </w:r>
            <w:r w:rsidR="00D60F93">
              <w:rPr>
                <w:rFonts w:ascii="Arial Narrow" w:hAnsi="Arial Narrow" w:eastAsia="Arial Narrow" w:cs="Arial Narrow"/>
                <w:color w:val="000000"/>
                <w:sz w:val="22"/>
                <w:szCs w:val="22"/>
              </w:rPr>
              <w:t>/</w:t>
            </w:r>
            <w:r>
              <w:rPr>
                <w:rFonts w:ascii="Arial Narrow" w:hAnsi="Arial Narrow" w:eastAsia="Arial Narrow" w:cs="Arial Narrow"/>
                <w:color w:val="000000"/>
                <w:sz w:val="22"/>
                <w:szCs w:val="22"/>
              </w:rPr>
              <w:t>Vaborbactam</w:t>
            </w:r>
            <w:r>
              <w:rPr>
                <w:rFonts w:ascii="Arial Narrow" w:hAnsi="Arial Narrow" w:eastAsia="Arial Narrow" w:cs="Arial Narrow"/>
                <w:sz w:val="22"/>
                <w:szCs w:val="22"/>
              </w:rPr>
              <w:t xml:space="preserve"> wurde im Jahr 2018 zugelassen und </w:t>
            </w:r>
            <w:r w:rsidR="00CB28B7">
              <w:rPr>
                <w:rFonts w:ascii="Arial Narrow" w:hAnsi="Arial Narrow" w:eastAsia="Arial Narrow" w:cs="Arial Narrow"/>
                <w:sz w:val="22"/>
                <w:szCs w:val="22"/>
              </w:rPr>
              <w:t xml:space="preserve">wird </w:t>
            </w:r>
            <w:r w:rsidR="00892D10">
              <w:rPr>
                <w:rFonts w:ascii="Arial Narrow" w:hAnsi="Arial Narrow" w:eastAsia="Arial Narrow" w:cs="Arial Narrow"/>
                <w:sz w:val="22"/>
                <w:szCs w:val="22"/>
              </w:rPr>
              <w:t>seit dem 01.11.</w:t>
            </w:r>
            <w:r w:rsidR="0099263F">
              <w:rPr>
                <w:rFonts w:ascii="Arial Narrow" w:hAnsi="Arial Narrow" w:eastAsia="Arial Narrow" w:cs="Arial Narrow"/>
                <w:sz w:val="22"/>
                <w:szCs w:val="22"/>
              </w:rPr>
              <w:t>2024</w:t>
            </w:r>
            <w:r>
              <w:rPr>
                <w:rFonts w:ascii="Arial Narrow" w:hAnsi="Arial Narrow" w:eastAsia="Arial Narrow" w:cs="Arial Narrow"/>
                <w:sz w:val="22"/>
                <w:szCs w:val="22"/>
              </w:rPr>
              <w:t xml:space="preserve"> in Deutschland </w:t>
            </w:r>
            <w:r w:rsidR="006B182E">
              <w:rPr>
                <w:rFonts w:ascii="Arial Narrow" w:hAnsi="Arial Narrow" w:eastAsia="Arial Narrow" w:cs="Arial Narrow"/>
                <w:sz w:val="22"/>
                <w:szCs w:val="22"/>
              </w:rPr>
              <w:t>vermarktet</w:t>
            </w:r>
            <w:r>
              <w:rPr>
                <w:rFonts w:ascii="Arial Narrow" w:hAnsi="Arial Narrow" w:eastAsia="Arial Narrow" w:cs="Arial Narrow"/>
                <w:sz w:val="22"/>
                <w:szCs w:val="22"/>
              </w:rPr>
              <w:t xml:space="preserve">. </w:t>
            </w:r>
            <w:r w:rsidR="00613909">
              <w:rPr>
                <w:rFonts w:ascii="Arial Narrow" w:hAnsi="Arial Narrow" w:eastAsia="Arial Narrow" w:cs="Arial Narrow"/>
                <w:sz w:val="22"/>
                <w:szCs w:val="22"/>
              </w:rPr>
              <w:t>Da im Jahr 2024 noch kein OPS-Code für Meropenem/Vaborbactam vorlag, ist e</w:t>
            </w:r>
            <w:r w:rsidRPr="00455027" w:rsidR="00455027">
              <w:rPr>
                <w:rFonts w:ascii="Arial Narrow" w:hAnsi="Arial Narrow" w:eastAsia="Arial Narrow" w:cs="Arial Narrow"/>
                <w:sz w:val="22"/>
                <w:szCs w:val="22"/>
              </w:rPr>
              <w:t>ine Kalkulation des Verfahrens im DRG-System bzw. als Zusatzentgelt noch nicht möglich.</w:t>
            </w:r>
            <w:r w:rsidR="00A57B77">
              <w:rPr>
                <w:rFonts w:ascii="Arial Narrow" w:hAnsi="Arial Narrow" w:eastAsia="Arial Narrow" w:cs="Arial Narrow"/>
                <w:sz w:val="22"/>
                <w:szCs w:val="22"/>
              </w:rPr>
              <w:t xml:space="preserve"> </w:t>
            </w:r>
            <w:r>
              <w:rPr>
                <w:rFonts w:ascii="Arial Narrow" w:hAnsi="Arial Narrow" w:eastAsia="Arial Narrow" w:cs="Arial Narrow"/>
                <w:sz w:val="22"/>
                <w:szCs w:val="22"/>
              </w:rPr>
              <w:t>Die</w:t>
            </w:r>
            <w:r w:rsidR="00A57B77">
              <w:rPr>
                <w:rFonts w:ascii="Arial Narrow" w:hAnsi="Arial Narrow" w:eastAsia="Arial Narrow" w:cs="Arial Narrow"/>
                <w:sz w:val="22"/>
                <w:szCs w:val="22"/>
              </w:rPr>
              <w:t xml:space="preserve"> </w:t>
            </w:r>
            <w:r>
              <w:rPr>
                <w:rFonts w:ascii="Arial Narrow" w:hAnsi="Arial Narrow" w:eastAsia="Arial Narrow" w:cs="Arial Narrow"/>
                <w:sz w:val="22"/>
                <w:szCs w:val="22"/>
              </w:rPr>
              <w:t>zusätzlichen Kosten</w:t>
            </w:r>
            <w:r w:rsidR="00D3210D">
              <w:rPr>
                <w:rFonts w:ascii="Arial Narrow" w:hAnsi="Arial Narrow" w:eastAsia="Arial Narrow" w:cs="Arial Narrow"/>
                <w:sz w:val="22"/>
                <w:szCs w:val="22"/>
              </w:rPr>
              <w:t>, die</w:t>
            </w:r>
            <w:r>
              <w:rPr>
                <w:rFonts w:ascii="Arial Narrow" w:hAnsi="Arial Narrow" w:eastAsia="Arial Narrow" w:cs="Arial Narrow"/>
                <w:sz w:val="22"/>
                <w:szCs w:val="22"/>
              </w:rPr>
              <w:t xml:space="preserve"> </w:t>
            </w:r>
            <w:r w:rsidR="003457E0">
              <w:rPr>
                <w:rFonts w:ascii="Arial Narrow" w:hAnsi="Arial Narrow" w:eastAsia="Arial Narrow" w:cs="Arial Narrow"/>
                <w:sz w:val="22"/>
                <w:szCs w:val="22"/>
              </w:rPr>
              <w:t xml:space="preserve">zwischen </w:t>
            </w:r>
            <w:r w:rsidR="00927E1E">
              <w:rPr>
                <w:rFonts w:ascii="Arial Narrow" w:hAnsi="Arial Narrow" w:eastAsia="Arial Narrow" w:cs="Arial Narrow"/>
                <w:sz w:val="22"/>
                <w:szCs w:val="22"/>
              </w:rPr>
              <w:t>2</w:t>
            </w:r>
            <w:r w:rsidR="00915FDB">
              <w:rPr>
                <w:rFonts w:ascii="Arial Narrow" w:hAnsi="Arial Narrow" w:eastAsia="Arial Narrow" w:cs="Arial Narrow"/>
                <w:sz w:val="22"/>
                <w:szCs w:val="22"/>
              </w:rPr>
              <w:t>.</w:t>
            </w:r>
            <w:r w:rsidR="00927E1E">
              <w:rPr>
                <w:rFonts w:ascii="Arial Narrow" w:hAnsi="Arial Narrow" w:eastAsia="Arial Narrow" w:cs="Arial Narrow"/>
                <w:sz w:val="22"/>
                <w:szCs w:val="22"/>
              </w:rPr>
              <w:t>826,25 €</w:t>
            </w:r>
            <w:r w:rsidR="00AB630A">
              <w:rPr>
                <w:rFonts w:ascii="Arial Narrow" w:hAnsi="Arial Narrow" w:eastAsia="Arial Narrow" w:cs="Arial Narrow"/>
                <w:sz w:val="22"/>
                <w:szCs w:val="22"/>
              </w:rPr>
              <w:t xml:space="preserve"> und</w:t>
            </w:r>
            <w:r w:rsidR="0041129A">
              <w:rPr>
                <w:rFonts w:ascii="Arial Narrow" w:hAnsi="Arial Narrow" w:eastAsia="Arial Narrow" w:cs="Arial Narrow"/>
                <w:sz w:val="22"/>
                <w:szCs w:val="22"/>
              </w:rPr>
              <w:t xml:space="preserve"> </w:t>
            </w:r>
            <w:r w:rsidR="00927E1E">
              <w:rPr>
                <w:rFonts w:ascii="Arial Narrow" w:hAnsi="Arial Narrow" w:eastAsia="Arial Narrow" w:cs="Arial Narrow"/>
                <w:sz w:val="22"/>
                <w:szCs w:val="22"/>
              </w:rPr>
              <w:t>7</w:t>
            </w:r>
            <w:r w:rsidR="00915FDB">
              <w:rPr>
                <w:rFonts w:ascii="Arial Narrow" w:hAnsi="Arial Narrow" w:eastAsia="Arial Narrow" w:cs="Arial Narrow"/>
                <w:sz w:val="22"/>
                <w:szCs w:val="22"/>
              </w:rPr>
              <w:t>.</w:t>
            </w:r>
            <w:r w:rsidR="00927E1E">
              <w:rPr>
                <w:rFonts w:ascii="Arial Narrow" w:hAnsi="Arial Narrow" w:eastAsia="Arial Narrow" w:cs="Arial Narrow"/>
                <w:sz w:val="22"/>
                <w:szCs w:val="22"/>
              </w:rPr>
              <w:t>913,50</w:t>
            </w:r>
            <w:r w:rsidR="00AB630A">
              <w:rPr>
                <w:rFonts w:ascii="Arial Narrow" w:hAnsi="Arial Narrow" w:eastAsia="Arial Narrow" w:cs="Arial Narrow"/>
                <w:sz w:val="22"/>
                <w:szCs w:val="22"/>
              </w:rPr>
              <w:t xml:space="preserve"> €</w:t>
            </w:r>
            <w:r w:rsidR="00927E1E">
              <w:rPr>
                <w:rFonts w:ascii="Arial Narrow" w:hAnsi="Arial Narrow" w:eastAsia="Arial Narrow" w:cs="Arial Narrow"/>
                <w:sz w:val="22"/>
                <w:szCs w:val="22"/>
              </w:rPr>
              <w:t xml:space="preserve"> (inkl. Mw</w:t>
            </w:r>
            <w:r w:rsidR="00915FDB">
              <w:rPr>
                <w:rFonts w:ascii="Arial Narrow" w:hAnsi="Arial Narrow" w:eastAsia="Arial Narrow" w:cs="Arial Narrow"/>
                <w:sz w:val="22"/>
                <w:szCs w:val="22"/>
              </w:rPr>
              <w:t>S</w:t>
            </w:r>
            <w:r w:rsidR="00927E1E">
              <w:rPr>
                <w:rFonts w:ascii="Arial Narrow" w:hAnsi="Arial Narrow" w:eastAsia="Arial Narrow" w:cs="Arial Narrow"/>
                <w:sz w:val="22"/>
                <w:szCs w:val="22"/>
              </w:rPr>
              <w:t>t.)</w:t>
            </w:r>
            <w:r w:rsidR="00AB630A">
              <w:rPr>
                <w:rFonts w:ascii="Arial Narrow" w:hAnsi="Arial Narrow" w:eastAsia="Arial Narrow" w:cs="Arial Narrow"/>
                <w:sz w:val="22"/>
                <w:szCs w:val="22"/>
              </w:rPr>
              <w:t xml:space="preserve"> </w:t>
            </w:r>
            <w:r w:rsidR="00D3210D">
              <w:rPr>
                <w:rFonts w:ascii="Arial Narrow" w:hAnsi="Arial Narrow" w:eastAsia="Arial Narrow" w:cs="Arial Narrow"/>
                <w:sz w:val="22"/>
                <w:szCs w:val="22"/>
              </w:rPr>
              <w:t xml:space="preserve">liegen, </w:t>
            </w:r>
            <w:r w:rsidR="00E75D2C">
              <w:rPr>
                <w:rFonts w:ascii="Arial Narrow" w:hAnsi="Arial Narrow" w:eastAsia="Arial Narrow" w:cs="Arial Narrow"/>
                <w:sz w:val="22"/>
                <w:szCs w:val="22"/>
              </w:rPr>
              <w:t xml:space="preserve">sind mit den vorliegenden DRGs nicht vollständig abgebildet und </w:t>
            </w:r>
            <w:r w:rsidR="00262518">
              <w:rPr>
                <w:rFonts w:ascii="Arial Narrow" w:hAnsi="Arial Narrow" w:eastAsia="Arial Narrow" w:cs="Arial Narrow"/>
                <w:sz w:val="22"/>
                <w:szCs w:val="22"/>
              </w:rPr>
              <w:t xml:space="preserve">fallen zusätzlich </w:t>
            </w:r>
            <w:r w:rsidR="00626A47">
              <w:rPr>
                <w:rFonts w:ascii="Arial Narrow" w:hAnsi="Arial Narrow" w:eastAsia="Arial Narrow" w:cs="Arial Narrow"/>
                <w:sz w:val="22"/>
                <w:szCs w:val="22"/>
              </w:rPr>
              <w:t xml:space="preserve">an. </w:t>
            </w:r>
            <w:r w:rsidR="00555103">
              <w:rPr>
                <w:rFonts w:ascii="Arial Narrow" w:hAnsi="Arial Narrow" w:eastAsia="Arial Narrow" w:cs="Arial Narrow"/>
                <w:sz w:val="22"/>
                <w:szCs w:val="22"/>
              </w:rPr>
              <w:t>Reserveantibiotika</w:t>
            </w:r>
            <w:r w:rsidR="006E4D4E">
              <w:rPr>
                <w:rFonts w:ascii="Arial Narrow" w:hAnsi="Arial Narrow" w:eastAsia="Arial Narrow" w:cs="Arial Narrow"/>
                <w:sz w:val="22"/>
                <w:szCs w:val="22"/>
              </w:rPr>
              <w:t xml:space="preserve">, die </w:t>
            </w:r>
            <w:r w:rsidR="00E07DCA">
              <w:rPr>
                <w:rFonts w:ascii="Arial Narrow" w:hAnsi="Arial Narrow" w:eastAsia="Arial Narrow" w:cs="Arial Narrow"/>
                <w:sz w:val="22"/>
                <w:szCs w:val="22"/>
              </w:rPr>
              <w:t xml:space="preserve">nur im Ausnahmefall eingesetzt </w:t>
            </w:r>
            <w:r w:rsidR="006E4D4E">
              <w:rPr>
                <w:rFonts w:ascii="Arial Narrow" w:hAnsi="Arial Narrow" w:eastAsia="Arial Narrow" w:cs="Arial Narrow"/>
                <w:sz w:val="22"/>
                <w:szCs w:val="22"/>
              </w:rPr>
              <w:t>werden sollen,</w:t>
            </w:r>
            <w:r w:rsidR="00555103">
              <w:rPr>
                <w:rFonts w:ascii="Arial Narrow" w:hAnsi="Arial Narrow" w:eastAsia="Arial Narrow" w:cs="Arial Narrow"/>
                <w:sz w:val="22"/>
                <w:szCs w:val="22"/>
              </w:rPr>
              <w:t xml:space="preserve"> </w:t>
            </w:r>
            <w:r w:rsidR="00D95229">
              <w:rPr>
                <w:rFonts w:ascii="Arial Narrow" w:hAnsi="Arial Narrow" w:eastAsia="Arial Narrow" w:cs="Arial Narrow"/>
                <w:sz w:val="22"/>
                <w:szCs w:val="22"/>
              </w:rPr>
              <w:t xml:space="preserve">müssen dennoch sachgerecht finanziert werden, um eine Gefährdung der betroffenen Patienten zu vermeiden. </w:t>
            </w:r>
            <w:r w:rsidR="003A5413">
              <w:rPr>
                <w:rFonts w:ascii="Arial Narrow" w:hAnsi="Arial Narrow" w:eastAsia="Arial Narrow" w:cs="Arial Narrow"/>
                <w:sz w:val="22"/>
                <w:szCs w:val="22"/>
              </w:rPr>
              <w:t xml:space="preserve">Die extrabudgetäre Finanzierung im Rahmen eines NUB-Entgeltes stellt sicher, dass die Kosten unabhängig von der Höhe der DRGs übernommen werden, so dass </w:t>
            </w:r>
            <w:r w:rsidR="0077387E">
              <w:rPr>
                <w:rFonts w:ascii="Arial Narrow" w:hAnsi="Arial Narrow" w:eastAsia="Arial Narrow" w:cs="Arial Narrow"/>
                <w:sz w:val="22"/>
                <w:szCs w:val="22"/>
              </w:rPr>
              <w:t xml:space="preserve">der Einsatz der Reserveantibiotika ausschließlich nach medizinischen Kriterien </w:t>
            </w:r>
            <w:r w:rsidR="0077387E">
              <w:rPr>
                <w:rFonts w:ascii="Arial Narrow" w:hAnsi="Arial Narrow" w:eastAsia="Arial Narrow" w:cs="Arial Narrow"/>
                <w:sz w:val="22"/>
                <w:szCs w:val="22"/>
              </w:rPr>
              <w:lastRenderedPageBreak/>
              <w:t>vorgenommen wer</w:t>
            </w:r>
            <w:r w:rsidR="00EB2595">
              <w:rPr>
                <w:rFonts w:ascii="Arial Narrow" w:hAnsi="Arial Narrow" w:eastAsia="Arial Narrow" w:cs="Arial Narrow"/>
                <w:sz w:val="22"/>
                <w:szCs w:val="22"/>
              </w:rPr>
              <w:t>den kann.</w:t>
            </w:r>
            <w:r>
              <w:rPr>
                <w:rFonts w:ascii="Arial Narrow" w:hAnsi="Arial Narrow" w:eastAsia="Arial Narrow" w:cs="Arial Narrow"/>
                <w:sz w:val="22"/>
                <w:szCs w:val="22"/>
              </w:rPr>
              <w:t xml:space="preserve"> </w:t>
            </w:r>
            <w:r>
              <w:rPr>
                <w:rFonts w:ascii="Arial Narrow" w:hAnsi="Arial Narrow" w:eastAsia="Arial Narrow" w:cs="Arial Narrow"/>
                <w:color w:val="000000"/>
                <w:sz w:val="22"/>
                <w:szCs w:val="22"/>
              </w:rPr>
              <w:t>Meropenem</w:t>
            </w:r>
            <w:r w:rsidR="00F83940">
              <w:rPr>
                <w:rFonts w:ascii="Arial Narrow" w:hAnsi="Arial Narrow" w:eastAsia="Arial Narrow" w:cs="Arial Narrow"/>
                <w:color w:val="000000"/>
                <w:sz w:val="22"/>
                <w:szCs w:val="22"/>
              </w:rPr>
              <w:t>/</w:t>
            </w:r>
            <w:r>
              <w:rPr>
                <w:rFonts w:ascii="Arial Narrow" w:hAnsi="Arial Narrow" w:eastAsia="Arial Narrow" w:cs="Arial Narrow"/>
                <w:color w:val="000000"/>
                <w:sz w:val="22"/>
                <w:szCs w:val="22"/>
              </w:rPr>
              <w:t>Vaborbactam</w:t>
            </w:r>
            <w:r>
              <w:rPr>
                <w:rFonts w:ascii="Arial Narrow" w:hAnsi="Arial Narrow" w:eastAsia="Arial Narrow" w:cs="Arial Narrow"/>
                <w:sz w:val="22"/>
                <w:szCs w:val="22"/>
              </w:rPr>
              <w:t xml:space="preserve"> </w:t>
            </w:r>
            <w:r w:rsidR="00CA6947">
              <w:rPr>
                <w:rFonts w:ascii="Arial Narrow" w:hAnsi="Arial Narrow" w:eastAsia="Arial Narrow" w:cs="Arial Narrow"/>
                <w:sz w:val="22"/>
                <w:szCs w:val="22"/>
              </w:rPr>
              <w:t xml:space="preserve">wird </w:t>
            </w:r>
            <w:r>
              <w:rPr>
                <w:rFonts w:ascii="Arial Narrow" w:hAnsi="Arial Narrow" w:eastAsia="Arial Narrow" w:cs="Arial Narrow"/>
                <w:sz w:val="22"/>
                <w:szCs w:val="22"/>
              </w:rPr>
              <w:t xml:space="preserve">bisher </w:t>
            </w:r>
            <w:r w:rsidR="00CA6947">
              <w:rPr>
                <w:rFonts w:ascii="Arial Narrow" w:hAnsi="Arial Narrow" w:eastAsia="Arial Narrow" w:cs="Arial Narrow"/>
                <w:sz w:val="22"/>
                <w:szCs w:val="22"/>
              </w:rPr>
              <w:t xml:space="preserve">weder als NUB-Entgelt finanziert noch ist die Leistung </w:t>
            </w:r>
            <w:r>
              <w:rPr>
                <w:rFonts w:ascii="Arial Narrow" w:hAnsi="Arial Narrow" w:eastAsia="Arial Narrow" w:cs="Arial Narrow"/>
                <w:sz w:val="22"/>
                <w:szCs w:val="22"/>
              </w:rPr>
              <w:t xml:space="preserve">im ZE-Katalog enthalten. </w:t>
            </w:r>
          </w:p>
          <w:p w:rsidR="00A054FB" w:rsidRDefault="000146B1" w14:paraId="2B4F804C" w14:textId="113E90FA">
            <w:pPr>
              <w:rPr>
                <w:rFonts w:ascii="Arial Narrow" w:hAnsi="Arial Narrow" w:eastAsia="Arial Narrow" w:cs="Arial Narrow"/>
                <w:sz w:val="22"/>
                <w:szCs w:val="22"/>
              </w:rPr>
            </w:pPr>
            <w:r>
              <w:rPr>
                <w:rFonts w:ascii="Arial Narrow" w:hAnsi="Arial Narrow" w:eastAsia="Arial Narrow" w:cs="Arial Narrow"/>
                <w:sz w:val="22"/>
                <w:szCs w:val="22"/>
              </w:rPr>
              <w:t xml:space="preserve">Aufgrund der hohen Kosten des Medikaments kommt es zu einer Unterfinanzierung in </w:t>
            </w:r>
            <w:r w:rsidR="0067655F">
              <w:rPr>
                <w:rFonts w:ascii="Arial Narrow" w:hAnsi="Arial Narrow" w:eastAsia="Arial Narrow" w:cs="Arial Narrow"/>
                <w:sz w:val="22"/>
                <w:szCs w:val="22"/>
              </w:rPr>
              <w:t xml:space="preserve">den entsprechenden Fällen der </w:t>
            </w:r>
            <w:r>
              <w:rPr>
                <w:rFonts w:ascii="Arial Narrow" w:hAnsi="Arial Narrow" w:eastAsia="Arial Narrow" w:cs="Arial Narrow"/>
                <w:sz w:val="22"/>
                <w:szCs w:val="22"/>
              </w:rPr>
              <w:t>betroffenen DRG.</w:t>
            </w:r>
          </w:p>
        </w:tc>
      </w:tr>
    </w:tbl>
    <w:p w:rsidR="00A054FB" w:rsidRDefault="00A054FB" w14:paraId="3AE9445C" w14:textId="77777777">
      <w:pPr>
        <w:rPr>
          <w:rFonts w:ascii="Arial Narrow" w:hAnsi="Arial Narrow" w:eastAsia="Arial Narrow" w:cs="Arial Narrow"/>
        </w:rPr>
      </w:pPr>
    </w:p>
    <w:sectPr w:rsidR="00A054FB">
      <w:headerReference w:type="even" r:id="rId10"/>
      <w:headerReference w:type="default" r:id="rId11"/>
      <w:footerReference w:type="even" r:id="rId12"/>
      <w:footerReference w:type="default" r:id="rId13"/>
      <w:headerReference w:type="first" r:id="rId14"/>
      <w:footerReference w:type="first" r:id="rId15"/>
      <w:pgSz w:w="11906" w:h="16838" w:orient="portrait"/>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6858" w:rsidRDefault="00746858" w14:paraId="6A8D233D" w14:textId="77777777">
      <w:r>
        <w:separator/>
      </w:r>
    </w:p>
  </w:endnote>
  <w:endnote w:type="continuationSeparator" w:id="0">
    <w:p w:rsidR="00746858" w:rsidRDefault="00746858" w14:paraId="32ACC166" w14:textId="77777777">
      <w:r>
        <w:continuationSeparator/>
      </w:r>
    </w:p>
  </w:endnote>
  <w:endnote w:type="continuationNotice" w:id="1">
    <w:p w:rsidR="00746858" w:rsidRDefault="00746858" w14:paraId="74ED21D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w:fontKey="{D88C3333-59A0-45F7-93D9-6EF359D065D3}" r:id="rId1"/>
  </w:font>
  <w:font w:name="Cambria">
    <w:panose1 w:val="02040503050406030204"/>
    <w:charset w:val="00"/>
    <w:family w:val="roman"/>
    <w:pitch w:val="variable"/>
    <w:sig w:usb0="E00006FF" w:usb1="420024FF" w:usb2="02000000" w:usb3="00000000" w:csb0="0000019F" w:csb1="00000000"/>
    <w:embedRegular w:fontKey="{293A80E3-6608-4AAE-8652-0139A733CC96}" r:id="rId2"/>
    <w:embedBoldItalic w:fontKey="{C13C9E4F-3DE4-4CE1-83B4-958B7102A982}" r:id="rId3"/>
  </w:font>
  <w:font w:name="Tahoma">
    <w:panose1 w:val="020B0604030504040204"/>
    <w:charset w:val="00"/>
    <w:family w:val="swiss"/>
    <w:pitch w:val="variable"/>
    <w:sig w:usb0="E1002EFF" w:usb1="C000605B" w:usb2="00000029" w:usb3="00000000" w:csb0="000101FF" w:csb1="00000000"/>
    <w:embedRegular w:fontKey="{CD15A2E6-252B-4721-ACFF-76295C9DD270}" r:id="rId4"/>
  </w:font>
  <w:font w:name="Calibri">
    <w:panose1 w:val="020F0502020204030204"/>
    <w:charset w:val="00"/>
    <w:family w:val="swiss"/>
    <w:pitch w:val="variable"/>
    <w:sig w:usb0="E4002EFF" w:usb1="C200247B" w:usb2="00000009" w:usb3="00000000" w:csb0="000001FF" w:csb1="00000000"/>
    <w:embedRegular w:fontKey="{70FF1C3B-059C-4C2C-B64F-CFA6356D9275}" r:id="rId5"/>
  </w:font>
  <w:font w:name="Georgia">
    <w:panose1 w:val="02040502050405020303"/>
    <w:charset w:val="00"/>
    <w:family w:val="roman"/>
    <w:pitch w:val="variable"/>
    <w:sig w:usb0="00000287" w:usb1="00000000" w:usb2="00000000" w:usb3="00000000" w:csb0="0000009F" w:csb1="00000000"/>
    <w:embedRegular w:fontKey="{487F3FBF-3E91-471C-91C3-48117D03C0B7}" r:id="rId6"/>
    <w:embedItalic w:fontKey="{CCC07AD9-C725-4441-BAE0-164E08FB8F75}" r:id="rId7"/>
  </w:font>
  <w:font w:name="Arial Narrow">
    <w:panose1 w:val="020B0606020202030204"/>
    <w:charset w:val="00"/>
    <w:family w:val="swiss"/>
    <w:pitch w:val="variable"/>
    <w:sig w:usb0="00000287" w:usb1="00000800" w:usb2="00000000" w:usb3="00000000" w:csb0="0000009F" w:csb1="00000000"/>
    <w:embedRegular w:fontKey="{AED70AEE-FFE7-4DB9-81B1-53F76A97D65B}" r:id="rId8"/>
    <w:embedBold w:fontKey="{67460A02-79E3-46FB-A49D-E87E4A3FEFC1}" r:id="rId9"/>
    <w:embedItalic w:fontKey="{5847BB7A-26A2-46F8-BDE3-94FD6F38D61E}"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3C9" w:rsidRDefault="006013C9" w14:paraId="72ED58EC"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94A84" w:rsidR="00983485" w:rsidP="00E94A84" w:rsidRDefault="00983485" w14:paraId="4160AD89" w14:textId="1D3D70A6">
    <w:pPr>
      <w:pBdr>
        <w:top w:val="nil"/>
        <w:left w:val="nil"/>
        <w:bottom w:val="nil"/>
        <w:right w:val="nil"/>
        <w:between w:val="nil"/>
      </w:pBdr>
      <w:tabs>
        <w:tab w:val="center" w:pos="4536"/>
        <w:tab w:val="right" w:pos="9072"/>
      </w:tabs>
      <w:rPr>
        <w:rFonts w:ascii="Arial Narrow" w:hAnsi="Arial Narrow" w:eastAsia="Arial Narrow" w:cs="Arial Narrow"/>
        <w:color w:val="000000"/>
        <w:sz w:val="20"/>
        <w:szCs w:val="20"/>
      </w:rPr>
    </w:pPr>
    <w:r>
      <w:rPr>
        <w:rFonts w:ascii="Arial Narrow" w:hAnsi="Arial Narrow" w:eastAsia="Arial Narrow" w:cs="Arial Narrow"/>
        <w:color w:val="000000"/>
        <w:sz w:val="20"/>
        <w:szCs w:val="20"/>
      </w:rPr>
      <w:t xml:space="preserve">NUB-Musteranfrage </w:t>
    </w:r>
    <w:r w:rsidR="000146B1">
      <w:rPr>
        <w:rFonts w:ascii="Arial Narrow" w:hAnsi="Arial Narrow" w:eastAsia="Arial Narrow" w:cs="Arial Narrow"/>
        <w:color w:val="000000"/>
        <w:sz w:val="20"/>
        <w:szCs w:val="20"/>
      </w:rPr>
      <w:t>Meropenem</w:t>
    </w:r>
    <w:bookmarkStart w:name="_heading=h.30j0zll" w:colFirst="0" w:colLast="0" w:id="1"/>
    <w:bookmarkEnd w:id="1"/>
    <w:r w:rsidR="00F664CD">
      <w:rPr>
        <w:rFonts w:ascii="Arial Narrow" w:hAnsi="Arial Narrow" w:eastAsia="Arial Narrow" w:cs="Arial Narrow"/>
        <w:color w:val="000000"/>
        <w:sz w:val="20"/>
        <w:szCs w:val="20"/>
      </w:rPr>
      <w:t>/</w:t>
    </w:r>
    <w:r w:rsidR="000146B1">
      <w:rPr>
        <w:rFonts w:ascii="Arial Narrow" w:hAnsi="Arial Narrow" w:eastAsia="Arial Narrow" w:cs="Arial Narrow"/>
        <w:color w:val="000000"/>
        <w:sz w:val="20"/>
        <w:szCs w:val="20"/>
      </w:rPr>
      <w:t>Vaborbactam</w:t>
    </w:r>
  </w:p>
  <w:p w:rsidR="00A054FB" w:rsidRDefault="000146B1" w14:paraId="7734DE2D" w14:textId="77777777">
    <w:pPr>
      <w:pBdr>
        <w:top w:val="nil"/>
        <w:left w:val="nil"/>
        <w:bottom w:val="nil"/>
        <w:right w:val="nil"/>
        <w:between w:val="nil"/>
      </w:pBdr>
      <w:tabs>
        <w:tab w:val="center" w:pos="4536"/>
        <w:tab w:val="right" w:pos="9072"/>
      </w:tabs>
      <w:rPr>
        <w:rFonts w:ascii="Arial Narrow" w:hAnsi="Arial Narrow" w:eastAsia="Arial Narrow" w:cs="Arial Narrow"/>
        <w:color w:val="000000"/>
        <w:sz w:val="20"/>
        <w:szCs w:val="20"/>
      </w:rPr>
    </w:pPr>
    <w:r>
      <w:rPr>
        <w:rFonts w:ascii="Arial Narrow" w:hAnsi="Arial Narrow" w:eastAsia="Arial Narrow" w:cs="Arial Narrow"/>
        <w:color w:val="000000"/>
        <w:sz w:val="20"/>
        <w:szCs w:val="20"/>
      </w:rPr>
      <w:t xml:space="preserve">Deutsche Gesellschaft für </w:t>
    </w:r>
    <w:r w:rsidRPr="005E69EB">
      <w:rPr>
        <w:rFonts w:ascii="Arial Narrow" w:hAnsi="Arial Narrow" w:eastAsia="Arial Narrow" w:cs="Arial Narrow"/>
        <w:color w:val="000000"/>
        <w:sz w:val="20"/>
        <w:szCs w:val="20"/>
      </w:rPr>
      <w:t>Infektiologie e.V.</w:t>
    </w:r>
    <w:r>
      <w:rPr>
        <w:rFonts w:ascii="Arial Narrow" w:hAnsi="Arial Narrow" w:eastAsia="Arial Narrow" w:cs="Arial Narrow"/>
        <w:color w:val="000000"/>
        <w:sz w:val="20"/>
        <w:szCs w:val="20"/>
      </w:rPr>
      <w:t xml:space="preserve">, </w:t>
    </w:r>
    <w:hyperlink r:id="rId1">
      <w:r>
        <w:rPr>
          <w:rFonts w:ascii="Arial Narrow" w:hAnsi="Arial Narrow" w:eastAsia="Arial Narrow" w:cs="Arial Narrow"/>
          <w:color w:val="0000FF"/>
          <w:sz w:val="20"/>
          <w:szCs w:val="20"/>
          <w:u w:val="single"/>
        </w:rPr>
        <w:t>http://www.dgi-net.de</w:t>
      </w:r>
    </w:hyperlink>
  </w:p>
  <w:p w:rsidR="00A054FB" w:rsidRDefault="000146B1" w14:paraId="423C532B" w14:textId="77777777">
    <w:pPr>
      <w:pBdr>
        <w:top w:val="nil"/>
        <w:left w:val="nil"/>
        <w:bottom w:val="nil"/>
        <w:right w:val="nil"/>
        <w:between w:val="nil"/>
      </w:pBdr>
      <w:tabs>
        <w:tab w:val="center" w:pos="4536"/>
        <w:tab w:val="right" w:pos="9072"/>
      </w:tabs>
      <w:rPr>
        <w:rFonts w:ascii="Arial Narrow" w:hAnsi="Arial Narrow" w:eastAsia="Arial Narrow" w:cs="Arial Narrow"/>
        <w:color w:val="000000"/>
        <w:sz w:val="20"/>
        <w:szCs w:val="20"/>
      </w:rPr>
    </w:pPr>
    <w:bookmarkStart w:name="_heading=h.1fob9te" w:colFirst="0" w:colLast="0" w:id="2"/>
    <w:bookmarkEnd w:id="2"/>
    <w:r>
      <w:rPr>
        <w:rFonts w:ascii="Arial Narrow" w:hAnsi="Arial Narrow" w:eastAsia="Arial Narrow" w:cs="Arial Narrow"/>
        <w:color w:val="000000"/>
        <w:sz w:val="20"/>
        <w:szCs w:val="20"/>
      </w:rPr>
      <w:t xml:space="preserve">Seite </w:t>
    </w:r>
    <w:r>
      <w:rPr>
        <w:rFonts w:ascii="Arial Narrow" w:hAnsi="Arial Narrow" w:eastAsia="Arial Narrow" w:cs="Arial Narrow"/>
        <w:color w:val="000000"/>
        <w:sz w:val="20"/>
        <w:szCs w:val="20"/>
      </w:rPr>
      <w:fldChar w:fldCharType="begin"/>
    </w:r>
    <w:r>
      <w:rPr>
        <w:rFonts w:ascii="Arial Narrow" w:hAnsi="Arial Narrow" w:eastAsia="Arial Narrow" w:cs="Arial Narrow"/>
        <w:color w:val="000000"/>
        <w:sz w:val="20"/>
        <w:szCs w:val="20"/>
      </w:rPr>
      <w:instrText>PAGE</w:instrText>
    </w:r>
    <w:r>
      <w:rPr>
        <w:rFonts w:ascii="Arial Narrow" w:hAnsi="Arial Narrow" w:eastAsia="Arial Narrow" w:cs="Arial Narrow"/>
        <w:color w:val="000000"/>
        <w:sz w:val="20"/>
        <w:szCs w:val="20"/>
      </w:rPr>
      <w:fldChar w:fldCharType="separate"/>
    </w:r>
    <w:r w:rsidR="003E6240">
      <w:rPr>
        <w:rFonts w:ascii="Arial Narrow" w:hAnsi="Arial Narrow" w:eastAsia="Arial Narrow" w:cs="Arial Narrow"/>
        <w:noProof/>
        <w:color w:val="000000"/>
        <w:sz w:val="20"/>
        <w:szCs w:val="20"/>
      </w:rPr>
      <w:t>1</w:t>
    </w:r>
    <w:r>
      <w:rPr>
        <w:rFonts w:ascii="Arial Narrow" w:hAnsi="Arial Narrow" w:eastAsia="Arial Narrow" w:cs="Arial Narrow"/>
        <w:color w:val="000000"/>
        <w:sz w:val="20"/>
        <w:szCs w:val="20"/>
      </w:rPr>
      <w:fldChar w:fldCharType="end"/>
    </w:r>
    <w:r>
      <w:rPr>
        <w:rFonts w:ascii="Arial Narrow" w:hAnsi="Arial Narrow" w:eastAsia="Arial Narrow" w:cs="Arial Narrow"/>
        <w:color w:val="000000"/>
        <w:sz w:val="20"/>
        <w:szCs w:val="20"/>
      </w:rPr>
      <w:t xml:space="preserve"> von </w:t>
    </w:r>
    <w:r>
      <w:rPr>
        <w:rFonts w:ascii="Arial Narrow" w:hAnsi="Arial Narrow" w:eastAsia="Arial Narrow" w:cs="Arial Narrow"/>
        <w:color w:val="000000"/>
        <w:sz w:val="20"/>
        <w:szCs w:val="20"/>
      </w:rPr>
      <w:fldChar w:fldCharType="begin"/>
    </w:r>
    <w:r>
      <w:rPr>
        <w:rFonts w:ascii="Arial Narrow" w:hAnsi="Arial Narrow" w:eastAsia="Arial Narrow" w:cs="Arial Narrow"/>
        <w:color w:val="000000"/>
        <w:sz w:val="20"/>
        <w:szCs w:val="20"/>
      </w:rPr>
      <w:instrText>NUMPAGES</w:instrText>
    </w:r>
    <w:r>
      <w:rPr>
        <w:rFonts w:ascii="Arial Narrow" w:hAnsi="Arial Narrow" w:eastAsia="Arial Narrow" w:cs="Arial Narrow"/>
        <w:color w:val="000000"/>
        <w:sz w:val="20"/>
        <w:szCs w:val="20"/>
      </w:rPr>
      <w:fldChar w:fldCharType="separate"/>
    </w:r>
    <w:r w:rsidR="003E6240">
      <w:rPr>
        <w:rFonts w:ascii="Arial Narrow" w:hAnsi="Arial Narrow" w:eastAsia="Arial Narrow" w:cs="Arial Narrow"/>
        <w:noProof/>
        <w:color w:val="000000"/>
        <w:sz w:val="20"/>
        <w:szCs w:val="20"/>
      </w:rPr>
      <w:t>2</w:t>
    </w:r>
    <w:r>
      <w:rPr>
        <w:rFonts w:ascii="Arial Narrow" w:hAnsi="Arial Narrow" w:eastAsia="Arial Narrow" w:cs="Arial Narrow"/>
        <w:color w:val="000000"/>
        <w:sz w:val="20"/>
        <w:szCs w:val="20"/>
      </w:rPr>
      <w:fldChar w:fldCharType="end"/>
    </w:r>
  </w:p>
  <w:p w:rsidR="00A054FB" w:rsidP="2F11F8C4" w:rsidRDefault="000146B1" w14:paraId="1F4F64FA" w14:textId="4CA10217">
    <w:pPr>
      <w:rPr>
        <w:sz w:val="20"/>
        <w:szCs w:val="20"/>
        <w:lang w:val="en-US"/>
      </w:rPr>
    </w:pPr>
    <w:r w:rsidRPr="2F11F8C4" w:rsidR="2F11F8C4">
      <w:rPr>
        <w:rFonts w:ascii="Arial Narrow" w:hAnsi="Arial Narrow" w:eastAsia="Arial Narrow" w:cs="Arial Narrow"/>
        <w:sz w:val="20"/>
        <w:szCs w:val="20"/>
        <w:lang w:val="en-US"/>
      </w:rPr>
      <w:t>DGI NUB</w:t>
    </w:r>
    <w:r w:rsidRPr="2F11F8C4" w:rsidR="2F11F8C4">
      <w:rPr>
        <w:rFonts w:ascii="Arial Narrow" w:hAnsi="Arial Narrow" w:eastAsia="Arial Narrow" w:cs="Arial Narrow"/>
        <w:sz w:val="20"/>
        <w:szCs w:val="20"/>
        <w:lang w:val="en-US"/>
      </w:rPr>
      <w:t>-A</w:t>
    </w:r>
    <w:r w:rsidRPr="2F11F8C4" w:rsidR="2F11F8C4">
      <w:rPr>
        <w:rFonts w:ascii="Arial Narrow" w:hAnsi="Arial Narrow" w:eastAsia="Arial Narrow" w:cs="Arial Narrow"/>
        <w:sz w:val="20"/>
        <w:szCs w:val="20"/>
        <w:lang w:val="en-US"/>
      </w:rPr>
      <w:t xml:space="preserve">nfrage </w:t>
    </w:r>
    <w:r w:rsidRPr="2F11F8C4" w:rsidR="2F11F8C4">
      <w:rPr>
        <w:rFonts w:ascii="Arial Narrow" w:hAnsi="Arial Narrow" w:eastAsia="Arial Narrow" w:cs="Arial Narrow"/>
        <w:sz w:val="20"/>
        <w:szCs w:val="20"/>
        <w:lang w:val="en-US"/>
      </w:rPr>
      <w:t>Meropenem</w:t>
    </w:r>
    <w:r w:rsidRPr="2F11F8C4" w:rsidR="2F11F8C4">
      <w:rPr>
        <w:rFonts w:ascii="Arial Narrow" w:hAnsi="Arial Narrow" w:eastAsia="Arial Narrow" w:cs="Arial Narrow"/>
        <w:sz w:val="20"/>
        <w:szCs w:val="20"/>
        <w:lang w:val="en-US"/>
      </w:rPr>
      <w:t>/</w:t>
    </w:r>
    <w:r w:rsidRPr="2F11F8C4" w:rsidR="2F11F8C4">
      <w:rPr>
        <w:rFonts w:ascii="Arial Narrow" w:hAnsi="Arial Narrow" w:eastAsia="Arial Narrow" w:cs="Arial Narrow"/>
        <w:sz w:val="20"/>
        <w:szCs w:val="20"/>
        <w:lang w:val="en-US"/>
      </w:rPr>
      <w:t>Vaborbactam_Stand</w:t>
    </w:r>
    <w:r w:rsidRPr="2F11F8C4" w:rsidR="2F11F8C4">
      <w:rPr>
        <w:rFonts w:ascii="Arial Narrow" w:hAnsi="Arial Narrow" w:eastAsia="Arial Narrow" w:cs="Arial Narrow"/>
        <w:sz w:val="20"/>
        <w:szCs w:val="20"/>
        <w:lang w:val="en-US"/>
      </w:rPr>
      <w:t xml:space="preserve"> </w:t>
    </w:r>
    <w:r w:rsidRPr="2F11F8C4" w:rsidR="2F11F8C4">
      <w:rPr>
        <w:rFonts w:ascii="Arial Narrow" w:hAnsi="Arial Narrow" w:eastAsia="Arial Narrow" w:cs="Arial Narrow"/>
        <w:sz w:val="20"/>
        <w:szCs w:val="20"/>
        <w:lang w:val="en-US"/>
      </w:rPr>
      <w:t>18</w:t>
    </w:r>
    <w:r w:rsidRPr="2F11F8C4" w:rsidR="2F11F8C4">
      <w:rPr>
        <w:rFonts w:ascii="Arial Narrow" w:hAnsi="Arial Narrow" w:eastAsia="Arial Narrow" w:cs="Arial Narrow"/>
        <w:sz w:val="20"/>
        <w:szCs w:val="20"/>
        <w:lang w:val="en-US"/>
      </w:rPr>
      <w:t>.0</w:t>
    </w:r>
    <w:r w:rsidRPr="2F11F8C4" w:rsidR="2F11F8C4">
      <w:rPr>
        <w:rFonts w:ascii="Arial Narrow" w:hAnsi="Arial Narrow" w:eastAsia="Arial Narrow" w:cs="Arial Narrow"/>
        <w:sz w:val="20"/>
        <w:szCs w:val="20"/>
        <w:lang w:val="en-US"/>
      </w:rPr>
      <w:t>9</w:t>
    </w:r>
    <w:r w:rsidRPr="2F11F8C4" w:rsidR="2F11F8C4">
      <w:rPr>
        <w:rFonts w:ascii="Arial Narrow" w:hAnsi="Arial Narrow" w:eastAsia="Arial Narrow" w:cs="Arial Narrow"/>
        <w:sz w:val="20"/>
        <w:szCs w:val="20"/>
        <w:lang w:val="en-US"/>
      </w:rPr>
      <w:t>.</w:t>
    </w:r>
    <w:r w:rsidRPr="2F11F8C4" w:rsidR="2F11F8C4">
      <w:rPr>
        <w:rFonts w:ascii="Arial Narrow" w:hAnsi="Arial Narrow" w:eastAsia="Arial Narrow" w:cs="Arial Narrow"/>
        <w:sz w:val="20"/>
        <w:szCs w:val="20"/>
        <w:lang w:val="en-US"/>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3C9" w:rsidRDefault="006013C9" w14:paraId="61413FC0"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6858" w:rsidRDefault="00746858" w14:paraId="4D11DD87" w14:textId="77777777">
      <w:r>
        <w:separator/>
      </w:r>
    </w:p>
  </w:footnote>
  <w:footnote w:type="continuationSeparator" w:id="0">
    <w:p w:rsidR="00746858" w:rsidRDefault="00746858" w14:paraId="78B3123B" w14:textId="77777777">
      <w:r>
        <w:continuationSeparator/>
      </w:r>
    </w:p>
  </w:footnote>
  <w:footnote w:type="continuationNotice" w:id="1">
    <w:p w:rsidR="00746858" w:rsidRDefault="00746858" w14:paraId="16BEFD8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3C9" w:rsidRDefault="006013C9" w14:paraId="1D89575F"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54FB" w:rsidRDefault="000146B1" w14:paraId="21C6578C" w14:textId="3D54C120">
    <w:pPr>
      <w:pStyle w:val="Titel"/>
      <w:spacing w:after="0"/>
      <w:rPr>
        <w:sz w:val="48"/>
        <w:szCs w:val="48"/>
      </w:rPr>
    </w:pPr>
    <w:r>
      <w:rPr>
        <w:sz w:val="48"/>
        <w:szCs w:val="48"/>
      </w:rPr>
      <w:t>NUB Antrag 202</w:t>
    </w:r>
    <w:r w:rsidR="00892D10">
      <w:rPr>
        <w:sz w:val="48"/>
        <w:szCs w:val="48"/>
      </w:rPr>
      <w:t>5</w:t>
    </w:r>
    <w:r>
      <w:rPr>
        <w:sz w:val="48"/>
        <w:szCs w:val="48"/>
      </w:rPr>
      <w:t>/202</w:t>
    </w:r>
    <w:r w:rsidR="00892D10">
      <w:rPr>
        <w:sz w:val="48"/>
        <w:szCs w:val="48"/>
      </w:rPr>
      <w:t>6</w:t>
    </w:r>
    <w:r>
      <w:rPr>
        <w:sz w:val="48"/>
        <w:szCs w:val="48"/>
      </w:rPr>
      <w:t xml:space="preserve"> </w:t>
    </w:r>
  </w:p>
  <w:p w:rsidR="00A054FB" w:rsidRDefault="000146B1" w14:paraId="511954CC" w14:textId="31D0606B">
    <w:pPr>
      <w:pStyle w:val="Titel"/>
      <w:rPr>
        <w:sz w:val="48"/>
        <w:szCs w:val="48"/>
      </w:rPr>
    </w:pPr>
    <w:r>
      <w:rPr>
        <w:sz w:val="48"/>
        <w:szCs w:val="48"/>
      </w:rPr>
      <w:t>Meropenem</w:t>
    </w:r>
    <w:r w:rsidR="00E56CAD">
      <w:rPr>
        <w:sz w:val="48"/>
        <w:szCs w:val="48"/>
      </w:rPr>
      <w:t>/</w:t>
    </w:r>
    <w:r>
      <w:rPr>
        <w:sz w:val="48"/>
        <w:szCs w:val="48"/>
      </w:rPr>
      <w:t>Vaborbactam</w:t>
    </w:r>
  </w:p>
  <w:p w:rsidR="00A054FB" w:rsidRDefault="00A054FB" w14:paraId="53D70620" w14:textId="77777777">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13C9" w:rsidRDefault="006013C9" w14:paraId="4894E1EA" w14:textId="7777777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4FB"/>
    <w:rsid w:val="00000000"/>
    <w:rsid w:val="00003EFF"/>
    <w:rsid w:val="00004C88"/>
    <w:rsid w:val="00005FC0"/>
    <w:rsid w:val="00006ABC"/>
    <w:rsid w:val="00011039"/>
    <w:rsid w:val="00012AE7"/>
    <w:rsid w:val="000146B1"/>
    <w:rsid w:val="0001620D"/>
    <w:rsid w:val="00016310"/>
    <w:rsid w:val="0001799A"/>
    <w:rsid w:val="00026AC8"/>
    <w:rsid w:val="00035A7D"/>
    <w:rsid w:val="00056D61"/>
    <w:rsid w:val="0005729D"/>
    <w:rsid w:val="0006400D"/>
    <w:rsid w:val="0007004C"/>
    <w:rsid w:val="00074612"/>
    <w:rsid w:val="00075545"/>
    <w:rsid w:val="00076515"/>
    <w:rsid w:val="00082DB3"/>
    <w:rsid w:val="000850E8"/>
    <w:rsid w:val="000905C9"/>
    <w:rsid w:val="00093E2B"/>
    <w:rsid w:val="000A3916"/>
    <w:rsid w:val="000A4D55"/>
    <w:rsid w:val="000A50B7"/>
    <w:rsid w:val="000B5D26"/>
    <w:rsid w:val="000B75E7"/>
    <w:rsid w:val="000C29DA"/>
    <w:rsid w:val="000D198A"/>
    <w:rsid w:val="000D46B8"/>
    <w:rsid w:val="000E0C7C"/>
    <w:rsid w:val="000E215B"/>
    <w:rsid w:val="000E4B22"/>
    <w:rsid w:val="000F4F16"/>
    <w:rsid w:val="000F7FFC"/>
    <w:rsid w:val="001005B1"/>
    <w:rsid w:val="00101459"/>
    <w:rsid w:val="00102001"/>
    <w:rsid w:val="001047BC"/>
    <w:rsid w:val="00104D13"/>
    <w:rsid w:val="00104E0A"/>
    <w:rsid w:val="00106915"/>
    <w:rsid w:val="00106F58"/>
    <w:rsid w:val="00117B67"/>
    <w:rsid w:val="0012143C"/>
    <w:rsid w:val="00122C23"/>
    <w:rsid w:val="001240DD"/>
    <w:rsid w:val="001274B1"/>
    <w:rsid w:val="00130E2F"/>
    <w:rsid w:val="001537F5"/>
    <w:rsid w:val="00153AF3"/>
    <w:rsid w:val="00154DDD"/>
    <w:rsid w:val="001628D9"/>
    <w:rsid w:val="0016672C"/>
    <w:rsid w:val="00174265"/>
    <w:rsid w:val="00175216"/>
    <w:rsid w:val="0017556C"/>
    <w:rsid w:val="00184FC0"/>
    <w:rsid w:val="00187CA8"/>
    <w:rsid w:val="00191BDA"/>
    <w:rsid w:val="001959BC"/>
    <w:rsid w:val="001A4C6E"/>
    <w:rsid w:val="001C7383"/>
    <w:rsid w:val="001C743B"/>
    <w:rsid w:val="001D074C"/>
    <w:rsid w:val="001D3EA6"/>
    <w:rsid w:val="001D47AA"/>
    <w:rsid w:val="001D4E54"/>
    <w:rsid w:val="001D6EA5"/>
    <w:rsid w:val="001F1768"/>
    <w:rsid w:val="001F5266"/>
    <w:rsid w:val="001F579F"/>
    <w:rsid w:val="00200CBE"/>
    <w:rsid w:val="00216545"/>
    <w:rsid w:val="0023028E"/>
    <w:rsid w:val="00236B7A"/>
    <w:rsid w:val="00243702"/>
    <w:rsid w:val="002539D7"/>
    <w:rsid w:val="002553B8"/>
    <w:rsid w:val="00261A84"/>
    <w:rsid w:val="00262518"/>
    <w:rsid w:val="0026759E"/>
    <w:rsid w:val="00277F60"/>
    <w:rsid w:val="00284EC9"/>
    <w:rsid w:val="002946D4"/>
    <w:rsid w:val="002A3225"/>
    <w:rsid w:val="002A50E5"/>
    <w:rsid w:val="002A6B2E"/>
    <w:rsid w:val="002A77EA"/>
    <w:rsid w:val="002B00DE"/>
    <w:rsid w:val="002B2278"/>
    <w:rsid w:val="002B2994"/>
    <w:rsid w:val="002B7229"/>
    <w:rsid w:val="002C48AB"/>
    <w:rsid w:val="002C7C8A"/>
    <w:rsid w:val="002D12F5"/>
    <w:rsid w:val="002E3ACE"/>
    <w:rsid w:val="002E4D75"/>
    <w:rsid w:val="002F2F59"/>
    <w:rsid w:val="002F6494"/>
    <w:rsid w:val="002F6D99"/>
    <w:rsid w:val="00303886"/>
    <w:rsid w:val="00330414"/>
    <w:rsid w:val="00334870"/>
    <w:rsid w:val="00342118"/>
    <w:rsid w:val="003457E0"/>
    <w:rsid w:val="003500A5"/>
    <w:rsid w:val="00365D44"/>
    <w:rsid w:val="003745E0"/>
    <w:rsid w:val="00374C21"/>
    <w:rsid w:val="0037783C"/>
    <w:rsid w:val="003814D4"/>
    <w:rsid w:val="00384670"/>
    <w:rsid w:val="00390649"/>
    <w:rsid w:val="00397FAD"/>
    <w:rsid w:val="003A0E01"/>
    <w:rsid w:val="003A1DF6"/>
    <w:rsid w:val="003A5413"/>
    <w:rsid w:val="003A7CB0"/>
    <w:rsid w:val="003B1C8A"/>
    <w:rsid w:val="003B2205"/>
    <w:rsid w:val="003B337E"/>
    <w:rsid w:val="003B4DF1"/>
    <w:rsid w:val="003B4F71"/>
    <w:rsid w:val="003B7A77"/>
    <w:rsid w:val="003C4F7D"/>
    <w:rsid w:val="003C6A09"/>
    <w:rsid w:val="003D3135"/>
    <w:rsid w:val="003D4F12"/>
    <w:rsid w:val="003E1711"/>
    <w:rsid w:val="003E6240"/>
    <w:rsid w:val="003E7674"/>
    <w:rsid w:val="003F261C"/>
    <w:rsid w:val="00405E08"/>
    <w:rsid w:val="0040638C"/>
    <w:rsid w:val="00406B3F"/>
    <w:rsid w:val="0041129A"/>
    <w:rsid w:val="00411702"/>
    <w:rsid w:val="00420A7C"/>
    <w:rsid w:val="004228F1"/>
    <w:rsid w:val="004341AE"/>
    <w:rsid w:val="0043461F"/>
    <w:rsid w:val="00441BDF"/>
    <w:rsid w:val="00441E12"/>
    <w:rsid w:val="0044297F"/>
    <w:rsid w:val="00446719"/>
    <w:rsid w:val="00450449"/>
    <w:rsid w:val="00451792"/>
    <w:rsid w:val="00455027"/>
    <w:rsid w:val="00456584"/>
    <w:rsid w:val="00464030"/>
    <w:rsid w:val="0046478D"/>
    <w:rsid w:val="00464B3D"/>
    <w:rsid w:val="00465AA8"/>
    <w:rsid w:val="00477DC5"/>
    <w:rsid w:val="00487546"/>
    <w:rsid w:val="00492A58"/>
    <w:rsid w:val="004C2CF1"/>
    <w:rsid w:val="004D1ED3"/>
    <w:rsid w:val="004D41E8"/>
    <w:rsid w:val="004E6E49"/>
    <w:rsid w:val="004F015D"/>
    <w:rsid w:val="004F08DE"/>
    <w:rsid w:val="004F53C8"/>
    <w:rsid w:val="005005F0"/>
    <w:rsid w:val="00505B88"/>
    <w:rsid w:val="00506917"/>
    <w:rsid w:val="00506E4A"/>
    <w:rsid w:val="00511ED4"/>
    <w:rsid w:val="00524FB3"/>
    <w:rsid w:val="00547E9F"/>
    <w:rsid w:val="0055020D"/>
    <w:rsid w:val="00550ABA"/>
    <w:rsid w:val="00555103"/>
    <w:rsid w:val="00556648"/>
    <w:rsid w:val="00576F91"/>
    <w:rsid w:val="00582A5C"/>
    <w:rsid w:val="005876C4"/>
    <w:rsid w:val="00592894"/>
    <w:rsid w:val="00595196"/>
    <w:rsid w:val="00595FDC"/>
    <w:rsid w:val="00596861"/>
    <w:rsid w:val="0059727A"/>
    <w:rsid w:val="005A5CE1"/>
    <w:rsid w:val="005A60F7"/>
    <w:rsid w:val="005B1CEE"/>
    <w:rsid w:val="005C1CD5"/>
    <w:rsid w:val="005C5BE7"/>
    <w:rsid w:val="005D5C72"/>
    <w:rsid w:val="005E4E77"/>
    <w:rsid w:val="005E5A73"/>
    <w:rsid w:val="005E69EB"/>
    <w:rsid w:val="005F330A"/>
    <w:rsid w:val="005F3CFF"/>
    <w:rsid w:val="006013C9"/>
    <w:rsid w:val="00613909"/>
    <w:rsid w:val="00626A47"/>
    <w:rsid w:val="0063433F"/>
    <w:rsid w:val="00635081"/>
    <w:rsid w:val="00635967"/>
    <w:rsid w:val="00637FDE"/>
    <w:rsid w:val="00647E17"/>
    <w:rsid w:val="00667DA9"/>
    <w:rsid w:val="006714A6"/>
    <w:rsid w:val="00675E4B"/>
    <w:rsid w:val="0067655F"/>
    <w:rsid w:val="006770F1"/>
    <w:rsid w:val="00691108"/>
    <w:rsid w:val="00694BCF"/>
    <w:rsid w:val="0069711C"/>
    <w:rsid w:val="006A0F16"/>
    <w:rsid w:val="006A5D73"/>
    <w:rsid w:val="006A5E6E"/>
    <w:rsid w:val="006B182E"/>
    <w:rsid w:val="006B45D0"/>
    <w:rsid w:val="006E1BD1"/>
    <w:rsid w:val="006E4D4E"/>
    <w:rsid w:val="006E5E15"/>
    <w:rsid w:val="006F16F4"/>
    <w:rsid w:val="007016E0"/>
    <w:rsid w:val="0070356C"/>
    <w:rsid w:val="007140C9"/>
    <w:rsid w:val="00721D4F"/>
    <w:rsid w:val="007235B7"/>
    <w:rsid w:val="007276AD"/>
    <w:rsid w:val="00734CF1"/>
    <w:rsid w:val="007431F2"/>
    <w:rsid w:val="00746858"/>
    <w:rsid w:val="00750538"/>
    <w:rsid w:val="0075518B"/>
    <w:rsid w:val="007562A3"/>
    <w:rsid w:val="00762421"/>
    <w:rsid w:val="00763D0B"/>
    <w:rsid w:val="007642B3"/>
    <w:rsid w:val="0077387E"/>
    <w:rsid w:val="00781F11"/>
    <w:rsid w:val="00784BAA"/>
    <w:rsid w:val="00786C8E"/>
    <w:rsid w:val="00794B86"/>
    <w:rsid w:val="00796381"/>
    <w:rsid w:val="007A0D49"/>
    <w:rsid w:val="007A1408"/>
    <w:rsid w:val="007A20ED"/>
    <w:rsid w:val="007B0098"/>
    <w:rsid w:val="007B47A3"/>
    <w:rsid w:val="007B5B4F"/>
    <w:rsid w:val="007C0E65"/>
    <w:rsid w:val="007D6258"/>
    <w:rsid w:val="007D7B6C"/>
    <w:rsid w:val="007D7BFF"/>
    <w:rsid w:val="007F79EA"/>
    <w:rsid w:val="00801E2D"/>
    <w:rsid w:val="00807A1E"/>
    <w:rsid w:val="00816C57"/>
    <w:rsid w:val="00820181"/>
    <w:rsid w:val="00823D3D"/>
    <w:rsid w:val="008555C7"/>
    <w:rsid w:val="00861739"/>
    <w:rsid w:val="00861E04"/>
    <w:rsid w:val="00876C66"/>
    <w:rsid w:val="008811E1"/>
    <w:rsid w:val="0088136D"/>
    <w:rsid w:val="00892D10"/>
    <w:rsid w:val="00896041"/>
    <w:rsid w:val="008A0A39"/>
    <w:rsid w:val="008A0EA0"/>
    <w:rsid w:val="008A52E6"/>
    <w:rsid w:val="008C0A6C"/>
    <w:rsid w:val="008C56DA"/>
    <w:rsid w:val="008C61B4"/>
    <w:rsid w:val="008C6EDD"/>
    <w:rsid w:val="008C72E0"/>
    <w:rsid w:val="008C7C03"/>
    <w:rsid w:val="008C7CCF"/>
    <w:rsid w:val="008F65F2"/>
    <w:rsid w:val="0090459F"/>
    <w:rsid w:val="00913CDA"/>
    <w:rsid w:val="00915FDB"/>
    <w:rsid w:val="0092000B"/>
    <w:rsid w:val="00927E1E"/>
    <w:rsid w:val="009371BB"/>
    <w:rsid w:val="0098194C"/>
    <w:rsid w:val="00983485"/>
    <w:rsid w:val="00984803"/>
    <w:rsid w:val="0099263F"/>
    <w:rsid w:val="009962A2"/>
    <w:rsid w:val="00996AB4"/>
    <w:rsid w:val="009B0870"/>
    <w:rsid w:val="009B603E"/>
    <w:rsid w:val="009B7492"/>
    <w:rsid w:val="009C365E"/>
    <w:rsid w:val="009D459A"/>
    <w:rsid w:val="009D5890"/>
    <w:rsid w:val="009E0B22"/>
    <w:rsid w:val="009F1EB7"/>
    <w:rsid w:val="009F7A9E"/>
    <w:rsid w:val="00A000D9"/>
    <w:rsid w:val="00A0192D"/>
    <w:rsid w:val="00A04A5F"/>
    <w:rsid w:val="00A054FB"/>
    <w:rsid w:val="00A060A7"/>
    <w:rsid w:val="00A11F55"/>
    <w:rsid w:val="00A12FB5"/>
    <w:rsid w:val="00A17A09"/>
    <w:rsid w:val="00A241E6"/>
    <w:rsid w:val="00A37E07"/>
    <w:rsid w:val="00A57B77"/>
    <w:rsid w:val="00A60805"/>
    <w:rsid w:val="00A660D0"/>
    <w:rsid w:val="00A67FEB"/>
    <w:rsid w:val="00A725E6"/>
    <w:rsid w:val="00A73F6B"/>
    <w:rsid w:val="00A763C8"/>
    <w:rsid w:val="00A83DFF"/>
    <w:rsid w:val="00A85E03"/>
    <w:rsid w:val="00A872B0"/>
    <w:rsid w:val="00A9131E"/>
    <w:rsid w:val="00A91C8F"/>
    <w:rsid w:val="00A93354"/>
    <w:rsid w:val="00AA11DB"/>
    <w:rsid w:val="00AA7006"/>
    <w:rsid w:val="00AA7245"/>
    <w:rsid w:val="00AB4528"/>
    <w:rsid w:val="00AB630A"/>
    <w:rsid w:val="00AC76E1"/>
    <w:rsid w:val="00AD03F7"/>
    <w:rsid w:val="00AD23B1"/>
    <w:rsid w:val="00AD657E"/>
    <w:rsid w:val="00AE1A7C"/>
    <w:rsid w:val="00AE7363"/>
    <w:rsid w:val="00AF34B0"/>
    <w:rsid w:val="00AF615F"/>
    <w:rsid w:val="00B11862"/>
    <w:rsid w:val="00B53454"/>
    <w:rsid w:val="00B561FA"/>
    <w:rsid w:val="00B629EB"/>
    <w:rsid w:val="00B62AAF"/>
    <w:rsid w:val="00B635C5"/>
    <w:rsid w:val="00B640BA"/>
    <w:rsid w:val="00B66B2D"/>
    <w:rsid w:val="00B74156"/>
    <w:rsid w:val="00B75925"/>
    <w:rsid w:val="00B77959"/>
    <w:rsid w:val="00B80E73"/>
    <w:rsid w:val="00B91C0E"/>
    <w:rsid w:val="00B9499B"/>
    <w:rsid w:val="00B974BF"/>
    <w:rsid w:val="00B97A86"/>
    <w:rsid w:val="00BA09B5"/>
    <w:rsid w:val="00BA3780"/>
    <w:rsid w:val="00BA459D"/>
    <w:rsid w:val="00BA6B5D"/>
    <w:rsid w:val="00BB078E"/>
    <w:rsid w:val="00BB0E37"/>
    <w:rsid w:val="00BB3EB1"/>
    <w:rsid w:val="00BB5817"/>
    <w:rsid w:val="00BC6407"/>
    <w:rsid w:val="00BD49DF"/>
    <w:rsid w:val="00BE0876"/>
    <w:rsid w:val="00BE3578"/>
    <w:rsid w:val="00BE73BC"/>
    <w:rsid w:val="00BF392B"/>
    <w:rsid w:val="00C03F33"/>
    <w:rsid w:val="00C05907"/>
    <w:rsid w:val="00C1146A"/>
    <w:rsid w:val="00C21516"/>
    <w:rsid w:val="00C23497"/>
    <w:rsid w:val="00C24558"/>
    <w:rsid w:val="00C30391"/>
    <w:rsid w:val="00C42438"/>
    <w:rsid w:val="00C47BEA"/>
    <w:rsid w:val="00C5024F"/>
    <w:rsid w:val="00C53D49"/>
    <w:rsid w:val="00C627B3"/>
    <w:rsid w:val="00C74B94"/>
    <w:rsid w:val="00C75540"/>
    <w:rsid w:val="00C83B90"/>
    <w:rsid w:val="00C94B12"/>
    <w:rsid w:val="00CA6947"/>
    <w:rsid w:val="00CB0258"/>
    <w:rsid w:val="00CB28B7"/>
    <w:rsid w:val="00CB2C49"/>
    <w:rsid w:val="00CB6F71"/>
    <w:rsid w:val="00CC404B"/>
    <w:rsid w:val="00CD54BC"/>
    <w:rsid w:val="00D044BC"/>
    <w:rsid w:val="00D05FB2"/>
    <w:rsid w:val="00D10EFB"/>
    <w:rsid w:val="00D12835"/>
    <w:rsid w:val="00D16EE1"/>
    <w:rsid w:val="00D3210D"/>
    <w:rsid w:val="00D36274"/>
    <w:rsid w:val="00D40AB1"/>
    <w:rsid w:val="00D41D7A"/>
    <w:rsid w:val="00D44B70"/>
    <w:rsid w:val="00D4762D"/>
    <w:rsid w:val="00D53B9D"/>
    <w:rsid w:val="00D60F93"/>
    <w:rsid w:val="00D6548E"/>
    <w:rsid w:val="00D7000E"/>
    <w:rsid w:val="00D73EDC"/>
    <w:rsid w:val="00D83E74"/>
    <w:rsid w:val="00D914E3"/>
    <w:rsid w:val="00D951B3"/>
    <w:rsid w:val="00D95229"/>
    <w:rsid w:val="00D9560F"/>
    <w:rsid w:val="00DA5B01"/>
    <w:rsid w:val="00DD0305"/>
    <w:rsid w:val="00DD4C1B"/>
    <w:rsid w:val="00DE01A1"/>
    <w:rsid w:val="00DE31CF"/>
    <w:rsid w:val="00DE42EA"/>
    <w:rsid w:val="00DE4705"/>
    <w:rsid w:val="00DF4A00"/>
    <w:rsid w:val="00E04A37"/>
    <w:rsid w:val="00E05AAD"/>
    <w:rsid w:val="00E07DCA"/>
    <w:rsid w:val="00E15C27"/>
    <w:rsid w:val="00E23575"/>
    <w:rsid w:val="00E30C7D"/>
    <w:rsid w:val="00E30D29"/>
    <w:rsid w:val="00E3795F"/>
    <w:rsid w:val="00E40D8E"/>
    <w:rsid w:val="00E50E91"/>
    <w:rsid w:val="00E539A1"/>
    <w:rsid w:val="00E553EF"/>
    <w:rsid w:val="00E56CAD"/>
    <w:rsid w:val="00E57682"/>
    <w:rsid w:val="00E604DE"/>
    <w:rsid w:val="00E67831"/>
    <w:rsid w:val="00E74215"/>
    <w:rsid w:val="00E74B72"/>
    <w:rsid w:val="00E74F03"/>
    <w:rsid w:val="00E75D2C"/>
    <w:rsid w:val="00E82008"/>
    <w:rsid w:val="00E87D39"/>
    <w:rsid w:val="00E9365E"/>
    <w:rsid w:val="00E94A84"/>
    <w:rsid w:val="00E96C5E"/>
    <w:rsid w:val="00EA62A1"/>
    <w:rsid w:val="00EB1326"/>
    <w:rsid w:val="00EB2595"/>
    <w:rsid w:val="00EB36C8"/>
    <w:rsid w:val="00EB5FAA"/>
    <w:rsid w:val="00EB65AF"/>
    <w:rsid w:val="00ED0AEC"/>
    <w:rsid w:val="00ED7290"/>
    <w:rsid w:val="00ED73D7"/>
    <w:rsid w:val="00EE164B"/>
    <w:rsid w:val="00EF0B47"/>
    <w:rsid w:val="00F00EFE"/>
    <w:rsid w:val="00F016CB"/>
    <w:rsid w:val="00F036A8"/>
    <w:rsid w:val="00F116F2"/>
    <w:rsid w:val="00F262CA"/>
    <w:rsid w:val="00F27C37"/>
    <w:rsid w:val="00F403D9"/>
    <w:rsid w:val="00F40A1B"/>
    <w:rsid w:val="00F42ECF"/>
    <w:rsid w:val="00F431D3"/>
    <w:rsid w:val="00F508AE"/>
    <w:rsid w:val="00F542DD"/>
    <w:rsid w:val="00F544F6"/>
    <w:rsid w:val="00F5795F"/>
    <w:rsid w:val="00F60382"/>
    <w:rsid w:val="00F62A12"/>
    <w:rsid w:val="00F664CD"/>
    <w:rsid w:val="00F66E40"/>
    <w:rsid w:val="00F83940"/>
    <w:rsid w:val="00F901EF"/>
    <w:rsid w:val="00FA5225"/>
    <w:rsid w:val="00FA6AAD"/>
    <w:rsid w:val="00FB058A"/>
    <w:rsid w:val="00FB5A72"/>
    <w:rsid w:val="00FC0ABC"/>
    <w:rsid w:val="00FC3FAB"/>
    <w:rsid w:val="00FC41FC"/>
    <w:rsid w:val="00FC4B12"/>
    <w:rsid w:val="00FC54FB"/>
    <w:rsid w:val="00FC5A95"/>
    <w:rsid w:val="00FC7A69"/>
    <w:rsid w:val="00FF172C"/>
    <w:rsid w:val="00FF61EB"/>
    <w:rsid w:val="00FF64F6"/>
    <w:rsid w:val="2F11F8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E6CC9E"/>
  <w15:docId w15:val="{32B48E7F-B026-43A5-9E71-58E5F12B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4E1D02"/>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link w:val="berschrift2Zchn"/>
    <w:uiPriority w:val="9"/>
    <w:semiHidden/>
    <w:unhideWhenUsed/>
    <w:qFormat/>
    <w:rsid w:val="004E1D02"/>
    <w:pPr>
      <w:spacing w:before="100" w:beforeAutospacing="1" w:after="100" w:afterAutospacing="1"/>
      <w:outlineLvl w:val="1"/>
    </w:pPr>
    <w:rPr>
      <w:rFonts w:ascii="Arial" w:hAnsi="Arial" w:cs="Arial"/>
      <w:b/>
      <w:bCs/>
      <w:color w:val="000000"/>
      <w:sz w:val="30"/>
      <w:szCs w:val="30"/>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itel">
    <w:name w:val="Title"/>
    <w:basedOn w:val="Standard"/>
    <w:next w:val="Standard"/>
    <w:link w:val="TitelZchn"/>
    <w:uiPriority w:val="10"/>
    <w:qFormat/>
    <w:rsid w:val="005638EB"/>
    <w:pPr>
      <w:pBdr>
        <w:bottom w:val="single" w:color="2DA2BF" w:sz="8" w:space="4"/>
      </w:pBdr>
      <w:spacing w:after="300"/>
      <w:contextualSpacing/>
    </w:pPr>
    <w:rPr>
      <w:rFonts w:ascii="Lucida Sans Unicode" w:hAnsi="Lucida Sans Unicode"/>
      <w:color w:val="343434"/>
      <w:spacing w:val="5"/>
      <w:kern w:val="28"/>
      <w:sz w:val="52"/>
      <w:szCs w:val="52"/>
    </w:rPr>
  </w:style>
  <w:style w:type="character" w:styleId="berschrift2Zchn" w:customStyle="1">
    <w:name w:val="Überschrift 2 Zchn"/>
    <w:basedOn w:val="Absatz-Standardschriftart"/>
    <w:link w:val="berschrift2"/>
    <w:uiPriority w:val="99"/>
    <w:semiHidden/>
    <w:locked/>
    <w:rsid w:val="008B4504"/>
    <w:rPr>
      <w:rFonts w:ascii="Cambria" w:hAnsi="Cambria" w:cs="Times New Roman"/>
      <w:b/>
      <w:bCs/>
      <w:i/>
      <w:iCs/>
      <w:sz w:val="28"/>
      <w:szCs w:val="28"/>
    </w:rPr>
  </w:style>
  <w:style w:type="paragraph" w:styleId="Textkrper">
    <w:name w:val="Body Text"/>
    <w:basedOn w:val="Standard"/>
    <w:link w:val="TextkrperZchn"/>
    <w:uiPriority w:val="99"/>
    <w:rsid w:val="004E1D02"/>
    <w:pPr>
      <w:spacing w:line="480" w:lineRule="auto"/>
      <w:jc w:val="both"/>
    </w:pPr>
    <w:rPr>
      <w:szCs w:val="20"/>
    </w:rPr>
  </w:style>
  <w:style w:type="character" w:styleId="TextkrperZchn" w:customStyle="1">
    <w:name w:val="Textkörper Zchn"/>
    <w:basedOn w:val="Absatz-Standardschriftart"/>
    <w:link w:val="Textkrper"/>
    <w:uiPriority w:val="99"/>
    <w:semiHidden/>
    <w:locked/>
    <w:rsid w:val="008B4504"/>
    <w:rPr>
      <w:rFonts w:cs="Times New Roman"/>
      <w:sz w:val="24"/>
      <w:szCs w:val="24"/>
    </w:rPr>
  </w:style>
  <w:style w:type="paragraph" w:styleId="StandardWeb">
    <w:name w:val="Normal (Web)"/>
    <w:basedOn w:val="Standard"/>
    <w:uiPriority w:val="99"/>
    <w:rsid w:val="004E1D02"/>
    <w:pPr>
      <w:spacing w:before="100" w:beforeAutospacing="1" w:after="100" w:afterAutospacing="1"/>
    </w:pPr>
    <w:rPr>
      <w:color w:val="000000"/>
    </w:rPr>
  </w:style>
  <w:style w:type="character" w:styleId="Hyperlink">
    <w:name w:val="Hyperlink"/>
    <w:basedOn w:val="Absatz-Standardschriftart"/>
    <w:uiPriority w:val="99"/>
    <w:rsid w:val="004E1D02"/>
    <w:rPr>
      <w:rFonts w:cs="Times New Roman"/>
      <w:color w:val="0000FF"/>
      <w:u w:val="single"/>
    </w:rPr>
  </w:style>
  <w:style w:type="paragraph" w:styleId="Textkrper2">
    <w:name w:val="Body Text 2"/>
    <w:basedOn w:val="Standard"/>
    <w:link w:val="Textkrper2Zchn"/>
    <w:uiPriority w:val="99"/>
    <w:rsid w:val="004E1D02"/>
    <w:rPr>
      <w:rFonts w:ascii="Arial" w:hAnsi="Arial" w:cs="Arial"/>
      <w:b/>
      <w:bCs/>
      <w:sz w:val="22"/>
    </w:rPr>
  </w:style>
  <w:style w:type="character" w:styleId="Textkrper2Zchn" w:customStyle="1">
    <w:name w:val="Textkörper 2 Zchn"/>
    <w:basedOn w:val="Absatz-Standardschriftart"/>
    <w:link w:val="Textkrper2"/>
    <w:uiPriority w:val="99"/>
    <w:semiHidden/>
    <w:locked/>
    <w:rsid w:val="008B4504"/>
    <w:rPr>
      <w:rFonts w:cs="Times New Roman"/>
      <w:sz w:val="24"/>
      <w:szCs w:val="24"/>
    </w:rPr>
  </w:style>
  <w:style w:type="paragraph" w:styleId="affiliation" w:customStyle="1">
    <w:name w:val="affiliation"/>
    <w:basedOn w:val="Standard"/>
    <w:uiPriority w:val="99"/>
    <w:rsid w:val="004E1D02"/>
    <w:rPr>
      <w:color w:val="000000"/>
    </w:rPr>
  </w:style>
  <w:style w:type="character" w:styleId="ti2" w:customStyle="1">
    <w:name w:val="ti2"/>
    <w:basedOn w:val="Absatz-Standardschriftart"/>
    <w:uiPriority w:val="99"/>
    <w:rsid w:val="004E1D02"/>
    <w:rPr>
      <w:rFonts w:cs="Times New Roman"/>
    </w:rPr>
  </w:style>
  <w:style w:type="character" w:styleId="featuredlinkouts" w:customStyle="1">
    <w:name w:val="featured_linkouts"/>
    <w:basedOn w:val="Absatz-Standardschriftart"/>
    <w:uiPriority w:val="99"/>
    <w:rsid w:val="004E1D02"/>
    <w:rPr>
      <w:rFonts w:cs="Times New Roman"/>
    </w:rPr>
  </w:style>
  <w:style w:type="character" w:styleId="linkbar" w:customStyle="1">
    <w:name w:val="linkbar"/>
    <w:basedOn w:val="Absatz-Standardschriftart"/>
    <w:uiPriority w:val="99"/>
    <w:rsid w:val="004E1D02"/>
    <w:rPr>
      <w:rFonts w:cs="Times New Roman"/>
    </w:rPr>
  </w:style>
  <w:style w:type="character" w:styleId="BesuchterLink">
    <w:name w:val="FollowedHyperlink"/>
    <w:basedOn w:val="Absatz-Standardschriftart"/>
    <w:uiPriority w:val="99"/>
    <w:rsid w:val="004E1D02"/>
    <w:rPr>
      <w:rFonts w:cs="Times New Roman"/>
      <w:color w:val="800080"/>
      <w:u w:val="single"/>
    </w:rPr>
  </w:style>
  <w:style w:type="paragraph" w:styleId="Sprechblasentext">
    <w:name w:val="Balloon Text"/>
    <w:basedOn w:val="Standard"/>
    <w:link w:val="SprechblasentextZchn"/>
    <w:uiPriority w:val="99"/>
    <w:semiHidden/>
    <w:rsid w:val="004E1D02"/>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locked/>
    <w:rsid w:val="008B4504"/>
    <w:rPr>
      <w:rFonts w:cs="Times New Roman"/>
      <w:sz w:val="2"/>
    </w:rPr>
  </w:style>
  <w:style w:type="character" w:styleId="TitelZchn" w:customStyle="1">
    <w:name w:val="Titel Zchn"/>
    <w:basedOn w:val="Absatz-Standardschriftart"/>
    <w:link w:val="Titel"/>
    <w:uiPriority w:val="99"/>
    <w:locked/>
    <w:rsid w:val="005638EB"/>
    <w:rPr>
      <w:rFonts w:ascii="Lucida Sans Unicode" w:hAnsi="Lucida Sans Unicode" w:cs="Times New Roman"/>
      <w:color w:val="343434"/>
      <w:spacing w:val="5"/>
      <w:kern w:val="28"/>
      <w:sz w:val="52"/>
      <w:szCs w:val="52"/>
    </w:rPr>
  </w:style>
  <w:style w:type="paragraph" w:styleId="Kopfzeile">
    <w:name w:val="header"/>
    <w:basedOn w:val="Standard"/>
    <w:link w:val="KopfzeileZchn"/>
    <w:uiPriority w:val="99"/>
    <w:rsid w:val="004E1D02"/>
    <w:pPr>
      <w:tabs>
        <w:tab w:val="center" w:pos="4536"/>
        <w:tab w:val="right" w:pos="9072"/>
      </w:tabs>
    </w:pPr>
  </w:style>
  <w:style w:type="character" w:styleId="KopfzeileZchn" w:customStyle="1">
    <w:name w:val="Kopfzeile Zchn"/>
    <w:basedOn w:val="Absatz-Standardschriftart"/>
    <w:link w:val="Kopfzeile"/>
    <w:uiPriority w:val="99"/>
    <w:semiHidden/>
    <w:locked/>
    <w:rsid w:val="008B4504"/>
    <w:rPr>
      <w:rFonts w:cs="Times New Roman"/>
      <w:sz w:val="24"/>
      <w:szCs w:val="24"/>
    </w:rPr>
  </w:style>
  <w:style w:type="paragraph" w:styleId="Fuzeile">
    <w:name w:val="footer"/>
    <w:basedOn w:val="Standard"/>
    <w:link w:val="FuzeileZchn"/>
    <w:uiPriority w:val="99"/>
    <w:rsid w:val="004E1D02"/>
    <w:pPr>
      <w:tabs>
        <w:tab w:val="center" w:pos="4536"/>
        <w:tab w:val="right" w:pos="9072"/>
      </w:tabs>
    </w:pPr>
  </w:style>
  <w:style w:type="character" w:styleId="FuzeileZchn" w:customStyle="1">
    <w:name w:val="Fußzeile Zchn"/>
    <w:basedOn w:val="Absatz-Standardschriftart"/>
    <w:link w:val="Fuzeile"/>
    <w:uiPriority w:val="99"/>
    <w:locked/>
    <w:rsid w:val="008B4504"/>
    <w:rPr>
      <w:rFonts w:cs="Times New Roman"/>
      <w:sz w:val="24"/>
      <w:szCs w:val="24"/>
    </w:rPr>
  </w:style>
  <w:style w:type="paragraph" w:styleId="berarbeitung">
    <w:name w:val="Revision"/>
    <w:hidden/>
    <w:uiPriority w:val="99"/>
    <w:semiHidden/>
    <w:rsid w:val="00E53F75"/>
  </w:style>
  <w:style w:type="paragraph" w:styleId="Listenabsatz">
    <w:name w:val="List Paragraph"/>
    <w:basedOn w:val="Standard"/>
    <w:uiPriority w:val="34"/>
    <w:qFormat/>
    <w:rsid w:val="00435583"/>
    <w:pPr>
      <w:ind w:left="720"/>
      <w:contextualSpacing/>
    </w:pPr>
  </w:style>
  <w:style w:type="paragraph" w:styleId="Funotentext">
    <w:name w:val="footnote text"/>
    <w:basedOn w:val="Standard"/>
    <w:link w:val="FunotentextZchn"/>
    <w:uiPriority w:val="99"/>
    <w:semiHidden/>
    <w:unhideWhenUsed/>
    <w:rsid w:val="00954AF7"/>
    <w:rPr>
      <w:rFonts w:asciiTheme="minorHAnsi" w:hAnsiTheme="minorHAnsi" w:eastAsiaTheme="minorHAnsi" w:cstheme="minorBidi"/>
      <w:sz w:val="20"/>
      <w:szCs w:val="20"/>
      <w:lang w:eastAsia="en-US"/>
    </w:rPr>
  </w:style>
  <w:style w:type="character" w:styleId="FunotentextZchn" w:customStyle="1">
    <w:name w:val="Fußnotentext Zchn"/>
    <w:basedOn w:val="Absatz-Standardschriftart"/>
    <w:link w:val="Funotentext"/>
    <w:uiPriority w:val="99"/>
    <w:semiHidden/>
    <w:rsid w:val="00954AF7"/>
    <w:rPr>
      <w:rFonts w:asciiTheme="minorHAnsi" w:hAnsiTheme="minorHAnsi" w:eastAsiaTheme="minorHAnsi" w:cstheme="minorBidi"/>
      <w:sz w:val="20"/>
      <w:szCs w:val="20"/>
      <w:lang w:eastAsia="en-US"/>
    </w:rPr>
  </w:style>
  <w:style w:type="character" w:styleId="NichtaufgelsteErwhnung">
    <w:name w:val="Unresolved Mention"/>
    <w:basedOn w:val="Absatz-Standardschriftart"/>
    <w:uiPriority w:val="99"/>
    <w:semiHidden/>
    <w:unhideWhenUsed/>
    <w:rsid w:val="00D4639C"/>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hAnsi="Georgia" w:eastAsia="Georgia" w:cs="Georgia"/>
      <w:i/>
      <w:color w:val="666666"/>
      <w:sz w:val="48"/>
      <w:szCs w:val="48"/>
    </w:rPr>
  </w:style>
  <w:style w:type="table" w:styleId="a" w:customStyle="1">
    <w:basedOn w:val="NormaleTabelle"/>
    <w:tblPr>
      <w:tblStyleRowBandSize w:val="1"/>
      <w:tblStyleColBandSize w:val="1"/>
      <w:tblCellMar>
        <w:left w:w="70" w:type="dxa"/>
        <w:right w:w="70" w:type="dxa"/>
      </w:tblCellMar>
    </w:tblPr>
  </w:style>
  <w:style w:type="table" w:styleId="a0" w:customStyle="1">
    <w:basedOn w:val="NormaleTabelle"/>
    <w:tblPr>
      <w:tblStyleRowBandSize w:val="1"/>
      <w:tblStyleColBandSize w:val="1"/>
      <w:tblCellMar>
        <w:left w:w="70" w:type="dxa"/>
        <w:right w:w="70" w:type="dxa"/>
      </w:tblCellMar>
    </w:tblPr>
  </w:style>
  <w:style w:type="table" w:styleId="a1" w:customStyle="1">
    <w:basedOn w:val="NormaleTabelle"/>
    <w:tblPr>
      <w:tblStyleRowBandSize w:val="1"/>
      <w:tblStyleColBandSize w:val="1"/>
      <w:tblCellMar>
        <w:left w:w="70" w:type="dxa"/>
        <w:right w:w="70" w:type="dxa"/>
      </w:tblCellMar>
    </w:tblPr>
  </w:style>
  <w:style w:type="table" w:styleId="a2" w:customStyle="1">
    <w:basedOn w:val="NormaleTabelle"/>
    <w:tblPr>
      <w:tblStyleRowBandSize w:val="1"/>
      <w:tblStyleColBandSize w:val="1"/>
      <w:tblCellMar>
        <w:left w:w="70" w:type="dxa"/>
        <w:right w:w="70" w:type="dxa"/>
      </w:tblCellMar>
    </w:tblPr>
  </w:style>
  <w:style w:type="table" w:styleId="a3" w:customStyle="1">
    <w:basedOn w:val="NormaleTabelle"/>
    <w:tblPr>
      <w:tblStyleRowBandSize w:val="1"/>
      <w:tblStyleColBandSize w:val="1"/>
      <w:tblCellMar>
        <w:left w:w="70" w:type="dxa"/>
        <w:right w:w="70" w:type="dxa"/>
      </w:tblCellMar>
    </w:tblPr>
  </w:style>
  <w:style w:type="table" w:styleId="a4" w:customStyle="1">
    <w:basedOn w:val="NormaleTabelle"/>
    <w:tblPr>
      <w:tblStyleRowBandSize w:val="1"/>
      <w:tblStyleColBandSize w:val="1"/>
      <w:tblCellMar>
        <w:left w:w="70" w:type="dxa"/>
        <w:right w:w="70" w:type="dxa"/>
      </w:tblCellMar>
    </w:tblPr>
  </w:style>
  <w:style w:type="table" w:styleId="a5" w:customStyle="1">
    <w:basedOn w:val="NormaleTabelle"/>
    <w:tblPr>
      <w:tblStyleRowBandSize w:val="1"/>
      <w:tblStyleColBandSize w:val="1"/>
      <w:tblCellMar>
        <w:left w:w="70" w:type="dxa"/>
        <w:right w:w="70" w:type="dxa"/>
      </w:tblCellMar>
    </w:tblPr>
  </w:style>
  <w:style w:type="table" w:styleId="a6" w:customStyle="1">
    <w:basedOn w:val="NormaleTabelle"/>
    <w:tblPr>
      <w:tblStyleRowBandSize w:val="1"/>
      <w:tblStyleColBandSize w:val="1"/>
      <w:tblCellMar>
        <w:left w:w="70" w:type="dxa"/>
        <w:right w:w="70" w:type="dxa"/>
      </w:tblCellMar>
    </w:tblPr>
  </w:style>
  <w:style w:type="table" w:styleId="a7" w:customStyle="1">
    <w:basedOn w:val="NormaleTabelle"/>
    <w:tblPr>
      <w:tblStyleRowBandSize w:val="1"/>
      <w:tblStyleColBandSize w:val="1"/>
      <w:tblCellMar>
        <w:left w:w="70" w:type="dxa"/>
        <w:right w:w="70" w:type="dxa"/>
      </w:tblCellMar>
    </w:tblPr>
  </w:style>
  <w:style w:type="table" w:styleId="a8" w:customStyle="1">
    <w:basedOn w:val="NormaleTabelle"/>
    <w:tblPr>
      <w:tblStyleRowBandSize w:val="1"/>
      <w:tblStyleColBandSize w:val="1"/>
      <w:tblCellMar>
        <w:left w:w="70" w:type="dxa"/>
        <w:right w:w="70" w:type="dxa"/>
      </w:tblCellMar>
    </w:tblPr>
  </w:style>
  <w:style w:type="table" w:styleId="a9" w:customStyle="1">
    <w:basedOn w:val="NormaleTabelle"/>
    <w:tblPr>
      <w:tblStyleRowBandSize w:val="1"/>
      <w:tblStyleColBandSize w:val="1"/>
      <w:tblCellMar>
        <w:left w:w="70" w:type="dxa"/>
        <w:right w:w="70" w:type="dxa"/>
      </w:tblCellMar>
    </w:tblPr>
  </w:style>
  <w:style w:type="table" w:styleId="aa" w:customStyle="1">
    <w:basedOn w:val="NormaleTabelle"/>
    <w:tblPr>
      <w:tblStyleRowBandSize w:val="1"/>
      <w:tblStyleColBandSize w:val="1"/>
      <w:tblCellMar>
        <w:left w:w="70" w:type="dxa"/>
        <w:right w:w="70" w:type="dxa"/>
      </w:tblCellMar>
    </w:tblPr>
  </w:style>
  <w:style w:type="table" w:styleId="ab" w:customStyle="1">
    <w:basedOn w:val="NormaleTabelle"/>
    <w:tblPr>
      <w:tblStyleRowBandSize w:val="1"/>
      <w:tblStyleColBandSize w:val="1"/>
      <w:tblCellMar>
        <w:left w:w="70" w:type="dxa"/>
        <w:right w:w="70" w:type="dxa"/>
      </w:tblCellMar>
    </w:tblPr>
  </w:style>
  <w:style w:type="table" w:styleId="ac" w:customStyle="1">
    <w:basedOn w:val="NormaleTabelle"/>
    <w:tblPr>
      <w:tblStyleRowBandSize w:val="1"/>
      <w:tblStyleColBandSize w:val="1"/>
      <w:tblCellMar>
        <w:left w:w="70" w:type="dxa"/>
        <w:right w:w="70" w:type="dxa"/>
      </w:tblCellMar>
    </w:tblPr>
  </w:style>
  <w:style w:type="table" w:styleId="ad" w:customStyle="1">
    <w:basedOn w:val="NormaleTabelle"/>
    <w:tblPr>
      <w:tblStyleRowBandSize w:val="1"/>
      <w:tblStyleColBandSize w:val="1"/>
      <w:tblCellMar>
        <w:left w:w="70" w:type="dxa"/>
        <w:right w:w="70" w:type="dxa"/>
      </w:tblCellMar>
    </w:tblPr>
  </w:style>
  <w:style w:type="table" w:styleId="ae" w:customStyle="1">
    <w:basedOn w:val="NormaleTabelle"/>
    <w:tblPr>
      <w:tblStyleRowBandSize w:val="1"/>
      <w:tblStyleColBandSize w:val="1"/>
      <w:tblCellMar>
        <w:left w:w="70" w:type="dxa"/>
        <w:right w:w="70" w:type="dxa"/>
      </w:tblCellMar>
    </w:tblPr>
  </w:style>
  <w:style w:type="table" w:styleId="af" w:customStyle="1">
    <w:basedOn w:val="NormaleTabelle"/>
    <w:tblPr>
      <w:tblStyleRowBandSize w:val="1"/>
      <w:tblStyleColBandSize w:val="1"/>
      <w:tblCellMar>
        <w:left w:w="70" w:type="dxa"/>
        <w:right w:w="70" w:type="dxa"/>
      </w:tblCellMar>
    </w:tblPr>
  </w:style>
  <w:style w:type="table" w:styleId="af0" w:customStyle="1">
    <w:basedOn w:val="NormaleTabelle"/>
    <w:tblPr>
      <w:tblStyleRowBandSize w:val="1"/>
      <w:tblStyleColBandSize w:val="1"/>
      <w:tblCellMar>
        <w:left w:w="70" w:type="dxa"/>
        <w:right w:w="70" w:type="dxa"/>
      </w:tblCellMar>
    </w:tblPr>
  </w:style>
  <w:style w:type="table" w:styleId="af1" w:customStyle="1">
    <w:basedOn w:val="NormaleTabelle"/>
    <w:tblPr>
      <w:tblStyleRowBandSize w:val="1"/>
      <w:tblStyleColBandSize w:val="1"/>
      <w:tblCellMar>
        <w:left w:w="70" w:type="dxa"/>
        <w:right w:w="70" w:type="dxa"/>
      </w:tblCellMar>
    </w:tblPr>
  </w:style>
  <w:style w:type="table" w:styleId="af2" w:customStyle="1">
    <w:basedOn w:val="NormaleTabelle"/>
    <w:tblPr>
      <w:tblStyleRowBandSize w:val="1"/>
      <w:tblStyleColBandSize w:val="1"/>
      <w:tblCellMar>
        <w:left w:w="70" w:type="dxa"/>
        <w:right w:w="70" w:type="dxa"/>
      </w:tblCellMar>
    </w:tblPr>
  </w:style>
  <w:style w:type="table" w:styleId="af3" w:customStyle="1">
    <w:basedOn w:val="NormaleTabelle"/>
    <w:tblPr>
      <w:tblStyleRowBandSize w:val="1"/>
      <w:tblStyleColBandSize w:val="1"/>
      <w:tblCellMar>
        <w:left w:w="70" w:type="dxa"/>
        <w:right w:w="70" w:type="dxa"/>
      </w:tblCellMar>
    </w:tblPr>
  </w:style>
  <w:style w:type="character" w:styleId="Kommentarzeichen">
    <w:name w:val="annotation reference"/>
    <w:basedOn w:val="Absatz-Standardschriftart"/>
    <w:uiPriority w:val="99"/>
    <w:semiHidden/>
    <w:unhideWhenUsed/>
    <w:rsid w:val="00187CA8"/>
    <w:rPr>
      <w:sz w:val="16"/>
      <w:szCs w:val="16"/>
    </w:rPr>
  </w:style>
  <w:style w:type="paragraph" w:styleId="Kommentartext">
    <w:name w:val="annotation text"/>
    <w:basedOn w:val="Standard"/>
    <w:link w:val="KommentartextZchn"/>
    <w:uiPriority w:val="99"/>
    <w:unhideWhenUsed/>
    <w:rsid w:val="00187CA8"/>
    <w:rPr>
      <w:sz w:val="20"/>
      <w:szCs w:val="20"/>
    </w:rPr>
  </w:style>
  <w:style w:type="character" w:styleId="KommentartextZchn" w:customStyle="1">
    <w:name w:val="Kommentartext Zchn"/>
    <w:basedOn w:val="Absatz-Standardschriftart"/>
    <w:link w:val="Kommentartext"/>
    <w:uiPriority w:val="99"/>
    <w:rsid w:val="00187CA8"/>
    <w:rPr>
      <w:sz w:val="20"/>
      <w:szCs w:val="20"/>
    </w:rPr>
  </w:style>
  <w:style w:type="paragraph" w:styleId="Kommentarthema">
    <w:name w:val="annotation subject"/>
    <w:basedOn w:val="Kommentartext"/>
    <w:next w:val="Kommentartext"/>
    <w:link w:val="KommentarthemaZchn"/>
    <w:uiPriority w:val="99"/>
    <w:semiHidden/>
    <w:unhideWhenUsed/>
    <w:rsid w:val="00187CA8"/>
    <w:rPr>
      <w:b/>
      <w:bCs/>
    </w:rPr>
  </w:style>
  <w:style w:type="character" w:styleId="KommentarthemaZchn" w:customStyle="1">
    <w:name w:val="Kommentarthema Zchn"/>
    <w:basedOn w:val="KommentartextZchn"/>
    <w:link w:val="Kommentarthema"/>
    <w:uiPriority w:val="99"/>
    <w:semiHidden/>
    <w:rsid w:val="00187CA8"/>
    <w:rPr>
      <w:b/>
      <w:bCs/>
      <w:sz w:val="20"/>
      <w:szCs w:val="20"/>
    </w:rPr>
  </w:style>
  <w:style w:type="table" w:styleId="TableNormal1" w:customStyle="1">
    <w:name w:val="Table Normal1"/>
    <w:rsid w:val="00A872B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04247">
      <w:bodyDiv w:val="1"/>
      <w:marLeft w:val="0"/>
      <w:marRight w:val="0"/>
      <w:marTop w:val="0"/>
      <w:marBottom w:val="0"/>
      <w:divBdr>
        <w:top w:val="none" w:sz="0" w:space="0" w:color="auto"/>
        <w:left w:val="none" w:sz="0" w:space="0" w:color="auto"/>
        <w:bottom w:val="none" w:sz="0" w:space="0" w:color="auto"/>
        <w:right w:val="none" w:sz="0" w:space="0" w:color="auto"/>
      </w:divBdr>
    </w:div>
    <w:div w:id="425922127">
      <w:bodyDiv w:val="1"/>
      <w:marLeft w:val="0"/>
      <w:marRight w:val="0"/>
      <w:marTop w:val="0"/>
      <w:marBottom w:val="0"/>
      <w:divBdr>
        <w:top w:val="none" w:sz="0" w:space="0" w:color="auto"/>
        <w:left w:val="none" w:sz="0" w:space="0" w:color="auto"/>
        <w:bottom w:val="none" w:sz="0" w:space="0" w:color="auto"/>
        <w:right w:val="none" w:sz="0" w:space="0" w:color="auto"/>
      </w:divBdr>
    </w:div>
    <w:div w:id="790321327">
      <w:bodyDiv w:val="1"/>
      <w:marLeft w:val="0"/>
      <w:marRight w:val="0"/>
      <w:marTop w:val="0"/>
      <w:marBottom w:val="0"/>
      <w:divBdr>
        <w:top w:val="none" w:sz="0" w:space="0" w:color="auto"/>
        <w:left w:val="none" w:sz="0" w:space="0" w:color="auto"/>
        <w:bottom w:val="none" w:sz="0" w:space="0" w:color="auto"/>
        <w:right w:val="none" w:sz="0" w:space="0" w:color="auto"/>
      </w:divBdr>
    </w:div>
    <w:div w:id="1424060504">
      <w:bodyDiv w:val="1"/>
      <w:marLeft w:val="0"/>
      <w:marRight w:val="0"/>
      <w:marTop w:val="0"/>
      <w:marBottom w:val="0"/>
      <w:divBdr>
        <w:top w:val="none" w:sz="0" w:space="0" w:color="auto"/>
        <w:left w:val="none" w:sz="0" w:space="0" w:color="auto"/>
        <w:bottom w:val="none" w:sz="0" w:space="0" w:color="auto"/>
        <w:right w:val="none" w:sz="0" w:space="0" w:color="auto"/>
      </w:divBdr>
    </w:div>
    <w:div w:id="1918634368">
      <w:bodyDiv w:val="1"/>
      <w:marLeft w:val="0"/>
      <w:marRight w:val="0"/>
      <w:marTop w:val="0"/>
      <w:marBottom w:val="0"/>
      <w:divBdr>
        <w:top w:val="none" w:sz="0" w:space="0" w:color="auto"/>
        <w:left w:val="none" w:sz="0" w:space="0" w:color="auto"/>
        <w:bottom w:val="none" w:sz="0" w:space="0" w:color="auto"/>
        <w:right w:val="none" w:sz="0" w:space="0" w:color="auto"/>
      </w:divBdr>
    </w:div>
    <w:div w:id="2013993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eader" Target="header3.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dgi-ne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8JedIRfvZeFuLdgj6I1BZvf1gw==">CgMxLjAaKwoBMBImCiQIB0IgCgxBcmlhbCBOYXJyb3cSEEFyaWFsIFVuaWNvZGUgTVMyCGguZ2pkZ3hzMgloLjMwajB6bGwyCWguMWZvYjl0ZTgAciExWVdpOUxDWFk3UUMtOXZJUVFnNnBWU0k0NTRHMEpFSUQ=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54E8A8321EAC77429F0AE51B49A58B02" ma:contentTypeVersion="6" ma:contentTypeDescription="Ein neues Dokument erstellen." ma:contentTypeScope="" ma:versionID="46f9b8c1029ff3a5e38518161dbea491">
  <xsd:schema xmlns:xsd="http://www.w3.org/2001/XMLSchema" xmlns:xs="http://www.w3.org/2001/XMLSchema" xmlns:p="http://schemas.microsoft.com/office/2006/metadata/properties" xmlns:ns2="2d076682-27a3-4304-b527-b918986f088e" xmlns:ns3="fe9ae99a-0496-4898-989f-e27614239e60" targetNamespace="http://schemas.microsoft.com/office/2006/metadata/properties" ma:root="true" ma:fieldsID="79d3c8853db0a645c1ed4d6c1c8322ba" ns2:_="" ns3:_="">
    <xsd:import namespace="2d076682-27a3-4304-b527-b918986f088e"/>
    <xsd:import namespace="fe9ae99a-0496-4898-989f-e27614239e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076682-27a3-4304-b527-b918986f0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9ae99a-0496-4898-989f-e27614239e6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301D53-C4DB-495B-AB7F-54D537BB82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6F5E52-7CC3-44E3-A7F7-B01EC84399B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5203E0F-4327-4D13-BF92-5B53F9541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076682-27a3-4304-b527-b918986f088e"/>
    <ds:schemaRef ds:uri="fe9ae99a-0496-4898-989f-e27614239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Menarini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Massenkeil</dc:creator>
  <keywords/>
  <lastModifiedBy>Leonie Schumacher</lastModifiedBy>
  <revision>10</revision>
  <dcterms:created xsi:type="dcterms:W3CDTF">2025-09-16T10:43:00.0000000Z</dcterms:created>
  <dcterms:modified xsi:type="dcterms:W3CDTF">2025-09-18T08:30:15.5427779Z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0x01010054E8A8321EAC77429F0AE51B49A58B02</vt:lpwstr>
  </property>
  <property fmtid="{D5CDD505-2E9C-101B-9397-08002B2CF9AE}" pid="3" name="GrammarlyDocumentId">
    <vt:lpwstr>16b29a29b870971a395fb0f4aeb9228f22a7457b355fd1dbf171a8a7eaee46cd</vt:lpwstr>
  </property>
  <property fmtid="{D5CDD505-2E9C-101B-9397-08002B2CF9AE}" pid="4" name="MediaServiceImageTags">
    <vt:lpwstr/>
  </property>
</Properties>
</file>