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114F82" w:rsidRPr="00114F82" w14:paraId="7342848E" w14:textId="77777777">
        <w:tc>
          <w:tcPr>
            <w:tcW w:w="9212" w:type="dxa"/>
          </w:tcPr>
          <w:p w14:paraId="3856C14D" w14:textId="77777777" w:rsidR="008E6675" w:rsidRPr="00114F82" w:rsidRDefault="008E6675" w:rsidP="002005AF">
            <w:pPr>
              <w:rPr>
                <w:rFonts w:ascii="Arial Narrow" w:hAnsi="Arial Narrow"/>
                <w:b/>
              </w:rPr>
            </w:pPr>
            <w:r w:rsidRPr="00114F82">
              <w:rPr>
                <w:rFonts w:ascii="Arial Narrow" w:hAnsi="Arial Narrow"/>
                <w:b/>
                <w:sz w:val="22"/>
              </w:rPr>
              <w:t xml:space="preserve">Haben Sie externe Hilfestellungen </w:t>
            </w:r>
            <w:r w:rsidR="002333FF" w:rsidRPr="00114F82">
              <w:rPr>
                <w:rFonts w:ascii="Arial Narrow" w:hAnsi="Arial Narrow"/>
                <w:b/>
                <w:sz w:val="22"/>
              </w:rPr>
              <w:t xml:space="preserve">zum Ausfüllen der Formblätter </w:t>
            </w:r>
            <w:r w:rsidRPr="00114F82">
              <w:rPr>
                <w:rFonts w:ascii="Arial Narrow" w:hAnsi="Arial Narrow"/>
                <w:b/>
                <w:sz w:val="22"/>
              </w:rPr>
              <w:t>in Anspruch genommen</w:t>
            </w:r>
            <w:r w:rsidR="002005AF" w:rsidRPr="00114F82">
              <w:rPr>
                <w:rFonts w:ascii="Arial Narrow" w:hAnsi="Arial Narrow"/>
                <w:b/>
                <w:sz w:val="22"/>
              </w:rPr>
              <w:t>?</w:t>
            </w:r>
            <w:r w:rsidRPr="00114F82">
              <w:rPr>
                <w:rFonts w:ascii="Arial Narrow" w:hAnsi="Arial Narrow"/>
                <w:b/>
                <w:sz w:val="22"/>
              </w:rPr>
              <w:t xml:space="preserve">  Wenn ja, bitte geben Sie an, welche Hilfestellung</w:t>
            </w:r>
            <w:r w:rsidR="002005AF" w:rsidRPr="00114F82">
              <w:rPr>
                <w:rFonts w:ascii="Arial Narrow" w:hAnsi="Arial Narrow"/>
                <w:b/>
                <w:sz w:val="22"/>
              </w:rPr>
              <w:t xml:space="preserve"> Sie in Anspruch genommen haben</w:t>
            </w:r>
            <w:r w:rsidRPr="00114F82">
              <w:rPr>
                <w:rFonts w:ascii="Arial Narrow" w:hAnsi="Arial Narrow"/>
                <w:b/>
                <w:sz w:val="22"/>
              </w:rPr>
              <w:t>?</w:t>
            </w:r>
          </w:p>
        </w:tc>
      </w:tr>
      <w:tr w:rsidR="00114F82" w:rsidRPr="00114F82" w14:paraId="2315EEB9" w14:textId="77777777">
        <w:tc>
          <w:tcPr>
            <w:tcW w:w="9212" w:type="dxa"/>
          </w:tcPr>
          <w:p w14:paraId="59E436C4" w14:textId="3417431E" w:rsidR="008E6675" w:rsidRPr="00114F82" w:rsidRDefault="000B5149" w:rsidP="005638EB">
            <w:pPr>
              <w:rPr>
                <w:rFonts w:ascii="Arial Narrow" w:hAnsi="Arial Narrow"/>
              </w:rPr>
            </w:pPr>
            <w:r w:rsidRPr="00114F82">
              <w:rPr>
                <w:rFonts w:ascii="Arial Narrow" w:hAnsi="Arial Narrow"/>
                <w:sz w:val="22"/>
              </w:rPr>
              <w:t>Dieser Antrag wurde durch die</w:t>
            </w:r>
            <w:r w:rsidR="00962349">
              <w:rPr>
                <w:rFonts w:ascii="Arial Narrow" w:hAnsi="Arial Narrow"/>
                <w:sz w:val="22"/>
              </w:rPr>
              <w:t xml:space="preserve"> deutsche Gesellschaft für Hämatologie und medizinische Onkologie </w:t>
            </w:r>
            <w:proofErr w:type="spellStart"/>
            <w:r w:rsidR="00962349">
              <w:rPr>
                <w:rFonts w:ascii="Arial Narrow" w:hAnsi="Arial Narrow"/>
                <w:sz w:val="22"/>
              </w:rPr>
              <w:t>e.V</w:t>
            </w:r>
            <w:proofErr w:type="spellEnd"/>
            <w:r w:rsidR="00CD2F78">
              <w:rPr>
                <w:rFonts w:ascii="Arial Narrow" w:hAnsi="Arial Narrow"/>
                <w:sz w:val="22"/>
              </w:rPr>
              <w:t xml:space="preserve"> sowie die</w:t>
            </w:r>
            <w:r w:rsidRPr="00114F82">
              <w:rPr>
                <w:rFonts w:ascii="Arial Narrow" w:hAnsi="Arial Narrow"/>
                <w:sz w:val="22"/>
              </w:rPr>
              <w:t xml:space="preserve"> </w:t>
            </w:r>
            <w:r w:rsidR="00B96CA9" w:rsidRPr="00114F82">
              <w:rPr>
                <w:rFonts w:ascii="Arial Narrow" w:hAnsi="Arial Narrow"/>
                <w:sz w:val="22"/>
              </w:rPr>
              <w:t>Deutsche Gesellschaft für Infektiologie e.V. vorformuliert.</w:t>
            </w:r>
          </w:p>
        </w:tc>
      </w:tr>
    </w:tbl>
    <w:p w14:paraId="1B73E9CE" w14:textId="77777777" w:rsidR="008E6675" w:rsidRPr="00114F82" w:rsidRDefault="008E6675" w:rsidP="005638EB">
      <w:pPr>
        <w:rPr>
          <w:rFonts w:ascii="Arial Narrow" w:hAnsi="Arial Narrow"/>
        </w:rPr>
      </w:pPr>
    </w:p>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114F82" w:rsidRPr="00114F82" w14:paraId="69DF06E3" w14:textId="77777777" w:rsidTr="000B5149">
        <w:tc>
          <w:tcPr>
            <w:tcW w:w="9212" w:type="dxa"/>
          </w:tcPr>
          <w:p w14:paraId="48DD38F6" w14:textId="62BF7CF8" w:rsidR="008E6675" w:rsidRPr="00114F82" w:rsidRDefault="008E6675" w:rsidP="005638EB">
            <w:pPr>
              <w:rPr>
                <w:rFonts w:ascii="Arial Narrow" w:hAnsi="Arial Narrow"/>
                <w:b/>
              </w:rPr>
            </w:pPr>
            <w:r w:rsidRPr="00114F82">
              <w:rPr>
                <w:rFonts w:ascii="Arial Narrow" w:hAnsi="Arial Narrow"/>
                <w:b/>
                <w:sz w:val="22"/>
              </w:rPr>
              <w:t>Angefragte Untersuchungs- und Beh</w:t>
            </w:r>
            <w:r w:rsidR="002333FF" w:rsidRPr="00114F82">
              <w:rPr>
                <w:rFonts w:ascii="Arial Narrow" w:hAnsi="Arial Narrow"/>
                <w:b/>
                <w:sz w:val="22"/>
              </w:rPr>
              <w:t>andlungsmethode</w:t>
            </w:r>
          </w:p>
        </w:tc>
      </w:tr>
      <w:tr w:rsidR="00114F82" w:rsidRPr="00114F82" w14:paraId="3534B4A0" w14:textId="77777777" w:rsidTr="000B5149">
        <w:tc>
          <w:tcPr>
            <w:tcW w:w="9212" w:type="dxa"/>
          </w:tcPr>
          <w:p w14:paraId="2C182448" w14:textId="0875B34B" w:rsidR="000B5149" w:rsidRPr="00114F82" w:rsidRDefault="00986CB1" w:rsidP="000B5149">
            <w:pPr>
              <w:rPr>
                <w:rFonts w:ascii="Arial Narrow" w:hAnsi="Arial Narrow"/>
                <w:sz w:val="22"/>
              </w:rPr>
            </w:pPr>
            <w:proofErr w:type="spellStart"/>
            <w:r w:rsidRPr="00114F82">
              <w:rPr>
                <w:rFonts w:ascii="Arial Narrow" w:hAnsi="Arial Narrow" w:cs="Arial"/>
                <w:sz w:val="22"/>
                <w:szCs w:val="22"/>
              </w:rPr>
              <w:t>Aztreonam-Avibactam</w:t>
            </w:r>
            <w:proofErr w:type="spellEnd"/>
          </w:p>
        </w:tc>
      </w:tr>
    </w:tbl>
    <w:p w14:paraId="42022921" w14:textId="77777777" w:rsidR="008E6675" w:rsidRPr="00114F82" w:rsidRDefault="008E6675" w:rsidP="005638EB">
      <w:pPr>
        <w:rPr>
          <w:rFonts w:ascii="Arial Narrow" w:hAnsi="Arial Narrow"/>
          <w:b/>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114F82" w:rsidRPr="00114F82" w14:paraId="16B6F275" w14:textId="77777777">
        <w:tc>
          <w:tcPr>
            <w:tcW w:w="9212" w:type="dxa"/>
          </w:tcPr>
          <w:p w14:paraId="67F0AA02" w14:textId="4EF70D85" w:rsidR="008E6675" w:rsidRPr="00114F82" w:rsidRDefault="008E6675" w:rsidP="00596F9A">
            <w:pPr>
              <w:tabs>
                <w:tab w:val="left" w:pos="7465"/>
              </w:tabs>
              <w:rPr>
                <w:rFonts w:ascii="Arial Narrow" w:hAnsi="Arial Narrow"/>
                <w:b/>
              </w:rPr>
            </w:pPr>
            <w:r w:rsidRPr="00114F82">
              <w:rPr>
                <w:rFonts w:ascii="Arial Narrow" w:hAnsi="Arial Narrow"/>
                <w:b/>
                <w:sz w:val="22"/>
              </w:rPr>
              <w:t>Alternative Bezeichnung(en) der Methode</w:t>
            </w:r>
            <w:r w:rsidRPr="00114F82">
              <w:rPr>
                <w:rFonts w:ascii="Arial Narrow" w:hAnsi="Arial Narrow"/>
                <w:b/>
                <w:sz w:val="22"/>
              </w:rPr>
              <w:tab/>
            </w:r>
          </w:p>
        </w:tc>
      </w:tr>
      <w:tr w:rsidR="00114F82" w:rsidRPr="00114F82" w14:paraId="6AA1CD49" w14:textId="77777777">
        <w:tc>
          <w:tcPr>
            <w:tcW w:w="9212" w:type="dxa"/>
          </w:tcPr>
          <w:p w14:paraId="03804348" w14:textId="146D734C" w:rsidR="008E6675" w:rsidRPr="00114F82" w:rsidRDefault="00986CB1" w:rsidP="005638EB">
            <w:pPr>
              <w:rPr>
                <w:rFonts w:ascii="Arial Narrow" w:hAnsi="Arial Narrow"/>
              </w:rPr>
            </w:pPr>
            <w:proofErr w:type="spellStart"/>
            <w:r w:rsidRPr="00114F82">
              <w:rPr>
                <w:rFonts w:ascii="Arial Narrow" w:hAnsi="Arial Narrow"/>
                <w:sz w:val="22"/>
              </w:rPr>
              <w:t>Emblaveo</w:t>
            </w:r>
            <w:proofErr w:type="spellEnd"/>
            <w:r w:rsidR="00D40E7A" w:rsidRPr="00114F82">
              <w:rPr>
                <w:rFonts w:ascii="Arial Narrow" w:hAnsi="Arial Narrow"/>
                <w:sz w:val="22"/>
              </w:rPr>
              <w:t>®</w:t>
            </w:r>
          </w:p>
        </w:tc>
      </w:tr>
    </w:tbl>
    <w:p w14:paraId="5C4D6932" w14:textId="77777777" w:rsidR="004C4F82" w:rsidRPr="00114F82" w:rsidRDefault="004C4F8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114F82" w:rsidRPr="00114F82" w14:paraId="6FC43EE4" w14:textId="77777777" w:rsidTr="004C4F82">
        <w:tc>
          <w:tcPr>
            <w:tcW w:w="9212" w:type="dxa"/>
            <w:tcBorders>
              <w:top w:val="single" w:sz="4" w:space="0" w:color="auto"/>
              <w:left w:val="single" w:sz="4" w:space="0" w:color="auto"/>
              <w:bottom w:val="single" w:sz="4" w:space="0" w:color="auto"/>
              <w:right w:val="single" w:sz="4" w:space="0" w:color="auto"/>
            </w:tcBorders>
          </w:tcPr>
          <w:p w14:paraId="20C990C9" w14:textId="48FE42C0" w:rsidR="004C4F82" w:rsidRPr="00114F82" w:rsidRDefault="004C4F82" w:rsidP="004C4F82">
            <w:pPr>
              <w:tabs>
                <w:tab w:val="left" w:pos="7465"/>
              </w:tabs>
              <w:rPr>
                <w:rFonts w:ascii="Arial Narrow" w:hAnsi="Arial Narrow"/>
                <w:b/>
                <w:sz w:val="22"/>
              </w:rPr>
            </w:pPr>
            <w:r w:rsidRPr="00114F82">
              <w:rPr>
                <w:rFonts w:ascii="Arial Narrow" w:hAnsi="Arial Narrow"/>
                <w:b/>
                <w:sz w:val="22"/>
              </w:rPr>
              <w:t>Beruht die neue Untersuchungs- und Behandlungsmethode vollständig oder in Teilen auf dem Einsatz eines Medizinproduktes?</w:t>
            </w:r>
            <w:r w:rsidRPr="00114F82">
              <w:rPr>
                <w:rFonts w:ascii="Arial Narrow" w:hAnsi="Arial Narrow"/>
                <w:b/>
                <w:sz w:val="22"/>
              </w:rPr>
              <w:tab/>
            </w:r>
          </w:p>
        </w:tc>
      </w:tr>
      <w:tr w:rsidR="00114F82" w:rsidRPr="00114F82" w14:paraId="049FBCCE" w14:textId="77777777" w:rsidTr="004C4F82">
        <w:tc>
          <w:tcPr>
            <w:tcW w:w="9212" w:type="dxa"/>
            <w:tcBorders>
              <w:top w:val="single" w:sz="4" w:space="0" w:color="auto"/>
              <w:left w:val="single" w:sz="4" w:space="0" w:color="auto"/>
              <w:bottom w:val="single" w:sz="4" w:space="0" w:color="auto"/>
              <w:right w:val="single" w:sz="4" w:space="0" w:color="auto"/>
            </w:tcBorders>
          </w:tcPr>
          <w:p w14:paraId="5E4B2A39" w14:textId="7419EF75" w:rsidR="004C4F82" w:rsidRPr="00114F82" w:rsidRDefault="008B7669" w:rsidP="008B7669">
            <w:pPr>
              <w:rPr>
                <w:rFonts w:ascii="Arial Narrow" w:hAnsi="Arial Narrow"/>
                <w:sz w:val="22"/>
              </w:rPr>
            </w:pPr>
            <w:r w:rsidRPr="00114F82">
              <w:rPr>
                <w:rFonts w:ascii="Arial Narrow" w:hAnsi="Arial Narrow"/>
                <w:sz w:val="22"/>
              </w:rPr>
              <w:t>[</w:t>
            </w:r>
            <w:r w:rsidRPr="00114F82">
              <w:rPr>
                <w:rFonts w:ascii="Arial Narrow" w:hAnsi="Arial Narrow"/>
                <w:sz w:val="22"/>
                <w:highlight w:val="yellow"/>
              </w:rPr>
              <w:t>nein ankreuzen</w:t>
            </w:r>
            <w:r w:rsidRPr="00114F82">
              <w:rPr>
                <w:rFonts w:ascii="Arial Narrow" w:hAnsi="Arial Narrow"/>
                <w:sz w:val="22"/>
              </w:rPr>
              <w:t>]</w:t>
            </w:r>
          </w:p>
        </w:tc>
      </w:tr>
    </w:tbl>
    <w:p w14:paraId="7F1AD41E" w14:textId="77777777" w:rsidR="008E6675" w:rsidRPr="00114F82"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114F82" w:rsidRPr="00114F82" w14:paraId="5055E8B5" w14:textId="77777777" w:rsidTr="0036178C">
        <w:tc>
          <w:tcPr>
            <w:tcW w:w="9212" w:type="dxa"/>
          </w:tcPr>
          <w:p w14:paraId="43488653" w14:textId="59EE8020" w:rsidR="00492AB4" w:rsidRPr="00114F82" w:rsidRDefault="00492AB4" w:rsidP="006354B6">
            <w:pPr>
              <w:tabs>
                <w:tab w:val="left" w:pos="7465"/>
              </w:tabs>
              <w:rPr>
                <w:rFonts w:ascii="Arial Narrow" w:hAnsi="Arial Narrow"/>
                <w:b/>
              </w:rPr>
            </w:pPr>
            <w:r w:rsidRPr="00114F82">
              <w:rPr>
                <w:rFonts w:ascii="Arial Narrow" w:hAnsi="Arial Narrow"/>
                <w:b/>
                <w:sz w:val="22"/>
              </w:rPr>
              <w:t>Wurde für diese angefrag</w:t>
            </w:r>
            <w:r w:rsidR="00DC6CBD" w:rsidRPr="00114F82">
              <w:rPr>
                <w:rFonts w:ascii="Arial Narrow" w:hAnsi="Arial Narrow"/>
                <w:b/>
                <w:sz w:val="22"/>
              </w:rPr>
              <w:t>te Untersuchungs- und Behandlungsmethode von Ihrem Kranke</w:t>
            </w:r>
            <w:r w:rsidR="00DB14F4" w:rsidRPr="00114F82">
              <w:rPr>
                <w:rFonts w:ascii="Arial Narrow" w:hAnsi="Arial Narrow"/>
                <w:b/>
                <w:sz w:val="22"/>
              </w:rPr>
              <w:t>nhaus bereits vor dem 01.01.202</w:t>
            </w:r>
            <w:r w:rsidR="00D26F26">
              <w:rPr>
                <w:rFonts w:ascii="Arial Narrow" w:hAnsi="Arial Narrow"/>
                <w:b/>
                <w:sz w:val="22"/>
              </w:rPr>
              <w:t>5</w:t>
            </w:r>
            <w:r w:rsidR="00DC6CBD" w:rsidRPr="00114F82">
              <w:rPr>
                <w:rFonts w:ascii="Arial Narrow" w:hAnsi="Arial Narrow"/>
                <w:b/>
                <w:sz w:val="22"/>
              </w:rPr>
              <w:t xml:space="preserve"> eine Anfrage gemäß §</w:t>
            </w:r>
            <w:r w:rsidR="00114F82">
              <w:rPr>
                <w:rFonts w:ascii="Arial Narrow" w:hAnsi="Arial Narrow"/>
                <w:b/>
                <w:sz w:val="22"/>
              </w:rPr>
              <w:t xml:space="preserve"> </w:t>
            </w:r>
            <w:r w:rsidR="00DC6CBD" w:rsidRPr="00114F82">
              <w:rPr>
                <w:rFonts w:ascii="Arial Narrow" w:hAnsi="Arial Narrow"/>
                <w:b/>
                <w:sz w:val="22"/>
              </w:rPr>
              <w:t xml:space="preserve">6 Abs. 2 </w:t>
            </w:r>
            <w:proofErr w:type="spellStart"/>
            <w:r w:rsidR="00DC6CBD" w:rsidRPr="00114F82">
              <w:rPr>
                <w:rFonts w:ascii="Arial Narrow" w:hAnsi="Arial Narrow"/>
                <w:b/>
                <w:sz w:val="22"/>
              </w:rPr>
              <w:t>KHEntG</w:t>
            </w:r>
            <w:proofErr w:type="spellEnd"/>
            <w:r w:rsidR="00DC6CBD" w:rsidRPr="00114F82">
              <w:rPr>
                <w:rFonts w:ascii="Arial Narrow" w:hAnsi="Arial Narrow"/>
                <w:b/>
                <w:sz w:val="22"/>
              </w:rPr>
              <w:t xml:space="preserve"> an das InEK übermittelt</w:t>
            </w:r>
            <w:r w:rsidR="002333FF" w:rsidRPr="00114F82">
              <w:rPr>
                <w:rFonts w:ascii="Arial Narrow" w:hAnsi="Arial Narrow"/>
                <w:b/>
                <w:sz w:val="22"/>
              </w:rPr>
              <w:t>?</w:t>
            </w:r>
          </w:p>
        </w:tc>
      </w:tr>
      <w:tr w:rsidR="00114F82" w:rsidRPr="00114F82" w14:paraId="3F239A32" w14:textId="77777777" w:rsidTr="0036178C">
        <w:tc>
          <w:tcPr>
            <w:tcW w:w="9212" w:type="dxa"/>
          </w:tcPr>
          <w:p w14:paraId="7DD0679B" w14:textId="4907A122" w:rsidR="000B5149" w:rsidRPr="00114F82" w:rsidRDefault="001C2299" w:rsidP="00DB14F4">
            <w:pPr>
              <w:rPr>
                <w:rFonts w:ascii="Arial Narrow" w:hAnsi="Arial Narrow"/>
                <w:sz w:val="22"/>
                <w:highlight w:val="yellow"/>
              </w:rPr>
            </w:pPr>
            <w:r w:rsidRPr="001C2299">
              <w:rPr>
                <w:rFonts w:ascii="Arial Narrow" w:hAnsi="Arial Narrow"/>
                <w:sz w:val="22"/>
                <w:highlight w:val="yellow"/>
              </w:rPr>
              <w:t xml:space="preserve">[hier ja ankreuzen, falls Sie zu den Häusern gehören, die im Vorjahr eine Anfrage gestellt haben, sonst nein ankreuzen. Bei </w:t>
            </w:r>
            <w:proofErr w:type="gramStart"/>
            <w:r w:rsidRPr="001C2299">
              <w:rPr>
                <w:rFonts w:ascii="Arial Narrow" w:hAnsi="Arial Narrow"/>
                <w:sz w:val="22"/>
                <w:highlight w:val="yellow"/>
              </w:rPr>
              <w:t>ja Anfrage</w:t>
            </w:r>
            <w:proofErr w:type="gramEnd"/>
            <w:r w:rsidRPr="001C2299">
              <w:rPr>
                <w:rFonts w:ascii="Arial Narrow" w:hAnsi="Arial Narrow"/>
                <w:sz w:val="22"/>
                <w:highlight w:val="yellow"/>
              </w:rPr>
              <w:t xml:space="preserve"> aus dem Vorjahr im Datenportal auswählen. Die Angabe der vorangegangenen Verfahrensnummer ist Pflicht, diese wird im Formular durch die Suchfunktion unterstützt]</w:t>
            </w:r>
          </w:p>
        </w:tc>
      </w:tr>
    </w:tbl>
    <w:p w14:paraId="53DF57CA" w14:textId="77777777" w:rsidR="00492AB4" w:rsidRPr="00114F82" w:rsidRDefault="00492AB4"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114F82" w:rsidRPr="00114F82" w14:paraId="0823808B" w14:textId="77777777">
        <w:tc>
          <w:tcPr>
            <w:tcW w:w="9212" w:type="dxa"/>
          </w:tcPr>
          <w:p w14:paraId="3A37C23D" w14:textId="6AFD43C7" w:rsidR="008E6675" w:rsidRPr="00114F82" w:rsidRDefault="008E6675" w:rsidP="005638EB">
            <w:pPr>
              <w:rPr>
                <w:rFonts w:ascii="Arial Narrow" w:hAnsi="Arial Narrow"/>
                <w:b/>
              </w:rPr>
            </w:pPr>
            <w:r w:rsidRPr="00114F82">
              <w:rPr>
                <w:rFonts w:ascii="Arial Narrow" w:hAnsi="Arial Narrow"/>
                <w:b/>
                <w:sz w:val="22"/>
              </w:rPr>
              <w:t>Beschreibung der neuen Methode</w:t>
            </w:r>
          </w:p>
        </w:tc>
      </w:tr>
      <w:tr w:rsidR="00114F82" w:rsidRPr="00114F82" w14:paraId="5696BA9D" w14:textId="77777777">
        <w:tc>
          <w:tcPr>
            <w:tcW w:w="9212" w:type="dxa"/>
          </w:tcPr>
          <w:p w14:paraId="35B7AF4B" w14:textId="6D01E8E6" w:rsidR="00E217E8" w:rsidRPr="00114F82" w:rsidRDefault="0036325A" w:rsidP="0036325A">
            <w:pPr>
              <w:rPr>
                <w:rFonts w:ascii="Arial Narrow" w:hAnsi="Arial Narrow"/>
                <w:b/>
                <w:bCs/>
                <w:sz w:val="22"/>
              </w:rPr>
            </w:pPr>
            <w:r w:rsidRPr="00114F82">
              <w:rPr>
                <w:rFonts w:ascii="Arial Narrow" w:hAnsi="Arial Narrow"/>
                <w:b/>
                <w:bCs/>
                <w:sz w:val="22"/>
              </w:rPr>
              <w:t>Wirkweise:</w:t>
            </w:r>
          </w:p>
          <w:p w14:paraId="0CA0EC6A" w14:textId="32513D7A" w:rsidR="008E6675" w:rsidRPr="00114F82" w:rsidRDefault="00E217E8" w:rsidP="00B54868">
            <w:pPr>
              <w:rPr>
                <w:rFonts w:ascii="Arial Narrow" w:hAnsi="Arial Narrow"/>
              </w:rPr>
            </w:pPr>
            <w:proofErr w:type="spellStart"/>
            <w:r w:rsidRPr="00114F82">
              <w:rPr>
                <w:rFonts w:ascii="Arial Narrow" w:hAnsi="Arial Narrow"/>
                <w:sz w:val="22"/>
              </w:rPr>
              <w:t>Aztreonam</w:t>
            </w:r>
            <w:proofErr w:type="spellEnd"/>
            <w:r w:rsidRPr="00114F82">
              <w:rPr>
                <w:rFonts w:ascii="Arial Narrow" w:hAnsi="Arial Narrow"/>
                <w:sz w:val="22"/>
              </w:rPr>
              <w:t xml:space="preserve"> inhibiert die bakterielle </w:t>
            </w:r>
            <w:proofErr w:type="spellStart"/>
            <w:r w:rsidRPr="00114F82">
              <w:rPr>
                <w:rFonts w:ascii="Arial Narrow" w:hAnsi="Arial Narrow"/>
                <w:sz w:val="22"/>
              </w:rPr>
              <w:t>Peptidoglycan</w:t>
            </w:r>
            <w:proofErr w:type="spellEnd"/>
            <w:r w:rsidRPr="00114F82">
              <w:rPr>
                <w:rFonts w:ascii="Arial Narrow" w:hAnsi="Arial Narrow"/>
                <w:sz w:val="22"/>
              </w:rPr>
              <w:t>-Zellwandsynthese nach der Bindung an Penicillin-bindende Proteine</w:t>
            </w:r>
            <w:r w:rsidR="00DD2578" w:rsidRPr="00114F82">
              <w:rPr>
                <w:rFonts w:ascii="Arial Narrow" w:hAnsi="Arial Narrow"/>
                <w:sz w:val="22"/>
              </w:rPr>
              <w:t xml:space="preserve"> (PBPs)</w:t>
            </w:r>
            <w:r w:rsidR="004063A9" w:rsidRPr="00114F82">
              <w:rPr>
                <w:rFonts w:ascii="Arial Narrow" w:hAnsi="Arial Narrow"/>
                <w:sz w:val="22"/>
              </w:rPr>
              <w:t xml:space="preserve">, was zur bakteriellen </w:t>
            </w:r>
            <w:proofErr w:type="spellStart"/>
            <w:r w:rsidR="004063A9" w:rsidRPr="00114F82">
              <w:rPr>
                <w:rFonts w:ascii="Arial Narrow" w:hAnsi="Arial Narrow"/>
                <w:sz w:val="22"/>
              </w:rPr>
              <w:t>Zelllyse</w:t>
            </w:r>
            <w:proofErr w:type="spellEnd"/>
            <w:r w:rsidR="004063A9" w:rsidRPr="00114F82">
              <w:rPr>
                <w:rFonts w:ascii="Arial Narrow" w:hAnsi="Arial Narrow"/>
                <w:sz w:val="22"/>
              </w:rPr>
              <w:t xml:space="preserve"> und zum Tod führt. </w:t>
            </w:r>
            <w:proofErr w:type="spellStart"/>
            <w:r w:rsidR="004063A9" w:rsidRPr="00114F82">
              <w:rPr>
                <w:rFonts w:ascii="Arial Narrow" w:hAnsi="Arial Narrow"/>
                <w:sz w:val="22"/>
              </w:rPr>
              <w:t>Aztreonam</w:t>
            </w:r>
            <w:proofErr w:type="spellEnd"/>
            <w:r w:rsidR="004063A9" w:rsidRPr="00114F82">
              <w:rPr>
                <w:rFonts w:ascii="Arial Narrow" w:hAnsi="Arial Narrow"/>
                <w:sz w:val="22"/>
              </w:rPr>
              <w:t xml:space="preserve"> ist im Allgemeinen stabil gegenüber der Hydrolyse durch Enzyme der Klasse B (Metallo-</w:t>
            </w:r>
            <w:proofErr w:type="spellStart"/>
            <w:r w:rsidR="004063A9" w:rsidRPr="00114F82">
              <w:rPr>
                <w:rFonts w:ascii="Arial Narrow" w:hAnsi="Arial Narrow"/>
                <w:sz w:val="22"/>
              </w:rPr>
              <w:t>Betta</w:t>
            </w:r>
            <w:proofErr w:type="spellEnd"/>
            <w:r w:rsidR="004063A9" w:rsidRPr="00114F82">
              <w:rPr>
                <w:rFonts w:ascii="Arial Narrow" w:hAnsi="Arial Narrow"/>
                <w:sz w:val="22"/>
              </w:rPr>
              <w:t>-</w:t>
            </w:r>
            <w:proofErr w:type="spellStart"/>
            <w:r w:rsidR="004063A9" w:rsidRPr="00114F82">
              <w:rPr>
                <w:rFonts w:ascii="Arial Narrow" w:hAnsi="Arial Narrow"/>
                <w:sz w:val="22"/>
              </w:rPr>
              <w:t>Lactamasen</w:t>
            </w:r>
            <w:proofErr w:type="spellEnd"/>
            <w:r w:rsidR="004063A9" w:rsidRPr="00114F82">
              <w:rPr>
                <w:rFonts w:ascii="Arial Narrow" w:hAnsi="Arial Narrow"/>
                <w:sz w:val="22"/>
              </w:rPr>
              <w:t xml:space="preserve">). </w:t>
            </w:r>
            <w:proofErr w:type="spellStart"/>
            <w:r w:rsidR="004063A9" w:rsidRPr="00114F82">
              <w:rPr>
                <w:rFonts w:ascii="Arial Narrow" w:hAnsi="Arial Narrow"/>
                <w:sz w:val="22"/>
              </w:rPr>
              <w:t>Avibactam</w:t>
            </w:r>
            <w:proofErr w:type="spellEnd"/>
            <w:r w:rsidR="004063A9" w:rsidRPr="00114F82">
              <w:rPr>
                <w:rFonts w:ascii="Arial Narrow" w:hAnsi="Arial Narrow"/>
                <w:sz w:val="22"/>
              </w:rPr>
              <w:t xml:space="preserve"> ist ein Nicht-Beta-Lactam/ Beta-</w:t>
            </w:r>
            <w:proofErr w:type="spellStart"/>
            <w:r w:rsidR="004063A9" w:rsidRPr="00114F82">
              <w:rPr>
                <w:rFonts w:ascii="Arial Narrow" w:hAnsi="Arial Narrow"/>
                <w:sz w:val="22"/>
              </w:rPr>
              <w:t>Lactamase</w:t>
            </w:r>
            <w:proofErr w:type="spellEnd"/>
            <w:r w:rsidR="004063A9" w:rsidRPr="00114F82">
              <w:rPr>
                <w:rFonts w:ascii="Arial Narrow" w:hAnsi="Arial Narrow"/>
                <w:sz w:val="22"/>
              </w:rPr>
              <w:t xml:space="preserve">-Inhibitor, der durch die Bildung eines </w:t>
            </w:r>
            <w:proofErr w:type="spellStart"/>
            <w:r w:rsidR="004063A9" w:rsidRPr="00114F82">
              <w:rPr>
                <w:rFonts w:ascii="Arial Narrow" w:hAnsi="Arial Narrow"/>
                <w:sz w:val="22"/>
              </w:rPr>
              <w:t>kov</w:t>
            </w:r>
            <w:r w:rsidR="00EB4747" w:rsidRPr="00114F82">
              <w:rPr>
                <w:rFonts w:ascii="Arial Narrow" w:hAnsi="Arial Narrow"/>
                <w:sz w:val="22"/>
              </w:rPr>
              <w:t>alanten</w:t>
            </w:r>
            <w:proofErr w:type="spellEnd"/>
            <w:r w:rsidR="00EB4747" w:rsidRPr="00114F82">
              <w:rPr>
                <w:rFonts w:ascii="Arial Narrow" w:hAnsi="Arial Narrow"/>
                <w:sz w:val="22"/>
              </w:rPr>
              <w:t xml:space="preserve"> Addukts mit dem Enzym wirkt, das </w:t>
            </w:r>
            <w:proofErr w:type="spellStart"/>
            <w:r w:rsidR="00EB4747" w:rsidRPr="00114F82">
              <w:rPr>
                <w:rFonts w:ascii="Arial Narrow" w:hAnsi="Arial Narrow"/>
                <w:sz w:val="22"/>
              </w:rPr>
              <w:t>hydrolysestabil</w:t>
            </w:r>
            <w:proofErr w:type="spellEnd"/>
            <w:r w:rsidR="00EB4747" w:rsidRPr="00114F82">
              <w:rPr>
                <w:rFonts w:ascii="Arial Narrow" w:hAnsi="Arial Narrow"/>
                <w:sz w:val="22"/>
              </w:rPr>
              <w:t xml:space="preserve"> ist. </w:t>
            </w:r>
            <w:proofErr w:type="spellStart"/>
            <w:r w:rsidR="00EB4747" w:rsidRPr="00114F82">
              <w:rPr>
                <w:rFonts w:ascii="Arial Narrow" w:hAnsi="Arial Narrow"/>
                <w:sz w:val="22"/>
              </w:rPr>
              <w:t>Avibactam</w:t>
            </w:r>
            <w:proofErr w:type="spellEnd"/>
            <w:r w:rsidR="00EB4747" w:rsidRPr="00114F82">
              <w:rPr>
                <w:rFonts w:ascii="Arial Narrow" w:hAnsi="Arial Narrow"/>
                <w:sz w:val="22"/>
              </w:rPr>
              <w:t xml:space="preserve"> inhibiert sowohl</w:t>
            </w:r>
            <w:r w:rsidR="00B54868" w:rsidRPr="00114F82">
              <w:t xml:space="preserve"> </w:t>
            </w:r>
            <w:r w:rsidR="00B54868" w:rsidRPr="00114F82">
              <w:rPr>
                <w:rFonts w:ascii="Arial Narrow" w:hAnsi="Arial Narrow"/>
                <w:sz w:val="22"/>
              </w:rPr>
              <w:t>ß-</w:t>
            </w:r>
            <w:proofErr w:type="spellStart"/>
            <w:r w:rsidR="00B54868" w:rsidRPr="00114F82">
              <w:rPr>
                <w:rFonts w:ascii="Arial Narrow" w:hAnsi="Arial Narrow"/>
                <w:sz w:val="22"/>
              </w:rPr>
              <w:t>Lactamasen</w:t>
            </w:r>
            <w:proofErr w:type="spellEnd"/>
            <w:r w:rsidR="00B54868" w:rsidRPr="00114F82">
              <w:rPr>
                <w:rFonts w:ascii="Arial Narrow" w:hAnsi="Arial Narrow"/>
                <w:sz w:val="22"/>
              </w:rPr>
              <w:t xml:space="preserve"> der Ambler-Klassen A und C und einige Enzyme der Klasse D, einschließlich der Extended-</w:t>
            </w:r>
            <w:proofErr w:type="spellStart"/>
            <w:r w:rsidR="00B54868" w:rsidRPr="00114F82">
              <w:rPr>
                <w:rFonts w:ascii="Arial Narrow" w:hAnsi="Arial Narrow"/>
                <w:sz w:val="22"/>
              </w:rPr>
              <w:t>Spectrum</w:t>
            </w:r>
            <w:proofErr w:type="spellEnd"/>
            <w:r w:rsidR="00B54868" w:rsidRPr="00114F82">
              <w:rPr>
                <w:rFonts w:ascii="Arial Narrow" w:hAnsi="Arial Narrow"/>
                <w:sz w:val="22"/>
              </w:rPr>
              <w:t>-ß-</w:t>
            </w:r>
            <w:proofErr w:type="spellStart"/>
            <w:r w:rsidR="00B54868" w:rsidRPr="00114F82">
              <w:rPr>
                <w:rFonts w:ascii="Arial Narrow" w:hAnsi="Arial Narrow"/>
                <w:sz w:val="22"/>
              </w:rPr>
              <w:t>Lactamasen</w:t>
            </w:r>
            <w:proofErr w:type="spellEnd"/>
            <w:r w:rsidR="00B54868" w:rsidRPr="00114F82">
              <w:rPr>
                <w:rFonts w:ascii="Arial Narrow" w:hAnsi="Arial Narrow"/>
                <w:sz w:val="22"/>
              </w:rPr>
              <w:t xml:space="preserve"> (ESBLs), Klebsiella pneumoniae-Carbapenemase (KPC) und OXA-48-Carbapenemasen, als auch </w:t>
            </w:r>
            <w:proofErr w:type="spellStart"/>
            <w:r w:rsidR="00B54868" w:rsidRPr="00114F82">
              <w:rPr>
                <w:rFonts w:ascii="Arial Narrow" w:hAnsi="Arial Narrow"/>
                <w:sz w:val="22"/>
              </w:rPr>
              <w:t>AmpC</w:t>
            </w:r>
            <w:proofErr w:type="spellEnd"/>
            <w:r w:rsidR="00B54868" w:rsidRPr="00114F82">
              <w:rPr>
                <w:rFonts w:ascii="Arial Narrow" w:hAnsi="Arial Narrow"/>
                <w:sz w:val="22"/>
              </w:rPr>
              <w:t>-Enzyme.</w:t>
            </w:r>
          </w:p>
          <w:p w14:paraId="1B556432" w14:textId="77777777" w:rsidR="00E217E8" w:rsidRPr="00114F82" w:rsidRDefault="00E217E8" w:rsidP="005638EB">
            <w:pPr>
              <w:rPr>
                <w:rFonts w:ascii="Arial Narrow" w:hAnsi="Arial Narrow"/>
                <w:sz w:val="22"/>
              </w:rPr>
            </w:pPr>
          </w:p>
          <w:p w14:paraId="7A62E1FC" w14:textId="77777777" w:rsidR="00BE2522" w:rsidRPr="00114F82" w:rsidRDefault="0036325A" w:rsidP="005638EB">
            <w:pPr>
              <w:rPr>
                <w:rFonts w:ascii="Arial Narrow" w:hAnsi="Arial Narrow"/>
                <w:sz w:val="22"/>
              </w:rPr>
            </w:pPr>
            <w:r w:rsidRPr="00114F82">
              <w:rPr>
                <w:rFonts w:ascii="Arial Narrow" w:hAnsi="Arial Narrow"/>
                <w:b/>
                <w:bCs/>
                <w:sz w:val="22"/>
              </w:rPr>
              <w:t>Evidenzlage</w:t>
            </w:r>
            <w:r w:rsidRPr="00114F82">
              <w:rPr>
                <w:rFonts w:ascii="Arial Narrow" w:hAnsi="Arial Narrow"/>
                <w:sz w:val="22"/>
              </w:rPr>
              <w:t>:</w:t>
            </w:r>
          </w:p>
          <w:p w14:paraId="05C96B4E" w14:textId="44AF4576" w:rsidR="005E124C" w:rsidRPr="005E124C" w:rsidRDefault="00770672" w:rsidP="005638EB">
            <w:pPr>
              <w:rPr>
                <w:rFonts w:ascii="Arial Narrow" w:hAnsi="Arial Narrow"/>
                <w:sz w:val="22"/>
              </w:rPr>
            </w:pPr>
            <w:r w:rsidRPr="00770672">
              <w:rPr>
                <w:rFonts w:ascii="Arial Narrow" w:hAnsi="Arial Narrow"/>
                <w:sz w:val="22"/>
              </w:rPr>
              <w:t xml:space="preserve">Die </w:t>
            </w:r>
            <w:r w:rsidR="00E8577F">
              <w:rPr>
                <w:rFonts w:ascii="Arial Narrow" w:hAnsi="Arial Narrow"/>
                <w:sz w:val="22"/>
              </w:rPr>
              <w:t xml:space="preserve">Phase 3 </w:t>
            </w:r>
            <w:r w:rsidRPr="00610C8C">
              <w:rPr>
                <w:rFonts w:ascii="Arial Narrow" w:hAnsi="Arial Narrow"/>
                <w:sz w:val="22"/>
              </w:rPr>
              <w:t>REVISIT-Studie</w:t>
            </w:r>
            <w:r w:rsidRPr="00770672">
              <w:rPr>
                <w:rFonts w:ascii="Arial Narrow" w:hAnsi="Arial Narrow"/>
                <w:sz w:val="22"/>
              </w:rPr>
              <w:t xml:space="preserve"> untersuchte </w:t>
            </w:r>
            <w:proofErr w:type="spellStart"/>
            <w:r w:rsidRPr="00770672">
              <w:rPr>
                <w:rFonts w:ascii="Arial Narrow" w:hAnsi="Arial Narrow"/>
                <w:sz w:val="22"/>
              </w:rPr>
              <w:t>Aztreonam-Avibactam</w:t>
            </w:r>
            <w:proofErr w:type="spellEnd"/>
            <w:r w:rsidRPr="00770672">
              <w:rPr>
                <w:rFonts w:ascii="Arial Narrow" w:hAnsi="Arial Narrow"/>
                <w:sz w:val="22"/>
              </w:rPr>
              <w:t xml:space="preserve"> im Vergleich zu </w:t>
            </w:r>
            <w:proofErr w:type="spellStart"/>
            <w:r w:rsidRPr="00770672">
              <w:rPr>
                <w:rFonts w:ascii="Arial Narrow" w:hAnsi="Arial Narrow"/>
                <w:sz w:val="22"/>
              </w:rPr>
              <w:t>Meropenem</w:t>
            </w:r>
            <w:proofErr w:type="spellEnd"/>
            <w:r w:rsidRPr="00770672">
              <w:rPr>
                <w:rFonts w:ascii="Arial Narrow" w:hAnsi="Arial Narrow"/>
                <w:sz w:val="22"/>
              </w:rPr>
              <w:t xml:space="preserve"> bei schweren Infektionen durch gramnegative Bakterien, darunter komplizierte intraabdominelle Infektionen und hospital-/</w:t>
            </w:r>
            <w:proofErr w:type="spellStart"/>
            <w:r w:rsidRPr="00770672">
              <w:rPr>
                <w:rFonts w:ascii="Arial Narrow" w:hAnsi="Arial Narrow"/>
                <w:sz w:val="22"/>
              </w:rPr>
              <w:t>ventilatorassoziierte</w:t>
            </w:r>
            <w:proofErr w:type="spellEnd"/>
            <w:r w:rsidRPr="00770672">
              <w:rPr>
                <w:rFonts w:ascii="Arial Narrow" w:hAnsi="Arial Narrow"/>
                <w:sz w:val="22"/>
              </w:rPr>
              <w:t xml:space="preserve"> Pneumonie.</w:t>
            </w:r>
            <w:r>
              <w:rPr>
                <w:rFonts w:ascii="Arial Narrow" w:hAnsi="Arial Narrow"/>
                <w:sz w:val="22"/>
              </w:rPr>
              <w:t xml:space="preserve"> </w:t>
            </w:r>
            <w:proofErr w:type="spellStart"/>
            <w:r w:rsidR="005E124C" w:rsidRPr="005E124C">
              <w:rPr>
                <w:rFonts w:ascii="Arial Narrow" w:hAnsi="Arial Narrow"/>
                <w:sz w:val="22"/>
              </w:rPr>
              <w:t>Aztreonam-Avibactam</w:t>
            </w:r>
            <w:proofErr w:type="spellEnd"/>
            <w:r w:rsidR="005E124C" w:rsidRPr="005E124C">
              <w:rPr>
                <w:rFonts w:ascii="Arial Narrow" w:hAnsi="Arial Narrow"/>
                <w:sz w:val="22"/>
              </w:rPr>
              <w:t xml:space="preserve"> </w:t>
            </w:r>
            <w:r w:rsidR="00E8577F" w:rsidRPr="005E124C">
              <w:rPr>
                <w:rFonts w:ascii="Arial Narrow" w:hAnsi="Arial Narrow"/>
                <w:sz w:val="22"/>
              </w:rPr>
              <w:t>zeigte</w:t>
            </w:r>
            <w:r w:rsidR="00E8577F" w:rsidRPr="005E124C">
              <w:rPr>
                <w:rFonts w:ascii="Arial Narrow" w:hAnsi="Arial Narrow"/>
                <w:sz w:val="22"/>
              </w:rPr>
              <w:t xml:space="preserve"> </w:t>
            </w:r>
            <w:r w:rsidR="005E124C" w:rsidRPr="005E124C">
              <w:rPr>
                <w:rFonts w:ascii="Arial Narrow" w:hAnsi="Arial Narrow"/>
                <w:sz w:val="22"/>
              </w:rPr>
              <w:t xml:space="preserve">bei schweren Infektionen durch gramnegative Bakterien eine ähnliche Wirksamkeit wie </w:t>
            </w:r>
            <w:proofErr w:type="spellStart"/>
            <w:r w:rsidR="005E124C" w:rsidRPr="005E124C">
              <w:rPr>
                <w:rFonts w:ascii="Arial Narrow" w:hAnsi="Arial Narrow"/>
                <w:sz w:val="22"/>
              </w:rPr>
              <w:t>Meropenem</w:t>
            </w:r>
            <w:proofErr w:type="spellEnd"/>
            <w:r w:rsidR="005E124C" w:rsidRPr="005E124C">
              <w:rPr>
                <w:rFonts w:ascii="Arial Narrow" w:hAnsi="Arial Narrow"/>
                <w:sz w:val="22"/>
              </w:rPr>
              <w:t xml:space="preserve"> (klinische Heilung: 68 % vs. 66 %). Die 28-Tage-Sterblichkeit war numerisch niedriger unter </w:t>
            </w:r>
            <w:proofErr w:type="spellStart"/>
            <w:r w:rsidR="005E124C" w:rsidRPr="005E124C">
              <w:rPr>
                <w:rFonts w:ascii="Arial Narrow" w:hAnsi="Arial Narrow"/>
                <w:sz w:val="22"/>
              </w:rPr>
              <w:t>Aztreonam-Avibactam</w:t>
            </w:r>
            <w:proofErr w:type="spellEnd"/>
            <w:r w:rsidR="005E124C" w:rsidRPr="005E124C">
              <w:rPr>
                <w:rFonts w:ascii="Arial Narrow" w:hAnsi="Arial Narrow"/>
                <w:sz w:val="22"/>
              </w:rPr>
              <w:t xml:space="preserve"> (4 % vs. 7 %), besonders bei HAP/VAP (11 % vs. 19 %). Das Sicherheitsprofil war günstig und entsprach im Wesentlichen dem von </w:t>
            </w:r>
            <w:proofErr w:type="spellStart"/>
            <w:r w:rsidR="005E124C" w:rsidRPr="005E124C">
              <w:rPr>
                <w:rFonts w:ascii="Arial Narrow" w:hAnsi="Arial Narrow"/>
                <w:sz w:val="22"/>
              </w:rPr>
              <w:t>Aztreonam</w:t>
            </w:r>
            <w:proofErr w:type="spellEnd"/>
            <w:r w:rsidR="005E124C" w:rsidRPr="005E124C">
              <w:rPr>
                <w:rFonts w:ascii="Arial Narrow" w:hAnsi="Arial Narrow"/>
                <w:sz w:val="22"/>
              </w:rPr>
              <w:t xml:space="preserve"> allein. Insgesamt stellt </w:t>
            </w:r>
            <w:proofErr w:type="spellStart"/>
            <w:r w:rsidR="005E124C" w:rsidRPr="005E124C">
              <w:rPr>
                <w:rFonts w:ascii="Arial Narrow" w:hAnsi="Arial Narrow"/>
                <w:sz w:val="22"/>
              </w:rPr>
              <w:t>Aztreonam-Avibactam</w:t>
            </w:r>
            <w:proofErr w:type="spellEnd"/>
            <w:r w:rsidR="005E124C" w:rsidRPr="005E124C">
              <w:rPr>
                <w:rFonts w:ascii="Arial Narrow" w:hAnsi="Arial Narrow"/>
                <w:sz w:val="22"/>
              </w:rPr>
              <w:t xml:space="preserve"> eine potenzielle Behandlungsalternative, insbesondere bei resistenten Erregern, dar</w:t>
            </w:r>
            <w:r w:rsidR="005E124C">
              <w:rPr>
                <w:rFonts w:ascii="Arial Narrow" w:hAnsi="Arial Narrow"/>
                <w:sz w:val="22"/>
              </w:rPr>
              <w:t xml:space="preserve"> (</w:t>
            </w:r>
            <w:r w:rsidR="001E37EA" w:rsidRPr="001E37EA">
              <w:rPr>
                <w:rFonts w:ascii="Arial Narrow" w:hAnsi="Arial Narrow"/>
                <w:sz w:val="22"/>
              </w:rPr>
              <w:t xml:space="preserve">Carmeli Y et al., COMBACTE-CARE </w:t>
            </w:r>
            <w:proofErr w:type="spellStart"/>
            <w:r w:rsidR="001E37EA" w:rsidRPr="001E37EA">
              <w:rPr>
                <w:rFonts w:ascii="Arial Narrow" w:hAnsi="Arial Narrow"/>
                <w:sz w:val="22"/>
              </w:rPr>
              <w:t>consortium</w:t>
            </w:r>
            <w:proofErr w:type="spellEnd"/>
            <w:r w:rsidR="001E37EA" w:rsidRPr="001E37EA">
              <w:rPr>
                <w:rFonts w:ascii="Arial Narrow" w:hAnsi="Arial Narrow"/>
                <w:sz w:val="22"/>
              </w:rPr>
              <w:t xml:space="preserve"> REVISIT </w:t>
            </w:r>
            <w:proofErr w:type="spellStart"/>
            <w:r w:rsidR="001E37EA" w:rsidRPr="001E37EA">
              <w:rPr>
                <w:rFonts w:ascii="Arial Narrow" w:hAnsi="Arial Narrow"/>
                <w:sz w:val="22"/>
              </w:rPr>
              <w:t>study</w:t>
            </w:r>
            <w:proofErr w:type="spellEnd"/>
            <w:r w:rsidR="001E37EA" w:rsidRPr="001E37EA">
              <w:rPr>
                <w:rFonts w:ascii="Arial Narrow" w:hAnsi="Arial Narrow"/>
                <w:sz w:val="22"/>
              </w:rPr>
              <w:t xml:space="preserve"> </w:t>
            </w:r>
            <w:proofErr w:type="spellStart"/>
            <w:r w:rsidR="001E37EA" w:rsidRPr="001E37EA">
              <w:rPr>
                <w:rFonts w:ascii="Arial Narrow" w:hAnsi="Arial Narrow"/>
                <w:sz w:val="22"/>
              </w:rPr>
              <w:t>group</w:t>
            </w:r>
            <w:proofErr w:type="spellEnd"/>
            <w:r w:rsidR="001E37EA" w:rsidRPr="001E37EA">
              <w:rPr>
                <w:rFonts w:ascii="Arial Narrow" w:hAnsi="Arial Narrow"/>
                <w:sz w:val="22"/>
              </w:rPr>
              <w:t>. </w:t>
            </w:r>
            <w:r w:rsidR="001E37EA" w:rsidRPr="001E37EA">
              <w:rPr>
                <w:rFonts w:ascii="Arial Narrow" w:hAnsi="Arial Narrow"/>
                <w:sz w:val="22"/>
                <w:lang w:val="en-US"/>
              </w:rPr>
              <w:t xml:space="preserve">Aztreonam-avibactam versus meropenem for the treatment of serious infections caused by Gram-negative bacteria (REVISIT): a descriptive, multinational, open-label, phase 3, </w:t>
            </w:r>
            <w:proofErr w:type="spellStart"/>
            <w:r w:rsidR="001E37EA" w:rsidRPr="001E37EA">
              <w:rPr>
                <w:rFonts w:ascii="Arial Narrow" w:hAnsi="Arial Narrow"/>
                <w:sz w:val="22"/>
                <w:lang w:val="en-US"/>
              </w:rPr>
              <w:t>randomised</w:t>
            </w:r>
            <w:proofErr w:type="spellEnd"/>
            <w:r w:rsidR="001E37EA" w:rsidRPr="001E37EA">
              <w:rPr>
                <w:rFonts w:ascii="Arial Narrow" w:hAnsi="Arial Narrow"/>
                <w:sz w:val="22"/>
                <w:lang w:val="en-US"/>
              </w:rPr>
              <w:t xml:space="preserve"> trial. </w:t>
            </w:r>
            <w:r w:rsidR="001E37EA" w:rsidRPr="001E37EA">
              <w:rPr>
                <w:rFonts w:ascii="Arial Narrow" w:hAnsi="Arial Narrow"/>
                <w:sz w:val="22"/>
              </w:rPr>
              <w:t xml:space="preserve">Lancet </w:t>
            </w:r>
            <w:proofErr w:type="spellStart"/>
            <w:r w:rsidR="001E37EA" w:rsidRPr="001E37EA">
              <w:rPr>
                <w:rFonts w:ascii="Arial Narrow" w:hAnsi="Arial Narrow"/>
                <w:sz w:val="22"/>
              </w:rPr>
              <w:t>Infect</w:t>
            </w:r>
            <w:proofErr w:type="spellEnd"/>
            <w:r w:rsidR="001E37EA" w:rsidRPr="001E37EA">
              <w:rPr>
                <w:rFonts w:ascii="Arial Narrow" w:hAnsi="Arial Narrow"/>
                <w:sz w:val="22"/>
              </w:rPr>
              <w:t xml:space="preserve"> Dis. 2025 Feb;25(2):218-230. </w:t>
            </w:r>
            <w:proofErr w:type="spellStart"/>
            <w:r w:rsidR="001E37EA" w:rsidRPr="001E37EA">
              <w:rPr>
                <w:rFonts w:ascii="Arial Narrow" w:hAnsi="Arial Narrow"/>
                <w:sz w:val="22"/>
              </w:rPr>
              <w:t>doi</w:t>
            </w:r>
            <w:proofErr w:type="spellEnd"/>
            <w:r w:rsidR="001E37EA" w:rsidRPr="001E37EA">
              <w:rPr>
                <w:rFonts w:ascii="Arial Narrow" w:hAnsi="Arial Narrow"/>
                <w:sz w:val="22"/>
              </w:rPr>
              <w:t xml:space="preserve">: 10.1016/S1473-3099(24)00499-7. </w:t>
            </w:r>
            <w:proofErr w:type="spellStart"/>
            <w:r w:rsidR="001E37EA" w:rsidRPr="001E37EA">
              <w:rPr>
                <w:rFonts w:ascii="Arial Narrow" w:hAnsi="Arial Narrow"/>
                <w:sz w:val="22"/>
              </w:rPr>
              <w:t>Epub</w:t>
            </w:r>
            <w:proofErr w:type="spellEnd"/>
            <w:r w:rsidR="001E37EA" w:rsidRPr="001E37EA">
              <w:rPr>
                <w:rFonts w:ascii="Arial Narrow" w:hAnsi="Arial Narrow"/>
                <w:sz w:val="22"/>
              </w:rPr>
              <w:t xml:space="preserve"> 2024 </w:t>
            </w:r>
            <w:proofErr w:type="spellStart"/>
            <w:r w:rsidR="001E37EA" w:rsidRPr="001E37EA">
              <w:rPr>
                <w:rFonts w:ascii="Arial Narrow" w:hAnsi="Arial Narrow"/>
                <w:sz w:val="22"/>
              </w:rPr>
              <w:t>Oct</w:t>
            </w:r>
            <w:proofErr w:type="spellEnd"/>
            <w:r w:rsidR="001E37EA" w:rsidRPr="001E37EA">
              <w:rPr>
                <w:rFonts w:ascii="Arial Narrow" w:hAnsi="Arial Narrow"/>
                <w:sz w:val="22"/>
              </w:rPr>
              <w:t xml:space="preserve"> 7. PMID: 39389071</w:t>
            </w:r>
            <w:r w:rsidR="001E37EA">
              <w:rPr>
                <w:rFonts w:ascii="Arial Narrow" w:hAnsi="Arial Narrow"/>
                <w:sz w:val="22"/>
              </w:rPr>
              <w:t>)</w:t>
            </w:r>
            <w:r w:rsidR="005E124C" w:rsidRPr="005E124C">
              <w:rPr>
                <w:rFonts w:ascii="Arial Narrow" w:hAnsi="Arial Narrow"/>
                <w:sz w:val="22"/>
              </w:rPr>
              <w:t>.</w:t>
            </w:r>
          </w:p>
          <w:p w14:paraId="51B3E09F" w14:textId="77777777" w:rsidR="005E124C" w:rsidRDefault="005E124C" w:rsidP="005638EB">
            <w:pPr>
              <w:rPr>
                <w:rFonts w:ascii="Arial Narrow" w:hAnsi="Arial Narrow"/>
                <w:sz w:val="22"/>
              </w:rPr>
            </w:pPr>
          </w:p>
          <w:p w14:paraId="0D1C79FA" w14:textId="77777777" w:rsidR="003C33C0" w:rsidRPr="00114F82" w:rsidRDefault="003C33C0" w:rsidP="005638EB">
            <w:pPr>
              <w:rPr>
                <w:rFonts w:ascii="Arial Narrow" w:hAnsi="Arial Narrow"/>
                <w:sz w:val="22"/>
              </w:rPr>
            </w:pPr>
          </w:p>
          <w:p w14:paraId="044C2EA9" w14:textId="21FC2EAC" w:rsidR="003C33C0" w:rsidRDefault="003C33C0" w:rsidP="005638EB">
            <w:pPr>
              <w:rPr>
                <w:rFonts w:ascii="Arial Narrow" w:hAnsi="Arial Narrow"/>
                <w:sz w:val="22"/>
              </w:rPr>
            </w:pPr>
            <w:proofErr w:type="spellStart"/>
            <w:r w:rsidRPr="00114F82">
              <w:rPr>
                <w:rFonts w:ascii="Arial Narrow" w:hAnsi="Arial Narrow"/>
                <w:sz w:val="22"/>
              </w:rPr>
              <w:t>Aztreonam-Avibactam</w:t>
            </w:r>
            <w:proofErr w:type="spellEnd"/>
            <w:r w:rsidRPr="00114F82">
              <w:rPr>
                <w:rFonts w:ascii="Arial Narrow" w:hAnsi="Arial Narrow"/>
                <w:sz w:val="22"/>
              </w:rPr>
              <w:t xml:space="preserve"> besitzt eine sehr gute in-vitro Wirksamkeit gegenüber multiresistenten gram-negativen Erregern, einschließlich MBL-bildenden </w:t>
            </w:r>
            <w:proofErr w:type="spellStart"/>
            <w:r w:rsidRPr="00114F82">
              <w:rPr>
                <w:rFonts w:ascii="Arial Narrow" w:hAnsi="Arial Narrow"/>
                <w:sz w:val="22"/>
              </w:rPr>
              <w:t>Enterobacterales</w:t>
            </w:r>
            <w:proofErr w:type="spellEnd"/>
            <w:r w:rsidRPr="00114F82">
              <w:rPr>
                <w:rFonts w:ascii="Arial Narrow" w:hAnsi="Arial Narrow"/>
                <w:sz w:val="22"/>
              </w:rPr>
              <w:t xml:space="preserve"> sowie </w:t>
            </w:r>
            <w:proofErr w:type="spellStart"/>
            <w:r w:rsidRPr="00114F82">
              <w:rPr>
                <w:rFonts w:ascii="Arial Narrow" w:hAnsi="Arial Narrow"/>
                <w:sz w:val="22"/>
              </w:rPr>
              <w:t>Stenotropho-monas</w:t>
            </w:r>
            <w:proofErr w:type="spellEnd"/>
            <w:r w:rsidRPr="00114F82">
              <w:rPr>
                <w:rFonts w:ascii="Arial Narrow" w:hAnsi="Arial Narrow"/>
                <w:sz w:val="22"/>
              </w:rPr>
              <w:t xml:space="preserve"> </w:t>
            </w:r>
            <w:proofErr w:type="spellStart"/>
            <w:r w:rsidRPr="00114F82">
              <w:rPr>
                <w:rFonts w:ascii="Arial Narrow" w:hAnsi="Arial Narrow"/>
                <w:sz w:val="22"/>
              </w:rPr>
              <w:t>maltophilia</w:t>
            </w:r>
            <w:proofErr w:type="spellEnd"/>
            <w:r w:rsidRPr="00114F82">
              <w:rPr>
                <w:rFonts w:ascii="Arial Narrow" w:hAnsi="Arial Narrow"/>
                <w:sz w:val="22"/>
              </w:rPr>
              <w:t xml:space="preserve"> (</w:t>
            </w:r>
            <w:proofErr w:type="spellStart"/>
            <w:r w:rsidRPr="00114F82">
              <w:rPr>
                <w:rFonts w:ascii="Arial Narrow" w:hAnsi="Arial Narrow"/>
                <w:sz w:val="22"/>
              </w:rPr>
              <w:t>Rossolini</w:t>
            </w:r>
            <w:proofErr w:type="spellEnd"/>
            <w:r w:rsidRPr="00114F82">
              <w:rPr>
                <w:rFonts w:ascii="Arial Narrow" w:hAnsi="Arial Narrow"/>
                <w:sz w:val="22"/>
              </w:rPr>
              <w:t xml:space="preserve"> GM et al. </w:t>
            </w:r>
            <w:r w:rsidRPr="00114F82">
              <w:rPr>
                <w:rFonts w:ascii="Arial Narrow" w:hAnsi="Arial Narrow"/>
                <w:sz w:val="22"/>
                <w:lang w:val="en-GB"/>
              </w:rPr>
              <w:t xml:space="preserve">J Glob </w:t>
            </w:r>
            <w:proofErr w:type="spellStart"/>
            <w:r w:rsidRPr="00114F82">
              <w:rPr>
                <w:rFonts w:ascii="Arial Narrow" w:hAnsi="Arial Narrow"/>
                <w:sz w:val="22"/>
                <w:lang w:val="en-GB"/>
              </w:rPr>
              <w:t>Antimicrob</w:t>
            </w:r>
            <w:proofErr w:type="spellEnd"/>
            <w:r w:rsidRPr="00114F82">
              <w:rPr>
                <w:rFonts w:ascii="Arial Narrow" w:hAnsi="Arial Narrow"/>
                <w:sz w:val="22"/>
                <w:lang w:val="en-GB"/>
              </w:rPr>
              <w:t xml:space="preserve"> Resist. 2022 </w:t>
            </w:r>
            <w:proofErr w:type="gramStart"/>
            <w:r w:rsidRPr="00114F82">
              <w:rPr>
                <w:rFonts w:ascii="Arial Narrow" w:hAnsi="Arial Narrow"/>
                <w:sz w:val="22"/>
                <w:lang w:val="en-GB"/>
              </w:rPr>
              <w:t>Sep:30:214</w:t>
            </w:r>
            <w:proofErr w:type="gramEnd"/>
            <w:r w:rsidRPr="00114F82">
              <w:rPr>
                <w:rFonts w:ascii="Arial Narrow" w:hAnsi="Arial Narrow"/>
                <w:sz w:val="22"/>
                <w:lang w:val="en-GB"/>
              </w:rPr>
              <w:t xml:space="preserve">-221, Sader HS et al. JAC </w:t>
            </w:r>
            <w:proofErr w:type="spellStart"/>
            <w:r w:rsidRPr="00114F82">
              <w:rPr>
                <w:rFonts w:ascii="Arial Narrow" w:hAnsi="Arial Narrow"/>
                <w:sz w:val="22"/>
                <w:lang w:val="en-GB"/>
              </w:rPr>
              <w:t>Antimicrob</w:t>
            </w:r>
            <w:proofErr w:type="spellEnd"/>
            <w:r w:rsidRPr="00114F82">
              <w:rPr>
                <w:rFonts w:ascii="Arial Narrow" w:hAnsi="Arial Narrow"/>
                <w:sz w:val="22"/>
                <w:lang w:val="en-GB"/>
              </w:rPr>
              <w:t xml:space="preserve"> Resist. 2023 Mar 22;5(2</w:t>
            </w:r>
            <w:proofErr w:type="gramStart"/>
            <w:r w:rsidRPr="00114F82">
              <w:rPr>
                <w:rFonts w:ascii="Arial Narrow" w:hAnsi="Arial Narrow"/>
                <w:sz w:val="22"/>
                <w:lang w:val="en-GB"/>
              </w:rPr>
              <w:t>):dlad</w:t>
            </w:r>
            <w:proofErr w:type="gramEnd"/>
            <w:r w:rsidRPr="00114F82">
              <w:rPr>
                <w:rFonts w:ascii="Arial Narrow" w:hAnsi="Arial Narrow"/>
                <w:sz w:val="22"/>
                <w:lang w:val="en-GB"/>
              </w:rPr>
              <w:t xml:space="preserve">032, Sader HS et al. </w:t>
            </w:r>
            <w:proofErr w:type="spellStart"/>
            <w:r w:rsidRPr="00472A58">
              <w:rPr>
                <w:rFonts w:ascii="Arial Narrow" w:hAnsi="Arial Narrow"/>
                <w:sz w:val="22"/>
                <w:lang w:val="en-GB"/>
              </w:rPr>
              <w:t>Antimicrob</w:t>
            </w:r>
            <w:proofErr w:type="spellEnd"/>
            <w:r w:rsidRPr="00472A58">
              <w:rPr>
                <w:rFonts w:ascii="Arial Narrow" w:hAnsi="Arial Narrow"/>
                <w:sz w:val="22"/>
                <w:lang w:val="en-GB"/>
              </w:rPr>
              <w:t xml:space="preserve"> Agents </w:t>
            </w:r>
            <w:proofErr w:type="spellStart"/>
            <w:r w:rsidRPr="00472A58">
              <w:rPr>
                <w:rFonts w:ascii="Arial Narrow" w:hAnsi="Arial Narrow"/>
                <w:sz w:val="22"/>
                <w:lang w:val="en-GB"/>
              </w:rPr>
              <w:t>Chemother</w:t>
            </w:r>
            <w:proofErr w:type="spellEnd"/>
            <w:r w:rsidRPr="00472A58">
              <w:rPr>
                <w:rFonts w:ascii="Arial Narrow" w:hAnsi="Arial Narrow"/>
                <w:sz w:val="22"/>
                <w:lang w:val="en-GB"/>
              </w:rPr>
              <w:t xml:space="preserve">. </w:t>
            </w:r>
            <w:r w:rsidRPr="00AA5493">
              <w:rPr>
                <w:rFonts w:ascii="Arial Narrow" w:hAnsi="Arial Narrow"/>
                <w:sz w:val="22"/>
              </w:rPr>
              <w:t xml:space="preserve">2020 </w:t>
            </w:r>
            <w:proofErr w:type="spellStart"/>
            <w:r w:rsidRPr="00AA5493">
              <w:rPr>
                <w:rFonts w:ascii="Arial Narrow" w:hAnsi="Arial Narrow"/>
                <w:sz w:val="22"/>
              </w:rPr>
              <w:t>Oct</w:t>
            </w:r>
            <w:proofErr w:type="spellEnd"/>
            <w:r w:rsidRPr="00AA5493">
              <w:rPr>
                <w:rFonts w:ascii="Arial Narrow" w:hAnsi="Arial Narrow"/>
                <w:sz w:val="22"/>
              </w:rPr>
              <w:t xml:space="preserve"> 20;64(11</w:t>
            </w:r>
            <w:proofErr w:type="gramStart"/>
            <w:r w:rsidRPr="00AA5493">
              <w:rPr>
                <w:rFonts w:ascii="Arial Narrow" w:hAnsi="Arial Narrow"/>
                <w:sz w:val="22"/>
              </w:rPr>
              <w:t>):e</w:t>
            </w:r>
            <w:proofErr w:type="gramEnd"/>
            <w:r w:rsidRPr="00AA5493">
              <w:rPr>
                <w:rFonts w:ascii="Arial Narrow" w:hAnsi="Arial Narrow"/>
                <w:sz w:val="22"/>
              </w:rPr>
              <w:t>01433-20).</w:t>
            </w:r>
          </w:p>
          <w:p w14:paraId="35DCE43E" w14:textId="77777777" w:rsidR="001454D3" w:rsidRDefault="001454D3" w:rsidP="005638EB">
            <w:pPr>
              <w:rPr>
                <w:rFonts w:ascii="Arial Narrow" w:hAnsi="Arial Narrow"/>
                <w:sz w:val="22"/>
              </w:rPr>
            </w:pPr>
          </w:p>
          <w:p w14:paraId="3A380A40" w14:textId="779C2A35" w:rsidR="001454D3" w:rsidRDefault="001454D3" w:rsidP="005638EB">
            <w:pPr>
              <w:rPr>
                <w:rFonts w:ascii="Arial Narrow" w:hAnsi="Arial Narrow"/>
                <w:sz w:val="22"/>
              </w:rPr>
            </w:pPr>
            <w:r w:rsidRPr="006648BC">
              <w:rPr>
                <w:rFonts w:ascii="Arial Narrow" w:hAnsi="Arial Narrow"/>
                <w:sz w:val="22"/>
              </w:rPr>
              <w:t xml:space="preserve">Die </w:t>
            </w:r>
            <w:r w:rsidRPr="007B5CAE">
              <w:rPr>
                <w:rFonts w:ascii="Arial Narrow" w:hAnsi="Arial Narrow"/>
                <w:sz w:val="22"/>
              </w:rPr>
              <w:t>ASSEMBLE-Studie</w:t>
            </w:r>
            <w:r w:rsidRPr="006648BC">
              <w:rPr>
                <w:rFonts w:ascii="Arial Narrow" w:hAnsi="Arial Narrow"/>
                <w:sz w:val="22"/>
              </w:rPr>
              <w:t xml:space="preserve"> untersuchte </w:t>
            </w:r>
            <w:proofErr w:type="spellStart"/>
            <w:r w:rsidRPr="006648BC">
              <w:rPr>
                <w:rFonts w:ascii="Arial Narrow" w:hAnsi="Arial Narrow"/>
                <w:sz w:val="22"/>
              </w:rPr>
              <w:t>Aztreonam-Avibactam</w:t>
            </w:r>
            <w:proofErr w:type="spellEnd"/>
            <w:r w:rsidRPr="006648BC">
              <w:rPr>
                <w:rFonts w:ascii="Arial Narrow" w:hAnsi="Arial Narrow"/>
                <w:sz w:val="22"/>
              </w:rPr>
              <w:t xml:space="preserve"> bei Infektionen durch </w:t>
            </w:r>
            <w:r w:rsidRPr="007B5CAE">
              <w:rPr>
                <w:rFonts w:ascii="Arial Narrow" w:hAnsi="Arial Narrow"/>
                <w:sz w:val="22"/>
              </w:rPr>
              <w:t>MBL-produzierende gramnegative Bakterien</w:t>
            </w:r>
            <w:r w:rsidRPr="006648BC">
              <w:rPr>
                <w:rFonts w:ascii="Arial Narrow" w:hAnsi="Arial Narrow"/>
                <w:sz w:val="22"/>
              </w:rPr>
              <w:t xml:space="preserve"> im Vergleich zur bestverfügbaren Therapie. Trotz der sehr kleinen Fallzahl (n=15) zeigte sich ein </w:t>
            </w:r>
            <w:r w:rsidRPr="007B5CAE">
              <w:rPr>
                <w:rFonts w:ascii="Arial Narrow" w:hAnsi="Arial Narrow"/>
                <w:sz w:val="22"/>
              </w:rPr>
              <w:t>höherer Anteil klinischer Heilungen</w:t>
            </w:r>
            <w:r w:rsidRPr="006648BC">
              <w:rPr>
                <w:rFonts w:ascii="Arial Narrow" w:hAnsi="Arial Narrow"/>
                <w:sz w:val="22"/>
              </w:rPr>
              <w:t xml:space="preserve"> (42 % vs. 0 %) und eine </w:t>
            </w:r>
            <w:r w:rsidRPr="007B5CAE">
              <w:rPr>
                <w:rFonts w:ascii="Arial Narrow" w:hAnsi="Arial Narrow"/>
                <w:sz w:val="22"/>
              </w:rPr>
              <w:t>niedrigere 28-Tage-Sterblichkeit</w:t>
            </w:r>
            <w:r w:rsidRPr="006648BC">
              <w:rPr>
                <w:rFonts w:ascii="Arial Narrow" w:hAnsi="Arial Narrow"/>
                <w:sz w:val="22"/>
              </w:rPr>
              <w:t xml:space="preserve"> (8 % vs. 33 %) unter </w:t>
            </w:r>
            <w:proofErr w:type="spellStart"/>
            <w:r w:rsidRPr="006648BC">
              <w:rPr>
                <w:rFonts w:ascii="Arial Narrow" w:hAnsi="Arial Narrow"/>
                <w:sz w:val="22"/>
              </w:rPr>
              <w:t>Aztreonam-Avibactam</w:t>
            </w:r>
            <w:proofErr w:type="spellEnd"/>
            <w:r w:rsidRPr="006648BC">
              <w:rPr>
                <w:rFonts w:ascii="Arial Narrow" w:hAnsi="Arial Narrow"/>
                <w:sz w:val="22"/>
              </w:rPr>
              <w:t>. Die Kombination war gut verträglich und liefert erste klinische Evidenz für ihren Einsatz bei Infektionen mit MBL-Bildnern</w:t>
            </w:r>
            <w:r w:rsidR="00783782">
              <w:rPr>
                <w:rFonts w:ascii="Arial Narrow" w:hAnsi="Arial Narrow"/>
                <w:sz w:val="22"/>
              </w:rPr>
              <w:t xml:space="preserve"> (</w:t>
            </w:r>
            <w:proofErr w:type="spellStart"/>
            <w:r w:rsidR="00783782" w:rsidRPr="00783782">
              <w:rPr>
                <w:rFonts w:ascii="Arial Narrow" w:hAnsi="Arial Narrow"/>
                <w:sz w:val="22"/>
              </w:rPr>
              <w:t>Daikos</w:t>
            </w:r>
            <w:proofErr w:type="spellEnd"/>
            <w:r w:rsidR="00783782" w:rsidRPr="00783782">
              <w:rPr>
                <w:rFonts w:ascii="Arial Narrow" w:hAnsi="Arial Narrow"/>
                <w:sz w:val="22"/>
              </w:rPr>
              <w:t xml:space="preserve"> GL et al. </w:t>
            </w:r>
            <w:r w:rsidR="00783782" w:rsidRPr="007B5CAE">
              <w:rPr>
                <w:rFonts w:ascii="Arial Narrow" w:hAnsi="Arial Narrow"/>
                <w:sz w:val="22"/>
                <w:lang w:val="en-US"/>
              </w:rPr>
              <w:t xml:space="preserve">„Aztreonam-avibactam for the treatment of serious infections caused by </w:t>
            </w:r>
            <w:proofErr w:type="spellStart"/>
            <w:r w:rsidR="00783782" w:rsidRPr="007B5CAE">
              <w:rPr>
                <w:rFonts w:ascii="Arial Narrow" w:hAnsi="Arial Narrow"/>
                <w:sz w:val="22"/>
                <w:lang w:val="en-US"/>
              </w:rPr>
              <w:t>metallo</w:t>
            </w:r>
            <w:proofErr w:type="spellEnd"/>
            <w:r w:rsidR="00783782" w:rsidRPr="007B5CAE">
              <w:rPr>
                <w:rFonts w:ascii="Arial Narrow" w:hAnsi="Arial Narrow"/>
                <w:sz w:val="22"/>
                <w:lang w:val="en-US"/>
              </w:rPr>
              <w:t>-</w:t>
            </w:r>
            <w:r w:rsidR="00783782" w:rsidRPr="00783782">
              <w:rPr>
                <w:rFonts w:ascii="Arial Narrow" w:hAnsi="Arial Narrow"/>
                <w:sz w:val="22"/>
              </w:rPr>
              <w:t>β</w:t>
            </w:r>
            <w:r w:rsidR="00783782" w:rsidRPr="007B5CAE">
              <w:rPr>
                <w:rFonts w:ascii="Arial Narrow" w:hAnsi="Arial Narrow"/>
                <w:sz w:val="22"/>
                <w:lang w:val="en-US"/>
              </w:rPr>
              <w:t xml:space="preserve">-lactamase-producing Gram-negative pathogens: a Phase 3 randomized trial (ASSEMBLE)“. </w:t>
            </w:r>
            <w:r w:rsidR="00783782" w:rsidRPr="007B5CAE">
              <w:rPr>
                <w:rFonts w:ascii="Arial Narrow" w:hAnsi="Arial Narrow"/>
                <w:sz w:val="22"/>
              </w:rPr>
              <w:t xml:space="preserve">JAC </w:t>
            </w:r>
            <w:proofErr w:type="spellStart"/>
            <w:r w:rsidR="00783782" w:rsidRPr="007B5CAE">
              <w:rPr>
                <w:rFonts w:ascii="Arial Narrow" w:hAnsi="Arial Narrow"/>
                <w:sz w:val="22"/>
              </w:rPr>
              <w:t>Antimicrobial</w:t>
            </w:r>
            <w:proofErr w:type="spellEnd"/>
            <w:r w:rsidR="00783782" w:rsidRPr="007B5CAE">
              <w:rPr>
                <w:rFonts w:ascii="Arial Narrow" w:hAnsi="Arial Narrow"/>
                <w:sz w:val="22"/>
              </w:rPr>
              <w:t xml:space="preserve"> Resistance</w:t>
            </w:r>
            <w:r w:rsidR="00783782" w:rsidRPr="00783782">
              <w:rPr>
                <w:rFonts w:ascii="Arial Narrow" w:hAnsi="Arial Narrow"/>
                <w:sz w:val="22"/>
              </w:rPr>
              <w:t>, 2025;7(4</w:t>
            </w:r>
            <w:proofErr w:type="gramStart"/>
            <w:r w:rsidR="00783782" w:rsidRPr="00783782">
              <w:rPr>
                <w:rFonts w:ascii="Arial Narrow" w:hAnsi="Arial Narrow"/>
                <w:sz w:val="22"/>
              </w:rPr>
              <w:t>):dlaf</w:t>
            </w:r>
            <w:proofErr w:type="gramEnd"/>
            <w:r w:rsidR="00783782" w:rsidRPr="00783782">
              <w:rPr>
                <w:rFonts w:ascii="Arial Narrow" w:hAnsi="Arial Narrow"/>
                <w:sz w:val="22"/>
              </w:rPr>
              <w:t>131, DOI: 10.1093/</w:t>
            </w:r>
            <w:proofErr w:type="spellStart"/>
            <w:r w:rsidR="00783782" w:rsidRPr="00783782">
              <w:rPr>
                <w:rFonts w:ascii="Arial Narrow" w:hAnsi="Arial Narrow"/>
                <w:sz w:val="22"/>
              </w:rPr>
              <w:t>jacamr</w:t>
            </w:r>
            <w:proofErr w:type="spellEnd"/>
            <w:r w:rsidR="00783782" w:rsidRPr="00783782">
              <w:rPr>
                <w:rFonts w:ascii="Arial Narrow" w:hAnsi="Arial Narrow"/>
                <w:sz w:val="22"/>
              </w:rPr>
              <w:t>/dlaf131</w:t>
            </w:r>
            <w:r w:rsidR="00783782">
              <w:rPr>
                <w:rFonts w:ascii="Arial Narrow" w:hAnsi="Arial Narrow"/>
                <w:sz w:val="22"/>
              </w:rPr>
              <w:t>)</w:t>
            </w:r>
            <w:r w:rsidR="006648BC" w:rsidRPr="006648BC">
              <w:rPr>
                <w:rFonts w:ascii="Arial Narrow" w:hAnsi="Arial Narrow"/>
                <w:sz w:val="22"/>
              </w:rPr>
              <w:t>.</w:t>
            </w:r>
          </w:p>
          <w:p w14:paraId="1B9372A7" w14:textId="77777777" w:rsidR="00005162" w:rsidRPr="006648BC" w:rsidRDefault="00005162" w:rsidP="005638EB">
            <w:pPr>
              <w:rPr>
                <w:rFonts w:ascii="Arial Narrow" w:hAnsi="Arial Narrow"/>
                <w:sz w:val="22"/>
              </w:rPr>
            </w:pPr>
          </w:p>
          <w:p w14:paraId="149A4AB8" w14:textId="69126D6C" w:rsidR="008E6675" w:rsidRPr="00AA5493" w:rsidRDefault="0036325A" w:rsidP="005638EB">
            <w:pPr>
              <w:rPr>
                <w:rFonts w:ascii="Arial Narrow" w:hAnsi="Arial Narrow"/>
              </w:rPr>
            </w:pPr>
            <w:r w:rsidRPr="00AA5493">
              <w:rPr>
                <w:rFonts w:ascii="Arial Narrow" w:hAnsi="Arial Narrow"/>
                <w:sz w:val="22"/>
              </w:rPr>
              <w:t xml:space="preserve"> </w:t>
            </w:r>
          </w:p>
          <w:p w14:paraId="422D85F7" w14:textId="77777777" w:rsidR="00CF1C20" w:rsidRPr="00114F82" w:rsidRDefault="0036325A" w:rsidP="004C4F82">
            <w:pPr>
              <w:rPr>
                <w:rFonts w:ascii="Arial Narrow" w:hAnsi="Arial Narrow"/>
                <w:sz w:val="22"/>
              </w:rPr>
            </w:pPr>
            <w:r w:rsidRPr="00114F82">
              <w:rPr>
                <w:rFonts w:ascii="Arial Narrow" w:hAnsi="Arial Narrow"/>
                <w:b/>
                <w:bCs/>
                <w:sz w:val="22"/>
              </w:rPr>
              <w:t>Dosi</w:t>
            </w:r>
            <w:r w:rsidR="004C4F82" w:rsidRPr="00114F82">
              <w:rPr>
                <w:rFonts w:ascii="Arial Narrow" w:hAnsi="Arial Narrow"/>
                <w:b/>
                <w:bCs/>
                <w:sz w:val="22"/>
              </w:rPr>
              <w:t>erung</w:t>
            </w:r>
            <w:r w:rsidRPr="00114F82">
              <w:rPr>
                <w:rFonts w:ascii="Arial Narrow" w:hAnsi="Arial Narrow"/>
                <w:sz w:val="22"/>
              </w:rPr>
              <w:t xml:space="preserve">: </w:t>
            </w:r>
          </w:p>
          <w:p w14:paraId="0AF79188" w14:textId="4F8D23F3" w:rsidR="00DB14F4" w:rsidRPr="00114F82" w:rsidRDefault="007761BA" w:rsidP="0078272D">
            <w:pPr>
              <w:rPr>
                <w:rFonts w:ascii="Arial Narrow" w:hAnsi="Arial Narrow"/>
                <w:sz w:val="22"/>
              </w:rPr>
            </w:pPr>
            <w:proofErr w:type="spellStart"/>
            <w:r w:rsidRPr="00114F82">
              <w:rPr>
                <w:rFonts w:ascii="Arial Narrow" w:hAnsi="Arial Narrow"/>
                <w:sz w:val="22"/>
              </w:rPr>
              <w:t>Aztreonam</w:t>
            </w:r>
            <w:proofErr w:type="spellEnd"/>
            <w:r w:rsidRPr="00114F82">
              <w:rPr>
                <w:rFonts w:ascii="Arial Narrow" w:hAnsi="Arial Narrow"/>
                <w:sz w:val="22"/>
              </w:rPr>
              <w:t xml:space="preserve"> + </w:t>
            </w:r>
            <w:proofErr w:type="spellStart"/>
            <w:r w:rsidRPr="00114F82">
              <w:rPr>
                <w:rFonts w:ascii="Arial Narrow" w:hAnsi="Arial Narrow"/>
                <w:sz w:val="22"/>
              </w:rPr>
              <w:t>Avibactam</w:t>
            </w:r>
            <w:proofErr w:type="spellEnd"/>
            <w:r w:rsidRPr="00114F82">
              <w:rPr>
                <w:rFonts w:ascii="Arial Narrow" w:hAnsi="Arial Narrow"/>
                <w:sz w:val="22"/>
              </w:rPr>
              <w:t xml:space="preserve"> wird als fixe Kombination verwendet. Die übliche </w:t>
            </w:r>
            <w:r w:rsidR="009504E2" w:rsidRPr="00114F82">
              <w:rPr>
                <w:rFonts w:ascii="Arial Narrow" w:hAnsi="Arial Narrow"/>
                <w:sz w:val="22"/>
              </w:rPr>
              <w:t xml:space="preserve">intravenöse </w:t>
            </w:r>
            <w:r w:rsidRPr="00114F82">
              <w:rPr>
                <w:rFonts w:ascii="Arial Narrow" w:hAnsi="Arial Narrow"/>
                <w:sz w:val="22"/>
              </w:rPr>
              <w:t xml:space="preserve">Dosis stellt eine </w:t>
            </w:r>
            <w:proofErr w:type="spellStart"/>
            <w:r w:rsidRPr="00114F82">
              <w:rPr>
                <w:rFonts w:ascii="Arial Narrow" w:hAnsi="Arial Narrow"/>
                <w:sz w:val="22"/>
              </w:rPr>
              <w:t>Aufsättigungsdosis</w:t>
            </w:r>
            <w:proofErr w:type="spellEnd"/>
            <w:r w:rsidRPr="00114F82">
              <w:rPr>
                <w:rFonts w:ascii="Arial Narrow" w:hAnsi="Arial Narrow"/>
                <w:sz w:val="22"/>
              </w:rPr>
              <w:t xml:space="preserve"> von 2 g/0,67 g dar, gefolgt </w:t>
            </w:r>
            <w:r w:rsidR="00EA2DF7">
              <w:rPr>
                <w:rFonts w:ascii="Arial Narrow" w:hAnsi="Arial Narrow"/>
                <w:sz w:val="22"/>
              </w:rPr>
              <w:t xml:space="preserve">von Erhaltungsdosen </w:t>
            </w:r>
            <w:r w:rsidRPr="00114F82">
              <w:rPr>
                <w:rFonts w:ascii="Arial Narrow" w:hAnsi="Arial Narrow"/>
                <w:sz w:val="22"/>
              </w:rPr>
              <w:t>von 1,5 g/0,5 g alle 6 Stunden über eine Infusionsdauer von 3 Stunden.</w:t>
            </w:r>
          </w:p>
        </w:tc>
      </w:tr>
    </w:tbl>
    <w:p w14:paraId="6F81F951" w14:textId="77777777" w:rsidR="008E6675" w:rsidRPr="00114F82"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114F82" w:rsidRPr="00114F82" w14:paraId="73F33158" w14:textId="77777777">
        <w:tc>
          <w:tcPr>
            <w:tcW w:w="9212" w:type="dxa"/>
          </w:tcPr>
          <w:p w14:paraId="684681EC" w14:textId="7F246CCE" w:rsidR="008E6675" w:rsidRPr="00114F82" w:rsidRDefault="008E6675" w:rsidP="005638EB">
            <w:pPr>
              <w:rPr>
                <w:rFonts w:ascii="Arial Narrow" w:hAnsi="Arial Narrow"/>
                <w:b/>
              </w:rPr>
            </w:pPr>
            <w:r w:rsidRPr="00114F82">
              <w:rPr>
                <w:rFonts w:ascii="Arial Narrow" w:hAnsi="Arial Narrow"/>
                <w:b/>
                <w:sz w:val="22"/>
              </w:rPr>
              <w:t>Mit welchem OPS wird die Methode verschlüsselt?</w:t>
            </w:r>
          </w:p>
        </w:tc>
      </w:tr>
      <w:tr w:rsidR="00114F82" w:rsidRPr="00114F82" w14:paraId="5C95386E" w14:textId="77777777">
        <w:tc>
          <w:tcPr>
            <w:tcW w:w="9212" w:type="dxa"/>
          </w:tcPr>
          <w:p w14:paraId="276EB151" w14:textId="6B14D978" w:rsidR="00CC7E5F" w:rsidRPr="00114F82" w:rsidRDefault="00BE3979" w:rsidP="00435583">
            <w:pPr>
              <w:rPr>
                <w:rFonts w:ascii="Arial Narrow" w:hAnsi="Arial Narrow"/>
                <w:sz w:val="22"/>
                <w:highlight w:val="yellow"/>
              </w:rPr>
            </w:pPr>
            <w:bookmarkStart w:id="0" w:name="_Hlk83810295"/>
            <w:r w:rsidRPr="00114F82">
              <w:rPr>
                <w:rFonts w:ascii="Arial Narrow" w:hAnsi="Arial Narrow"/>
                <w:sz w:val="22"/>
                <w:highlight w:val="yellow"/>
              </w:rPr>
              <w:t xml:space="preserve"> </w:t>
            </w:r>
            <w:r w:rsidR="00620855" w:rsidRPr="00114F82">
              <w:rPr>
                <w:rFonts w:ascii="Arial Narrow" w:hAnsi="Arial Narrow"/>
                <w:sz w:val="22"/>
                <w:highlight w:val="yellow"/>
              </w:rPr>
              <w:t>[</w:t>
            </w:r>
            <w:r w:rsidRPr="00114F82">
              <w:rPr>
                <w:rFonts w:ascii="Arial Narrow" w:hAnsi="Arial Narrow"/>
                <w:sz w:val="22"/>
                <w:highlight w:val="yellow"/>
              </w:rPr>
              <w:t xml:space="preserve">Bitte </w:t>
            </w:r>
            <w:r w:rsidR="004C4F82" w:rsidRPr="00114F82">
              <w:rPr>
                <w:rFonts w:ascii="Arial Narrow" w:hAnsi="Arial Narrow"/>
                <w:sz w:val="22"/>
                <w:highlight w:val="yellow"/>
              </w:rPr>
              <w:t>ankreuzen</w:t>
            </w:r>
            <w:r w:rsidR="0036325A" w:rsidRPr="00114F82">
              <w:rPr>
                <w:rFonts w:ascii="Arial Narrow" w:hAnsi="Arial Narrow"/>
                <w:sz w:val="22"/>
                <w:highlight w:val="yellow"/>
              </w:rPr>
              <w:t xml:space="preserve">: </w:t>
            </w:r>
            <w:r w:rsidR="00DC6CBD" w:rsidRPr="00114F82">
              <w:rPr>
                <w:rFonts w:ascii="Arial Narrow" w:hAnsi="Arial Narrow"/>
                <w:sz w:val="22"/>
                <w:highlight w:val="yellow"/>
              </w:rPr>
              <w:t xml:space="preserve">Derzeit sind keine </w:t>
            </w:r>
            <w:proofErr w:type="spellStart"/>
            <w:r w:rsidR="00DC6CBD" w:rsidRPr="00114F82">
              <w:rPr>
                <w:rFonts w:ascii="Arial Narrow" w:hAnsi="Arial Narrow"/>
                <w:sz w:val="22"/>
                <w:highlight w:val="yellow"/>
              </w:rPr>
              <w:t>Prozedurencodes</w:t>
            </w:r>
            <w:proofErr w:type="spellEnd"/>
            <w:r w:rsidR="00DC6CBD" w:rsidRPr="00114F82">
              <w:rPr>
                <w:rFonts w:ascii="Arial Narrow" w:hAnsi="Arial Narrow"/>
                <w:sz w:val="22"/>
                <w:highlight w:val="yellow"/>
              </w:rPr>
              <w:t xml:space="preserve"> (OPS) verfügbar</w:t>
            </w:r>
            <w:bookmarkEnd w:id="0"/>
            <w:r w:rsidRPr="00114F82">
              <w:rPr>
                <w:rFonts w:ascii="Arial Narrow" w:hAnsi="Arial Narrow"/>
                <w:sz w:val="22"/>
                <w:highlight w:val="yellow"/>
              </w:rPr>
              <w:t>.</w:t>
            </w:r>
            <w:r w:rsidR="004C1605" w:rsidRPr="00114F82">
              <w:rPr>
                <w:rFonts w:ascii="Arial Narrow" w:hAnsi="Arial Narrow"/>
                <w:sz w:val="22"/>
                <w:highlight w:val="yellow"/>
              </w:rPr>
              <w:t>]</w:t>
            </w:r>
          </w:p>
        </w:tc>
      </w:tr>
    </w:tbl>
    <w:p w14:paraId="63A2C327" w14:textId="77777777" w:rsidR="00DC6CBD" w:rsidRPr="00114F82" w:rsidRDefault="00DC6CBD" w:rsidP="00EE0D0B">
      <w:pPr>
        <w:jc w:val="cente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114F82" w:rsidRPr="00114F82" w14:paraId="1C363EAC" w14:textId="77777777" w:rsidTr="0036178C">
        <w:tc>
          <w:tcPr>
            <w:tcW w:w="9212" w:type="dxa"/>
          </w:tcPr>
          <w:p w14:paraId="76259E49" w14:textId="0E1E9B3E" w:rsidR="004C4F82" w:rsidRPr="00114F82" w:rsidRDefault="002333FF" w:rsidP="0036178C">
            <w:pPr>
              <w:rPr>
                <w:rFonts w:ascii="Arial Narrow" w:hAnsi="Arial Narrow"/>
                <w:b/>
              </w:rPr>
            </w:pPr>
            <w:r w:rsidRPr="00114F82">
              <w:rPr>
                <w:rFonts w:ascii="Arial Narrow" w:hAnsi="Arial Narrow"/>
                <w:b/>
                <w:sz w:val="22"/>
              </w:rPr>
              <w:t>Anmerkungen zu den Proz</w:t>
            </w:r>
            <w:r w:rsidR="004C4F82" w:rsidRPr="00114F82">
              <w:rPr>
                <w:rFonts w:ascii="Arial Narrow" w:hAnsi="Arial Narrow"/>
                <w:b/>
                <w:sz w:val="22"/>
              </w:rPr>
              <w:t>eduren</w:t>
            </w:r>
          </w:p>
        </w:tc>
      </w:tr>
      <w:tr w:rsidR="00114F82" w:rsidRPr="00114F82" w14:paraId="131FE40C" w14:textId="77777777" w:rsidTr="0036178C">
        <w:tc>
          <w:tcPr>
            <w:tcW w:w="9212" w:type="dxa"/>
          </w:tcPr>
          <w:p w14:paraId="48201DB1" w14:textId="3E52CE2E" w:rsidR="004C4F82" w:rsidRPr="00114F82" w:rsidRDefault="00F53ADD" w:rsidP="00435583">
            <w:pPr>
              <w:rPr>
                <w:rFonts w:ascii="Arial Narrow" w:hAnsi="Arial Narrow"/>
                <w:sz w:val="22"/>
                <w:szCs w:val="22"/>
              </w:rPr>
            </w:pPr>
            <w:r w:rsidRPr="00114F82">
              <w:rPr>
                <w:rFonts w:ascii="Arial Narrow" w:hAnsi="Arial Narrow"/>
                <w:sz w:val="22"/>
                <w:szCs w:val="22"/>
              </w:rPr>
              <w:t xml:space="preserve">Es besteht Ergänzungsbedarf im OPS-Katalog, um das Medikament sachgerecht zu kodieren. </w:t>
            </w:r>
            <w:r w:rsidR="00770D3A" w:rsidRPr="00114F82">
              <w:rPr>
                <w:rFonts w:ascii="Arial Narrow" w:hAnsi="Arial Narrow"/>
                <w:sz w:val="22"/>
                <w:szCs w:val="22"/>
              </w:rPr>
              <w:t>Die Liste der Reserveantibiotika</w:t>
            </w:r>
            <w:r w:rsidR="00A31FEE" w:rsidRPr="00114F82">
              <w:rPr>
                <w:rFonts w:ascii="Arial Narrow" w:hAnsi="Arial Narrow"/>
                <w:sz w:val="22"/>
                <w:szCs w:val="22"/>
              </w:rPr>
              <w:t xml:space="preserve"> (OPS 6-00g ff.) sollte um </w:t>
            </w:r>
            <w:proofErr w:type="spellStart"/>
            <w:r w:rsidR="005F24FB" w:rsidRPr="00114F82">
              <w:rPr>
                <w:rFonts w:ascii="Arial Narrow" w:hAnsi="Arial Narrow"/>
                <w:sz w:val="22"/>
                <w:szCs w:val="22"/>
              </w:rPr>
              <w:t>Emblaveo</w:t>
            </w:r>
            <w:proofErr w:type="spellEnd"/>
            <w:r w:rsidR="005F24FB" w:rsidRPr="00114F82">
              <w:rPr>
                <w:rFonts w:ascii="Arial Narrow" w:hAnsi="Arial Narrow"/>
                <w:sz w:val="22"/>
                <w:szCs w:val="22"/>
              </w:rPr>
              <w:t xml:space="preserve"> (</w:t>
            </w:r>
            <w:proofErr w:type="spellStart"/>
            <w:r w:rsidR="005F24FB" w:rsidRPr="00114F82">
              <w:rPr>
                <w:rFonts w:ascii="Arial Narrow" w:hAnsi="Arial Narrow"/>
                <w:sz w:val="22"/>
                <w:szCs w:val="22"/>
              </w:rPr>
              <w:t>Aztreonam-Avibactam</w:t>
            </w:r>
            <w:proofErr w:type="spellEnd"/>
            <w:r w:rsidR="005F24FB" w:rsidRPr="00114F82">
              <w:rPr>
                <w:rFonts w:ascii="Arial Narrow" w:hAnsi="Arial Narrow"/>
                <w:sz w:val="22"/>
                <w:szCs w:val="22"/>
              </w:rPr>
              <w:t xml:space="preserve">) ergänzt werden. </w:t>
            </w:r>
          </w:p>
        </w:tc>
      </w:tr>
    </w:tbl>
    <w:p w14:paraId="497C648B" w14:textId="77777777" w:rsidR="004C4F82" w:rsidRPr="00114F82" w:rsidRDefault="004C4F82"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114F82" w:rsidRPr="00114F82" w14:paraId="1C579B85" w14:textId="77777777">
        <w:tc>
          <w:tcPr>
            <w:tcW w:w="9212" w:type="dxa"/>
          </w:tcPr>
          <w:p w14:paraId="442A0D93" w14:textId="77777777" w:rsidR="008E6675" w:rsidRPr="00114F82" w:rsidRDefault="008E6675" w:rsidP="005638EB">
            <w:pPr>
              <w:rPr>
                <w:rFonts w:ascii="Arial Narrow" w:hAnsi="Arial Narrow"/>
                <w:b/>
              </w:rPr>
            </w:pPr>
            <w:r w:rsidRPr="00114F82">
              <w:rPr>
                <w:rFonts w:ascii="Arial Narrow" w:hAnsi="Arial Narrow"/>
                <w:b/>
                <w:sz w:val="22"/>
              </w:rPr>
              <w:t>Bei welchen Patienten wird die Methode angewandt (Indikation)?</w:t>
            </w:r>
          </w:p>
        </w:tc>
      </w:tr>
      <w:tr w:rsidR="00114F82" w:rsidRPr="00114F82" w14:paraId="158F0243" w14:textId="77777777">
        <w:tc>
          <w:tcPr>
            <w:tcW w:w="9212" w:type="dxa"/>
          </w:tcPr>
          <w:p w14:paraId="24591407" w14:textId="42C6BF52" w:rsidR="0089327E" w:rsidRPr="00114F82" w:rsidRDefault="0089327E" w:rsidP="0089327E">
            <w:pPr>
              <w:rPr>
                <w:rFonts w:ascii="Arial Narrow" w:hAnsi="Arial Narrow"/>
                <w:sz w:val="22"/>
                <w:szCs w:val="22"/>
              </w:rPr>
            </w:pPr>
            <w:proofErr w:type="spellStart"/>
            <w:r w:rsidRPr="00114F82">
              <w:rPr>
                <w:rFonts w:ascii="Arial Narrow" w:hAnsi="Arial Narrow"/>
                <w:sz w:val="22"/>
                <w:szCs w:val="22"/>
              </w:rPr>
              <w:t>Aztreonam-Avibactam</w:t>
            </w:r>
            <w:proofErr w:type="spellEnd"/>
            <w:r w:rsidRPr="00114F82">
              <w:rPr>
                <w:rFonts w:ascii="Arial Narrow" w:hAnsi="Arial Narrow"/>
                <w:sz w:val="22"/>
                <w:szCs w:val="22"/>
              </w:rPr>
              <w:t xml:space="preserve"> ist bei erwachsenen Patienten zur Behandlung der folgenden Infektionen indiziert:</w:t>
            </w:r>
          </w:p>
          <w:p w14:paraId="086209B8" w14:textId="77777777" w:rsidR="0089327E" w:rsidRPr="00114F82" w:rsidRDefault="0089327E" w:rsidP="0089327E">
            <w:pPr>
              <w:rPr>
                <w:rFonts w:ascii="Arial Narrow" w:hAnsi="Arial Narrow"/>
                <w:sz w:val="22"/>
                <w:szCs w:val="22"/>
              </w:rPr>
            </w:pPr>
            <w:r w:rsidRPr="00114F82">
              <w:rPr>
                <w:rFonts w:ascii="Arial Narrow" w:hAnsi="Arial Narrow"/>
                <w:sz w:val="22"/>
                <w:szCs w:val="22"/>
              </w:rPr>
              <w:t>•</w:t>
            </w:r>
            <w:r w:rsidRPr="00114F82">
              <w:rPr>
                <w:rFonts w:ascii="Arial Narrow" w:hAnsi="Arial Narrow"/>
                <w:sz w:val="22"/>
                <w:szCs w:val="22"/>
              </w:rPr>
              <w:tab/>
              <w:t>Komplizierte intraabdominelle Infektionen (</w:t>
            </w:r>
            <w:proofErr w:type="spellStart"/>
            <w:r w:rsidRPr="00114F82">
              <w:rPr>
                <w:rFonts w:ascii="Arial Narrow" w:hAnsi="Arial Narrow"/>
                <w:sz w:val="22"/>
                <w:szCs w:val="22"/>
              </w:rPr>
              <w:t>cIAI</w:t>
            </w:r>
            <w:proofErr w:type="spellEnd"/>
            <w:r w:rsidRPr="00114F82">
              <w:rPr>
                <w:rFonts w:ascii="Arial Narrow" w:hAnsi="Arial Narrow"/>
                <w:sz w:val="22"/>
                <w:szCs w:val="22"/>
              </w:rPr>
              <w:t>)</w:t>
            </w:r>
          </w:p>
          <w:p w14:paraId="341B7BA9" w14:textId="77777777" w:rsidR="0089327E" w:rsidRPr="00114F82" w:rsidRDefault="0089327E" w:rsidP="0089327E">
            <w:pPr>
              <w:rPr>
                <w:rFonts w:ascii="Arial Narrow" w:hAnsi="Arial Narrow"/>
                <w:sz w:val="22"/>
                <w:szCs w:val="22"/>
              </w:rPr>
            </w:pPr>
            <w:r w:rsidRPr="00114F82">
              <w:rPr>
                <w:rFonts w:ascii="Arial Narrow" w:hAnsi="Arial Narrow"/>
                <w:sz w:val="22"/>
                <w:szCs w:val="22"/>
              </w:rPr>
              <w:t>•</w:t>
            </w:r>
            <w:r w:rsidRPr="00114F82">
              <w:rPr>
                <w:rFonts w:ascii="Arial Narrow" w:hAnsi="Arial Narrow"/>
                <w:sz w:val="22"/>
                <w:szCs w:val="22"/>
              </w:rPr>
              <w:tab/>
              <w:t>Nosokomiale Pneumonien (HAP), einschließlich beatmungsassoziierter Pneumonien (VAP)</w:t>
            </w:r>
          </w:p>
          <w:p w14:paraId="1D63D57E" w14:textId="77777777" w:rsidR="0089327E" w:rsidRPr="00114F82" w:rsidRDefault="0089327E" w:rsidP="0089327E">
            <w:pPr>
              <w:rPr>
                <w:rFonts w:ascii="Arial Narrow" w:hAnsi="Arial Narrow"/>
                <w:sz w:val="22"/>
                <w:szCs w:val="22"/>
              </w:rPr>
            </w:pPr>
            <w:r w:rsidRPr="00114F82">
              <w:rPr>
                <w:rFonts w:ascii="Arial Narrow" w:hAnsi="Arial Narrow"/>
                <w:sz w:val="22"/>
                <w:szCs w:val="22"/>
              </w:rPr>
              <w:t>•</w:t>
            </w:r>
            <w:r w:rsidRPr="00114F82">
              <w:rPr>
                <w:rFonts w:ascii="Arial Narrow" w:hAnsi="Arial Narrow"/>
                <w:sz w:val="22"/>
                <w:szCs w:val="22"/>
              </w:rPr>
              <w:tab/>
              <w:t>Komplizierte Harnwegsinfektionen (</w:t>
            </w:r>
            <w:proofErr w:type="spellStart"/>
            <w:r w:rsidRPr="00114F82">
              <w:rPr>
                <w:rFonts w:ascii="Arial Narrow" w:hAnsi="Arial Narrow"/>
                <w:sz w:val="22"/>
                <w:szCs w:val="22"/>
              </w:rPr>
              <w:t>cUTI</w:t>
            </w:r>
            <w:proofErr w:type="spellEnd"/>
            <w:r w:rsidRPr="00114F82">
              <w:rPr>
                <w:rFonts w:ascii="Arial Narrow" w:hAnsi="Arial Narrow"/>
                <w:sz w:val="22"/>
                <w:szCs w:val="22"/>
              </w:rPr>
              <w:t>), einschließlich Pyelonephritis</w:t>
            </w:r>
          </w:p>
          <w:p w14:paraId="1A02071C" w14:textId="77777777" w:rsidR="0089327E" w:rsidRPr="00114F82" w:rsidRDefault="0089327E" w:rsidP="0089327E">
            <w:pPr>
              <w:rPr>
                <w:rFonts w:ascii="Arial Narrow" w:hAnsi="Arial Narrow"/>
                <w:sz w:val="22"/>
                <w:szCs w:val="22"/>
              </w:rPr>
            </w:pPr>
          </w:p>
          <w:p w14:paraId="5AD789D2" w14:textId="77777777" w:rsidR="0089327E" w:rsidRPr="00114F82" w:rsidRDefault="0089327E" w:rsidP="0089327E">
            <w:pPr>
              <w:rPr>
                <w:rFonts w:ascii="Arial Narrow" w:hAnsi="Arial Narrow"/>
                <w:sz w:val="22"/>
                <w:szCs w:val="22"/>
              </w:rPr>
            </w:pPr>
            <w:proofErr w:type="spellStart"/>
            <w:r w:rsidRPr="00114F82">
              <w:rPr>
                <w:rFonts w:ascii="Arial Narrow" w:hAnsi="Arial Narrow"/>
                <w:sz w:val="22"/>
                <w:szCs w:val="22"/>
              </w:rPr>
              <w:t>Aztreonam-Avibactam</w:t>
            </w:r>
            <w:proofErr w:type="spellEnd"/>
            <w:r w:rsidRPr="00114F82">
              <w:rPr>
                <w:rFonts w:ascii="Arial Narrow" w:hAnsi="Arial Narrow"/>
                <w:sz w:val="22"/>
                <w:szCs w:val="22"/>
              </w:rPr>
              <w:t xml:space="preserve"> ist auch für die Behandlung von Infektionen aufgrund aerober Gram-negativer Erreger bei erwachsenen Patienten mit begrenzten Behandlungsoptionen indiziert.</w:t>
            </w:r>
          </w:p>
          <w:p w14:paraId="19CF3687" w14:textId="77777777" w:rsidR="0089327E" w:rsidRPr="00114F82" w:rsidRDefault="0089327E" w:rsidP="0089327E">
            <w:pPr>
              <w:rPr>
                <w:rFonts w:ascii="Arial Narrow" w:hAnsi="Arial Narrow"/>
                <w:sz w:val="22"/>
                <w:szCs w:val="22"/>
              </w:rPr>
            </w:pPr>
          </w:p>
          <w:p w14:paraId="606B75B1" w14:textId="3D6B8879" w:rsidR="008E6675" w:rsidRPr="00114F82" w:rsidRDefault="0089327E" w:rsidP="0089327E">
            <w:pPr>
              <w:rPr>
                <w:rFonts w:ascii="Arial Narrow" w:hAnsi="Arial Narrow"/>
                <w:sz w:val="22"/>
                <w:szCs w:val="22"/>
              </w:rPr>
            </w:pPr>
            <w:r w:rsidRPr="00114F82">
              <w:rPr>
                <w:rFonts w:ascii="Arial Narrow" w:hAnsi="Arial Narrow"/>
                <w:sz w:val="22"/>
                <w:szCs w:val="22"/>
              </w:rPr>
              <w:t>Die offiziellen Richtlinien für den angemessenen Gebrauch von antibakteriellen Wirkstoffen sind zu berücksichtigen.</w:t>
            </w:r>
          </w:p>
        </w:tc>
      </w:tr>
    </w:tbl>
    <w:p w14:paraId="2A567A97" w14:textId="77777777" w:rsidR="008E6675" w:rsidRPr="00114F82"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114F82" w:rsidRPr="00114F82" w14:paraId="544A3AED" w14:textId="77777777">
        <w:trPr>
          <w:trHeight w:val="234"/>
        </w:trPr>
        <w:tc>
          <w:tcPr>
            <w:tcW w:w="9212" w:type="dxa"/>
          </w:tcPr>
          <w:p w14:paraId="52A9B9D0" w14:textId="77777777" w:rsidR="008E6675" w:rsidRPr="00114F82" w:rsidRDefault="008E6675" w:rsidP="005638EB">
            <w:pPr>
              <w:rPr>
                <w:rFonts w:ascii="Arial Narrow" w:hAnsi="Arial Narrow"/>
                <w:b/>
              </w:rPr>
            </w:pPr>
            <w:r w:rsidRPr="00114F82">
              <w:rPr>
                <w:rFonts w:ascii="Arial Narrow" w:hAnsi="Arial Narrow"/>
                <w:b/>
                <w:sz w:val="22"/>
              </w:rPr>
              <w:t>Welche bestehende Methode wird durch die neue Methode abgelöst oder ergänzt?</w:t>
            </w:r>
          </w:p>
        </w:tc>
      </w:tr>
      <w:tr w:rsidR="00114F82" w:rsidRPr="00114F82" w14:paraId="6B0057FA" w14:textId="77777777">
        <w:tc>
          <w:tcPr>
            <w:tcW w:w="9212" w:type="dxa"/>
          </w:tcPr>
          <w:p w14:paraId="6B6618D8" w14:textId="0F40A5FA" w:rsidR="00416E27" w:rsidRPr="00114F82" w:rsidRDefault="00416E27" w:rsidP="00416E27">
            <w:pPr>
              <w:rPr>
                <w:rFonts w:ascii="Arial Narrow" w:hAnsi="Arial Narrow"/>
                <w:sz w:val="22"/>
                <w:szCs w:val="22"/>
              </w:rPr>
            </w:pPr>
            <w:r w:rsidRPr="00114F82">
              <w:rPr>
                <w:rFonts w:ascii="Arial Narrow" w:hAnsi="Arial Narrow"/>
                <w:sz w:val="22"/>
                <w:szCs w:val="22"/>
              </w:rPr>
              <w:t xml:space="preserve">Andere Breitspektrum-Antibiotika wie </w:t>
            </w:r>
            <w:proofErr w:type="spellStart"/>
            <w:r w:rsidRPr="00114F82">
              <w:rPr>
                <w:rFonts w:ascii="Arial Narrow" w:hAnsi="Arial Narrow"/>
                <w:sz w:val="22"/>
                <w:szCs w:val="22"/>
              </w:rPr>
              <w:t>Meropenem</w:t>
            </w:r>
            <w:proofErr w:type="spellEnd"/>
            <w:r w:rsidRPr="00114F82">
              <w:rPr>
                <w:rFonts w:ascii="Arial Narrow" w:hAnsi="Arial Narrow"/>
                <w:sz w:val="22"/>
                <w:szCs w:val="22"/>
              </w:rPr>
              <w:t xml:space="preserve">, </w:t>
            </w:r>
            <w:proofErr w:type="spellStart"/>
            <w:r w:rsidRPr="00114F82">
              <w:rPr>
                <w:rFonts w:ascii="Arial Narrow" w:hAnsi="Arial Narrow"/>
                <w:sz w:val="22"/>
                <w:szCs w:val="22"/>
              </w:rPr>
              <w:t>Ceftazidim</w:t>
            </w:r>
            <w:proofErr w:type="spellEnd"/>
            <w:r w:rsidRPr="00114F82">
              <w:rPr>
                <w:rFonts w:ascii="Arial Narrow" w:hAnsi="Arial Narrow"/>
                <w:sz w:val="22"/>
                <w:szCs w:val="22"/>
              </w:rPr>
              <w:t xml:space="preserve"> allein oder </w:t>
            </w:r>
            <w:proofErr w:type="spellStart"/>
            <w:r w:rsidRPr="00114F82">
              <w:rPr>
                <w:rFonts w:ascii="Arial Narrow" w:hAnsi="Arial Narrow"/>
                <w:sz w:val="22"/>
                <w:szCs w:val="22"/>
              </w:rPr>
              <w:t>Piperacillin-Tazobactam</w:t>
            </w:r>
            <w:proofErr w:type="spellEnd"/>
            <w:r w:rsidRPr="00114F82">
              <w:rPr>
                <w:rFonts w:ascii="Arial Narrow" w:hAnsi="Arial Narrow"/>
                <w:sz w:val="22"/>
                <w:szCs w:val="22"/>
              </w:rPr>
              <w:t xml:space="preserve">, wenn diese aufgrund von Resistenzen nicht mehr wirksam sind. Es ergänzt die verfügbaren (Reserve-)Antibiotika </w:t>
            </w:r>
            <w:proofErr w:type="spellStart"/>
            <w:r w:rsidRPr="00114F82">
              <w:rPr>
                <w:rFonts w:ascii="Arial Narrow" w:hAnsi="Arial Narrow"/>
                <w:sz w:val="22"/>
                <w:szCs w:val="22"/>
              </w:rPr>
              <w:t>Ceftazidim</w:t>
            </w:r>
            <w:proofErr w:type="spellEnd"/>
            <w:r w:rsidRPr="00114F82">
              <w:rPr>
                <w:rFonts w:ascii="Arial Narrow" w:hAnsi="Arial Narrow"/>
                <w:sz w:val="22"/>
                <w:szCs w:val="22"/>
              </w:rPr>
              <w:t>/</w:t>
            </w:r>
            <w:proofErr w:type="spellStart"/>
            <w:r w:rsidRPr="00114F82">
              <w:rPr>
                <w:rFonts w:ascii="Arial Narrow" w:hAnsi="Arial Narrow"/>
                <w:sz w:val="22"/>
                <w:szCs w:val="22"/>
              </w:rPr>
              <w:t>Avibactam</w:t>
            </w:r>
            <w:proofErr w:type="spellEnd"/>
            <w:r w:rsidRPr="00114F82">
              <w:rPr>
                <w:rFonts w:ascii="Arial Narrow" w:hAnsi="Arial Narrow"/>
                <w:sz w:val="22"/>
                <w:szCs w:val="22"/>
              </w:rPr>
              <w:t xml:space="preserve"> und </w:t>
            </w:r>
            <w:proofErr w:type="spellStart"/>
            <w:r w:rsidRPr="00114F82">
              <w:rPr>
                <w:rFonts w:ascii="Arial Narrow" w:hAnsi="Arial Narrow"/>
                <w:sz w:val="22"/>
                <w:szCs w:val="22"/>
              </w:rPr>
              <w:t>Cefiderocol</w:t>
            </w:r>
            <w:proofErr w:type="spellEnd"/>
            <w:r w:rsidR="00416D59" w:rsidRPr="00114F82">
              <w:rPr>
                <w:rFonts w:ascii="Arial Narrow" w:hAnsi="Arial Narrow"/>
                <w:sz w:val="22"/>
                <w:szCs w:val="22"/>
              </w:rPr>
              <w:t xml:space="preserve"> und stellt somit eine der sehr wenigen verbliebenen Therapieoptionen bei Infektionen durch MBL-bildende Erreger dar. </w:t>
            </w:r>
          </w:p>
          <w:p w14:paraId="46D40F2E" w14:textId="77777777" w:rsidR="00416E27" w:rsidRPr="00114F82" w:rsidRDefault="00416E27" w:rsidP="00416E27">
            <w:pPr>
              <w:rPr>
                <w:rFonts w:ascii="Arial Narrow" w:hAnsi="Arial Narrow"/>
                <w:sz w:val="22"/>
                <w:szCs w:val="22"/>
              </w:rPr>
            </w:pPr>
            <w:r w:rsidRPr="00114F82">
              <w:rPr>
                <w:rFonts w:ascii="Arial Narrow" w:hAnsi="Arial Narrow"/>
                <w:sz w:val="22"/>
                <w:szCs w:val="22"/>
              </w:rPr>
              <w:t xml:space="preserve"> </w:t>
            </w:r>
          </w:p>
          <w:p w14:paraId="3EC3722F" w14:textId="1945AF8D" w:rsidR="008E6675" w:rsidRPr="00114F82" w:rsidRDefault="00416E27" w:rsidP="00416E27">
            <w:pPr>
              <w:rPr>
                <w:rFonts w:ascii="Arial Narrow" w:hAnsi="Arial Narrow"/>
                <w:sz w:val="22"/>
                <w:szCs w:val="22"/>
              </w:rPr>
            </w:pPr>
            <w:proofErr w:type="spellStart"/>
            <w:r w:rsidRPr="00114F82">
              <w:rPr>
                <w:rFonts w:ascii="Arial Narrow" w:hAnsi="Arial Narrow"/>
                <w:sz w:val="22"/>
                <w:szCs w:val="22"/>
              </w:rPr>
              <w:t>Aztreonam-Avibactam</w:t>
            </w:r>
            <w:proofErr w:type="spellEnd"/>
            <w:r w:rsidRPr="00114F82">
              <w:rPr>
                <w:rFonts w:ascii="Arial Narrow" w:hAnsi="Arial Narrow"/>
                <w:sz w:val="22"/>
                <w:szCs w:val="22"/>
              </w:rPr>
              <w:t xml:space="preserve"> wurde vom Gemeinsamen Bundesausschuss (G-BA) am 04. April 2024 als Reserveantibiotikum eingestuft.</w:t>
            </w:r>
          </w:p>
        </w:tc>
      </w:tr>
    </w:tbl>
    <w:p w14:paraId="073C0909" w14:textId="77777777" w:rsidR="008E6675" w:rsidRPr="00114F82"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114F82" w:rsidRPr="00114F82" w14:paraId="3CC85E94" w14:textId="77777777">
        <w:tc>
          <w:tcPr>
            <w:tcW w:w="9212" w:type="dxa"/>
          </w:tcPr>
          <w:p w14:paraId="25335173" w14:textId="77777777" w:rsidR="008E6675" w:rsidRPr="00114F82" w:rsidRDefault="008E6675" w:rsidP="00E92C57">
            <w:pPr>
              <w:rPr>
                <w:rFonts w:ascii="Arial Narrow" w:hAnsi="Arial Narrow"/>
                <w:b/>
              </w:rPr>
            </w:pPr>
            <w:r w:rsidRPr="00114F82">
              <w:rPr>
                <w:rFonts w:ascii="Arial Narrow" w:hAnsi="Arial Narrow"/>
                <w:b/>
                <w:sz w:val="22"/>
              </w:rPr>
              <w:t>Ist die Methode vollständig oder in Teilen neu und warum handelt es sich um eine neue Untersuchungs- und Behandlungsmethode?</w:t>
            </w:r>
          </w:p>
        </w:tc>
      </w:tr>
      <w:tr w:rsidR="00114F82" w:rsidRPr="00114F82" w14:paraId="402C1327" w14:textId="77777777">
        <w:tc>
          <w:tcPr>
            <w:tcW w:w="9212" w:type="dxa"/>
          </w:tcPr>
          <w:p w14:paraId="2A043DFF" w14:textId="09993BE5" w:rsidR="008376F6" w:rsidRPr="00114F82" w:rsidRDefault="008376F6" w:rsidP="008376F6">
            <w:pPr>
              <w:rPr>
                <w:rFonts w:ascii="Arial Narrow" w:hAnsi="Arial Narrow"/>
                <w:sz w:val="22"/>
              </w:rPr>
            </w:pPr>
            <w:r w:rsidRPr="00114F82">
              <w:rPr>
                <w:rFonts w:ascii="Arial Narrow" w:hAnsi="Arial Narrow"/>
                <w:sz w:val="22"/>
              </w:rPr>
              <w:t xml:space="preserve">Bei </w:t>
            </w:r>
            <w:proofErr w:type="spellStart"/>
            <w:r w:rsidR="007B49AA" w:rsidRPr="00114F82">
              <w:rPr>
                <w:rFonts w:ascii="Arial Narrow" w:hAnsi="Arial Narrow"/>
                <w:sz w:val="22"/>
              </w:rPr>
              <w:t>Aztreonam-Avibactam</w:t>
            </w:r>
            <w:proofErr w:type="spellEnd"/>
            <w:r w:rsidR="007B49AA" w:rsidRPr="00114F82">
              <w:rPr>
                <w:rFonts w:ascii="Arial Narrow" w:hAnsi="Arial Narrow"/>
                <w:sz w:val="22"/>
              </w:rPr>
              <w:t xml:space="preserve"> </w:t>
            </w:r>
            <w:r w:rsidRPr="00114F82">
              <w:rPr>
                <w:rFonts w:ascii="Arial Narrow" w:hAnsi="Arial Narrow"/>
                <w:sz w:val="22"/>
              </w:rPr>
              <w:t>handelt es sich um ein neues Medikament, das am 22. April 2024 in der Europäischen Union (EU) angesichts des großen Nutzens dieses neuen Antibiotikums für die öffentliche Gesundheit im Rahmen eines beschleunigten Verfahrens bei der Europäischen Arzneimittel Agentur (EMA) zugelassen</w:t>
            </w:r>
            <w:r w:rsidR="004741E3" w:rsidRPr="00114F82">
              <w:rPr>
                <w:rFonts w:ascii="Arial Narrow" w:hAnsi="Arial Narrow"/>
                <w:sz w:val="22"/>
              </w:rPr>
              <w:t xml:space="preserve"> wurde</w:t>
            </w:r>
            <w:r w:rsidRPr="00114F82">
              <w:rPr>
                <w:rFonts w:ascii="Arial Narrow" w:hAnsi="Arial Narrow"/>
                <w:sz w:val="22"/>
              </w:rPr>
              <w:t xml:space="preserve">.  </w:t>
            </w:r>
          </w:p>
          <w:p w14:paraId="5CB0BD37" w14:textId="77777777" w:rsidR="008E6675" w:rsidRDefault="008376F6" w:rsidP="00C11458">
            <w:pPr>
              <w:rPr>
                <w:rFonts w:ascii="Arial Narrow" w:hAnsi="Arial Narrow"/>
                <w:sz w:val="22"/>
              </w:rPr>
            </w:pPr>
            <w:proofErr w:type="spellStart"/>
            <w:r w:rsidRPr="00114F82">
              <w:rPr>
                <w:rFonts w:ascii="Arial Narrow" w:hAnsi="Arial Narrow"/>
                <w:sz w:val="22"/>
              </w:rPr>
              <w:t>Aztreonam</w:t>
            </w:r>
            <w:r w:rsidRPr="00114F82">
              <w:rPr>
                <w:rFonts w:ascii="Cambria Math" w:hAnsi="Cambria Math" w:cs="Cambria Math"/>
                <w:sz w:val="22"/>
              </w:rPr>
              <w:t>‑</w:t>
            </w:r>
            <w:r w:rsidRPr="00114F82">
              <w:rPr>
                <w:rFonts w:ascii="Arial Narrow" w:hAnsi="Arial Narrow"/>
                <w:sz w:val="22"/>
              </w:rPr>
              <w:t>Avibactam</w:t>
            </w:r>
            <w:proofErr w:type="spellEnd"/>
            <w:r w:rsidRPr="00114F82">
              <w:rPr>
                <w:rFonts w:ascii="Arial Narrow" w:hAnsi="Arial Narrow"/>
                <w:sz w:val="22"/>
              </w:rPr>
              <w:t xml:space="preserve"> ist damit die erste in der EU zugelassene, fixe </w:t>
            </w:r>
            <w:r w:rsidRPr="00114F82">
              <w:rPr>
                <w:rFonts w:ascii="Arial Narrow" w:hAnsi="Arial Narrow" w:cs="Arial Narrow"/>
                <w:sz w:val="22"/>
              </w:rPr>
              <w:t>β</w:t>
            </w:r>
            <w:r w:rsidRPr="00114F82">
              <w:rPr>
                <w:rFonts w:ascii="Cambria Math" w:hAnsi="Cambria Math" w:cs="Cambria Math"/>
                <w:sz w:val="22"/>
              </w:rPr>
              <w:t>‑</w:t>
            </w:r>
            <w:r w:rsidRPr="00114F82">
              <w:rPr>
                <w:rFonts w:ascii="Arial Narrow" w:hAnsi="Arial Narrow"/>
                <w:sz w:val="22"/>
              </w:rPr>
              <w:t>Lactam/</w:t>
            </w:r>
            <w:r w:rsidRPr="00114F82">
              <w:rPr>
                <w:rFonts w:ascii="Arial Narrow" w:hAnsi="Arial Narrow" w:cs="Arial Narrow"/>
                <w:sz w:val="22"/>
              </w:rPr>
              <w:t>β</w:t>
            </w:r>
            <w:r w:rsidRPr="00114F82">
              <w:rPr>
                <w:rFonts w:ascii="Cambria Math" w:hAnsi="Cambria Math" w:cs="Cambria Math"/>
                <w:sz w:val="22"/>
              </w:rPr>
              <w:t>‑</w:t>
            </w:r>
            <w:proofErr w:type="spellStart"/>
            <w:r w:rsidRPr="00114F82">
              <w:rPr>
                <w:rFonts w:ascii="Arial Narrow" w:hAnsi="Arial Narrow"/>
                <w:sz w:val="22"/>
              </w:rPr>
              <w:t>Lactamase</w:t>
            </w:r>
            <w:proofErr w:type="spellEnd"/>
            <w:r w:rsidRPr="00114F82">
              <w:rPr>
                <w:rFonts w:ascii="Cambria Math" w:hAnsi="Cambria Math" w:cs="Cambria Math"/>
                <w:sz w:val="22"/>
              </w:rPr>
              <w:t>‑</w:t>
            </w:r>
            <w:r w:rsidRPr="00114F82">
              <w:rPr>
                <w:rFonts w:ascii="Arial Narrow" w:hAnsi="Arial Narrow"/>
                <w:sz w:val="22"/>
              </w:rPr>
              <w:t>Inhibitor</w:t>
            </w:r>
            <w:r w:rsidRPr="00114F82">
              <w:rPr>
                <w:rFonts w:ascii="Cambria Math" w:hAnsi="Cambria Math" w:cs="Cambria Math"/>
                <w:sz w:val="22"/>
              </w:rPr>
              <w:t>‑</w:t>
            </w:r>
            <w:r w:rsidRPr="00114F82">
              <w:rPr>
                <w:rFonts w:ascii="Arial Narrow" w:hAnsi="Arial Narrow"/>
                <w:sz w:val="22"/>
              </w:rPr>
              <w:t xml:space="preserve">Kombination zur Behandlung von Erwachsenen mit schweren Infektionen durch multiresistente gram-negative Bakterien, die </w:t>
            </w:r>
            <w:proofErr w:type="spellStart"/>
            <w:r w:rsidRPr="00114F82">
              <w:rPr>
                <w:rFonts w:ascii="Arial Narrow" w:hAnsi="Arial Narrow"/>
                <w:sz w:val="22"/>
              </w:rPr>
              <w:t>Metallo</w:t>
            </w:r>
            <w:proofErr w:type="spellEnd"/>
            <w:r w:rsidRPr="00114F82">
              <w:rPr>
                <w:rFonts w:ascii="Cambria Math" w:hAnsi="Cambria Math" w:cs="Cambria Math"/>
                <w:sz w:val="22"/>
              </w:rPr>
              <w:t>‑</w:t>
            </w:r>
            <w:r w:rsidRPr="00114F82">
              <w:rPr>
                <w:rFonts w:ascii="Arial Narrow" w:hAnsi="Arial Narrow"/>
                <w:sz w:val="22"/>
              </w:rPr>
              <w:t>Beta</w:t>
            </w:r>
            <w:r w:rsidRPr="00114F82">
              <w:rPr>
                <w:rFonts w:ascii="Cambria Math" w:hAnsi="Cambria Math" w:cs="Cambria Math"/>
                <w:sz w:val="22"/>
              </w:rPr>
              <w:t>‑</w:t>
            </w:r>
            <w:proofErr w:type="spellStart"/>
            <w:r w:rsidRPr="00114F82">
              <w:rPr>
                <w:rFonts w:ascii="Arial Narrow" w:hAnsi="Arial Narrow"/>
                <w:sz w:val="22"/>
              </w:rPr>
              <w:t>Laktamasen</w:t>
            </w:r>
            <w:proofErr w:type="spellEnd"/>
            <w:r w:rsidRPr="00114F82">
              <w:rPr>
                <w:rFonts w:ascii="Arial Narrow" w:hAnsi="Arial Narrow"/>
                <w:sz w:val="22"/>
              </w:rPr>
              <w:t xml:space="preserve"> (MBL) produzieren. </w:t>
            </w:r>
          </w:p>
          <w:p w14:paraId="5CA69104" w14:textId="77777777" w:rsidR="007B49AA" w:rsidRDefault="007B49AA" w:rsidP="00C11458">
            <w:pPr>
              <w:rPr>
                <w:rFonts w:ascii="Arial Narrow" w:hAnsi="Arial Narrow"/>
                <w:sz w:val="22"/>
              </w:rPr>
            </w:pPr>
            <w:r w:rsidRPr="00343217">
              <w:rPr>
                <w:rFonts w:ascii="Arial Narrow" w:hAnsi="Arial Narrow"/>
                <w:sz w:val="22"/>
              </w:rPr>
              <w:lastRenderedPageBreak/>
              <w:t xml:space="preserve">In den Informationen nach § 6 Abs. 2 KHEntgG für 2025 hat </w:t>
            </w:r>
            <w:proofErr w:type="spellStart"/>
            <w:r w:rsidRPr="00114F82">
              <w:rPr>
                <w:rFonts w:ascii="Arial Narrow" w:hAnsi="Arial Narrow"/>
                <w:sz w:val="22"/>
              </w:rPr>
              <w:t>Aztreonam-Avibactam</w:t>
            </w:r>
            <w:proofErr w:type="spellEnd"/>
            <w:r w:rsidRPr="00114F82">
              <w:rPr>
                <w:rFonts w:ascii="Arial Narrow" w:hAnsi="Arial Narrow"/>
                <w:sz w:val="22"/>
              </w:rPr>
              <w:t xml:space="preserve"> </w:t>
            </w:r>
            <w:r w:rsidRPr="00343217">
              <w:rPr>
                <w:rFonts w:ascii="Arial Narrow" w:hAnsi="Arial Narrow"/>
                <w:sz w:val="22"/>
              </w:rPr>
              <w:t>den Status 2 (Position 3</w:t>
            </w:r>
            <w:r w:rsidR="007E6DEA">
              <w:rPr>
                <w:rFonts w:ascii="Arial Narrow" w:hAnsi="Arial Narrow"/>
                <w:sz w:val="22"/>
              </w:rPr>
              <w:t>53</w:t>
            </w:r>
            <w:r w:rsidRPr="00343217">
              <w:rPr>
                <w:rFonts w:ascii="Arial Narrow" w:hAnsi="Arial Narrow"/>
                <w:sz w:val="22"/>
              </w:rPr>
              <w:t xml:space="preserve"> der NUB-Liste) und wurde von </w:t>
            </w:r>
            <w:r w:rsidR="001936DC">
              <w:rPr>
                <w:rFonts w:ascii="Arial Narrow" w:hAnsi="Arial Narrow"/>
                <w:sz w:val="22"/>
              </w:rPr>
              <w:t>354</w:t>
            </w:r>
            <w:r w:rsidRPr="00343217">
              <w:rPr>
                <w:rFonts w:ascii="Arial Narrow" w:hAnsi="Arial Narrow"/>
                <w:sz w:val="22"/>
              </w:rPr>
              <w:t xml:space="preserve"> Kliniken angefragt.</w:t>
            </w:r>
            <w:r w:rsidRPr="00715941">
              <w:rPr>
                <w:rFonts w:ascii="Arial Narrow" w:hAnsi="Arial Narrow"/>
                <w:sz w:val="22"/>
              </w:rPr>
              <w:t xml:space="preserve"> </w:t>
            </w:r>
          </w:p>
          <w:p w14:paraId="6B1FDB47" w14:textId="11FBD103" w:rsidR="008D6949" w:rsidRPr="00066A0F" w:rsidRDefault="00DF3B18" w:rsidP="00C11458">
            <w:pPr>
              <w:rPr>
                <w:rFonts w:ascii="Arial Narrow" w:hAnsi="Arial Narrow"/>
                <w:sz w:val="22"/>
              </w:rPr>
            </w:pPr>
            <w:r>
              <w:rPr>
                <w:rFonts w:ascii="Arial Narrow" w:hAnsi="Arial Narrow"/>
                <w:sz w:val="22"/>
                <w:szCs w:val="22"/>
              </w:rPr>
              <w:t>Die Einstufung in den Status 2 ist nicht nachvollziehbar</w:t>
            </w:r>
            <w:r>
              <w:rPr>
                <w:rFonts w:ascii="Arial Narrow" w:hAnsi="Arial Narrow"/>
                <w:sz w:val="22"/>
                <w:szCs w:val="22"/>
              </w:rPr>
              <w:t>.</w:t>
            </w:r>
          </w:p>
        </w:tc>
      </w:tr>
    </w:tbl>
    <w:p w14:paraId="75E7896B" w14:textId="77777777" w:rsidR="008E6675" w:rsidRPr="00114F82"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114F82" w:rsidRPr="00114F82" w14:paraId="7DEA2055" w14:textId="77777777">
        <w:tc>
          <w:tcPr>
            <w:tcW w:w="9212" w:type="dxa"/>
          </w:tcPr>
          <w:p w14:paraId="4E8FCE4C" w14:textId="77777777" w:rsidR="008E6675" w:rsidRPr="00114F82" w:rsidRDefault="008E6675" w:rsidP="005638EB">
            <w:pPr>
              <w:rPr>
                <w:rFonts w:ascii="Arial Narrow" w:hAnsi="Arial Narrow"/>
                <w:b/>
              </w:rPr>
            </w:pPr>
            <w:r w:rsidRPr="00114F82">
              <w:rPr>
                <w:rFonts w:ascii="Arial Narrow" w:hAnsi="Arial Narrow"/>
                <w:b/>
                <w:sz w:val="22"/>
              </w:rPr>
              <w:t>Welche Auswirkungen hat die Methode auf die Verweildauer im Krankenhaus?</w:t>
            </w:r>
          </w:p>
        </w:tc>
      </w:tr>
      <w:tr w:rsidR="00114F82" w:rsidRPr="00114F82" w14:paraId="5C15DE82" w14:textId="77777777">
        <w:trPr>
          <w:trHeight w:val="264"/>
        </w:trPr>
        <w:tc>
          <w:tcPr>
            <w:tcW w:w="9212" w:type="dxa"/>
          </w:tcPr>
          <w:p w14:paraId="19E75E35" w14:textId="63AA0A97" w:rsidR="00A530BE" w:rsidRPr="00114F82" w:rsidRDefault="008E6675" w:rsidP="005638EB">
            <w:pPr>
              <w:rPr>
                <w:rFonts w:ascii="Arial Narrow" w:hAnsi="Arial Narrow"/>
              </w:rPr>
            </w:pPr>
            <w:r w:rsidRPr="00114F82">
              <w:rPr>
                <w:rFonts w:ascii="Arial Narrow" w:hAnsi="Arial Narrow"/>
                <w:sz w:val="22"/>
              </w:rPr>
              <w:t>Zur Veränderung der Verweildauer im Krankenhaus können derzeit aufgrund fehlender Erfahrungen keine Aussagen gemacht werden.</w:t>
            </w:r>
          </w:p>
        </w:tc>
      </w:tr>
    </w:tbl>
    <w:p w14:paraId="4E061776" w14:textId="77777777" w:rsidR="008E6675" w:rsidRPr="00114F82"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114F82" w:rsidRPr="00114F82" w14:paraId="6BCFFEC8" w14:textId="77777777">
        <w:tc>
          <w:tcPr>
            <w:tcW w:w="9212" w:type="dxa"/>
          </w:tcPr>
          <w:p w14:paraId="5ABEFBD5" w14:textId="77777777" w:rsidR="008E6675" w:rsidRPr="00114F82" w:rsidRDefault="008E6675" w:rsidP="005638EB">
            <w:pPr>
              <w:rPr>
                <w:rFonts w:ascii="Arial Narrow" w:hAnsi="Arial Narrow"/>
                <w:b/>
              </w:rPr>
            </w:pPr>
            <w:r w:rsidRPr="00114F82">
              <w:rPr>
                <w:rFonts w:ascii="Arial Narrow" w:hAnsi="Arial Narrow"/>
                <w:b/>
                <w:sz w:val="22"/>
              </w:rPr>
              <w:t>Wann wurde diese Methode in Deutschland eingeführt?</w:t>
            </w:r>
          </w:p>
        </w:tc>
      </w:tr>
      <w:tr w:rsidR="00114F82" w:rsidRPr="00114F82" w14:paraId="0DF8F781" w14:textId="77777777">
        <w:tc>
          <w:tcPr>
            <w:tcW w:w="9212" w:type="dxa"/>
          </w:tcPr>
          <w:p w14:paraId="256E27C8" w14:textId="04DC6EAA" w:rsidR="00D14350" w:rsidRPr="00114F82" w:rsidRDefault="00A374F4" w:rsidP="00C112A6">
            <w:pPr>
              <w:rPr>
                <w:rFonts w:ascii="Arial Narrow" w:hAnsi="Arial Narrow"/>
                <w:sz w:val="22"/>
              </w:rPr>
            </w:pPr>
            <w:r w:rsidRPr="00114F82">
              <w:rPr>
                <w:rFonts w:ascii="Arial Narrow" w:hAnsi="Arial Narrow"/>
                <w:sz w:val="22"/>
              </w:rPr>
              <w:t>01.09.2024</w:t>
            </w:r>
          </w:p>
        </w:tc>
      </w:tr>
    </w:tbl>
    <w:p w14:paraId="233BCD28" w14:textId="77777777" w:rsidR="008E6675" w:rsidRPr="00114F82"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114F82" w:rsidRPr="00114F82" w14:paraId="7DE956DB" w14:textId="77777777">
        <w:tc>
          <w:tcPr>
            <w:tcW w:w="9212" w:type="dxa"/>
          </w:tcPr>
          <w:p w14:paraId="483A4156" w14:textId="77777777" w:rsidR="008E6675" w:rsidRPr="00114F82" w:rsidRDefault="008E6675" w:rsidP="005638EB">
            <w:pPr>
              <w:rPr>
                <w:rFonts w:ascii="Arial Narrow" w:hAnsi="Arial Narrow"/>
                <w:b/>
              </w:rPr>
            </w:pPr>
            <w:r w:rsidRPr="00114F82">
              <w:rPr>
                <w:rFonts w:ascii="Arial Narrow" w:hAnsi="Arial Narrow"/>
                <w:b/>
                <w:sz w:val="22"/>
              </w:rPr>
              <w:t>Bei Medikamenten: Wann wurde dieses Medikament zugelassen?</w:t>
            </w:r>
          </w:p>
        </w:tc>
      </w:tr>
      <w:tr w:rsidR="00114F82" w:rsidRPr="00114F82" w14:paraId="1264FF24" w14:textId="77777777">
        <w:tc>
          <w:tcPr>
            <w:tcW w:w="9212" w:type="dxa"/>
          </w:tcPr>
          <w:p w14:paraId="7BB60EDC" w14:textId="22F7D59D" w:rsidR="00044597" w:rsidRPr="00114F82" w:rsidRDefault="00A374F4" w:rsidP="00C112A6">
            <w:pPr>
              <w:rPr>
                <w:rFonts w:ascii="Arial Narrow" w:hAnsi="Arial Narrow"/>
                <w:sz w:val="22"/>
              </w:rPr>
            </w:pPr>
            <w:r w:rsidRPr="00114F82">
              <w:rPr>
                <w:rFonts w:ascii="Arial Narrow" w:hAnsi="Arial Narrow"/>
                <w:sz w:val="22"/>
              </w:rPr>
              <w:t>22.04.2024</w:t>
            </w:r>
          </w:p>
        </w:tc>
      </w:tr>
    </w:tbl>
    <w:p w14:paraId="479CCD3D" w14:textId="77777777" w:rsidR="008E6675" w:rsidRPr="00114F82"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114F82" w:rsidRPr="00114F82" w14:paraId="24374391" w14:textId="77777777">
        <w:tc>
          <w:tcPr>
            <w:tcW w:w="9212" w:type="dxa"/>
          </w:tcPr>
          <w:p w14:paraId="657A69BC" w14:textId="77777777" w:rsidR="008E6675" w:rsidRPr="00114F82" w:rsidRDefault="008E6675" w:rsidP="005638EB">
            <w:pPr>
              <w:rPr>
                <w:rFonts w:ascii="Arial Narrow" w:hAnsi="Arial Narrow"/>
                <w:b/>
              </w:rPr>
            </w:pPr>
            <w:r w:rsidRPr="00114F82">
              <w:rPr>
                <w:rFonts w:ascii="Arial Narrow" w:hAnsi="Arial Narrow"/>
                <w:b/>
                <w:sz w:val="22"/>
              </w:rPr>
              <w:t xml:space="preserve">Wann wurde </w:t>
            </w:r>
            <w:r w:rsidR="002333FF" w:rsidRPr="00114F82">
              <w:rPr>
                <w:rFonts w:ascii="Arial Narrow" w:hAnsi="Arial Narrow"/>
                <w:b/>
                <w:sz w:val="22"/>
              </w:rPr>
              <w:t xml:space="preserve">bzw. wird </w:t>
            </w:r>
            <w:r w:rsidRPr="00114F82">
              <w:rPr>
                <w:rFonts w:ascii="Arial Narrow" w:hAnsi="Arial Narrow"/>
                <w:b/>
                <w:sz w:val="22"/>
              </w:rPr>
              <w:t>die Methode in Ihrem Krankenhaus eingeführt?</w:t>
            </w:r>
          </w:p>
        </w:tc>
      </w:tr>
      <w:tr w:rsidR="00114F82" w:rsidRPr="00114F82" w14:paraId="4BC61AB6" w14:textId="77777777">
        <w:tc>
          <w:tcPr>
            <w:tcW w:w="9212" w:type="dxa"/>
          </w:tcPr>
          <w:p w14:paraId="7727C539" w14:textId="77777777" w:rsidR="008E6675" w:rsidRPr="00114F82" w:rsidRDefault="00983554" w:rsidP="005638EB">
            <w:pPr>
              <w:rPr>
                <w:rFonts w:ascii="Arial Narrow" w:hAnsi="Arial Narrow"/>
              </w:rPr>
            </w:pPr>
            <w:r w:rsidRPr="00114F82">
              <w:rPr>
                <w:rFonts w:ascii="Arial Narrow" w:hAnsi="Arial Narrow"/>
                <w:sz w:val="22"/>
                <w:highlight w:val="yellow"/>
              </w:rPr>
              <w:t>[bitte ergänzen]</w:t>
            </w:r>
          </w:p>
        </w:tc>
      </w:tr>
    </w:tbl>
    <w:p w14:paraId="09FB8D77" w14:textId="77777777" w:rsidR="008E6675" w:rsidRPr="00114F82"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114F82" w:rsidRPr="00114F82" w14:paraId="3D6635CC" w14:textId="77777777">
        <w:tc>
          <w:tcPr>
            <w:tcW w:w="9212" w:type="dxa"/>
          </w:tcPr>
          <w:p w14:paraId="126EBD70" w14:textId="77777777" w:rsidR="008E6675" w:rsidRPr="00114F82" w:rsidRDefault="008E6675" w:rsidP="005638EB">
            <w:pPr>
              <w:rPr>
                <w:rFonts w:ascii="Arial Narrow" w:hAnsi="Arial Narrow"/>
                <w:b/>
              </w:rPr>
            </w:pPr>
            <w:r w:rsidRPr="00114F82">
              <w:rPr>
                <w:rFonts w:ascii="Arial Narrow" w:hAnsi="Arial Narrow"/>
                <w:b/>
                <w:sz w:val="22"/>
              </w:rPr>
              <w:t>In wie vielen Kliniken wird diese Methode derzeit eingesetzt (Schätzung)?</w:t>
            </w:r>
          </w:p>
        </w:tc>
      </w:tr>
      <w:tr w:rsidR="00114F82" w:rsidRPr="00114F82" w14:paraId="4C00526F" w14:textId="77777777">
        <w:tc>
          <w:tcPr>
            <w:tcW w:w="9212" w:type="dxa"/>
          </w:tcPr>
          <w:p w14:paraId="21DD9094" w14:textId="1A77350C" w:rsidR="00C112A6" w:rsidRPr="00114F82" w:rsidRDefault="009A3A55" w:rsidP="00C112A6">
            <w:pPr>
              <w:rPr>
                <w:rFonts w:ascii="Arial Narrow" w:hAnsi="Arial Narrow"/>
              </w:rPr>
            </w:pPr>
            <w:r w:rsidRPr="00114F82">
              <w:rPr>
                <w:rFonts w:ascii="Arial Narrow" w:hAnsi="Arial Narrow"/>
                <w:sz w:val="22"/>
              </w:rPr>
              <w:t>Eine genaue Schätzung ist aufgrund fehlender Daten nicht möglich.</w:t>
            </w:r>
          </w:p>
        </w:tc>
      </w:tr>
    </w:tbl>
    <w:p w14:paraId="43674FE7" w14:textId="77777777" w:rsidR="008E6675" w:rsidRPr="00114F82"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114F82" w:rsidRPr="00114F82" w14:paraId="2BCF6BA3" w14:textId="77777777">
        <w:tc>
          <w:tcPr>
            <w:tcW w:w="9212" w:type="dxa"/>
          </w:tcPr>
          <w:p w14:paraId="6D713A1D" w14:textId="7AD951C6" w:rsidR="008E6675" w:rsidRPr="00114F82" w:rsidRDefault="008E6675" w:rsidP="00285AE4">
            <w:pPr>
              <w:rPr>
                <w:rFonts w:ascii="Arial Narrow" w:hAnsi="Arial Narrow"/>
              </w:rPr>
            </w:pPr>
            <w:r w:rsidRPr="00114F82">
              <w:rPr>
                <w:rFonts w:ascii="Arial Narrow" w:hAnsi="Arial Narrow"/>
                <w:b/>
                <w:sz w:val="22"/>
              </w:rPr>
              <w:t>Wie viele Patienten wur</w:t>
            </w:r>
            <w:r w:rsidR="000953D2" w:rsidRPr="00114F82">
              <w:rPr>
                <w:rFonts w:ascii="Arial Narrow" w:hAnsi="Arial Narrow"/>
                <w:b/>
                <w:sz w:val="22"/>
              </w:rPr>
              <w:t xml:space="preserve">den in Ihrem Krankenhaus </w:t>
            </w:r>
            <w:proofErr w:type="gramStart"/>
            <w:r w:rsidR="000953D2" w:rsidRPr="00114F82">
              <w:rPr>
                <w:rFonts w:ascii="Arial Narrow" w:hAnsi="Arial Narrow"/>
                <w:b/>
                <w:sz w:val="22"/>
              </w:rPr>
              <w:t>in 202</w:t>
            </w:r>
            <w:r w:rsidR="006A4BF8">
              <w:rPr>
                <w:rFonts w:ascii="Arial Narrow" w:hAnsi="Arial Narrow"/>
                <w:b/>
                <w:sz w:val="22"/>
              </w:rPr>
              <w:t>4</w:t>
            </w:r>
            <w:proofErr w:type="gramEnd"/>
            <w:r w:rsidR="000953D2" w:rsidRPr="00114F82">
              <w:rPr>
                <w:rFonts w:ascii="Arial Narrow" w:hAnsi="Arial Narrow"/>
                <w:b/>
                <w:sz w:val="22"/>
              </w:rPr>
              <w:t xml:space="preserve"> oder </w:t>
            </w:r>
            <w:proofErr w:type="gramStart"/>
            <w:r w:rsidR="000953D2" w:rsidRPr="00114F82">
              <w:rPr>
                <w:rFonts w:ascii="Arial Narrow" w:hAnsi="Arial Narrow"/>
                <w:b/>
                <w:sz w:val="22"/>
              </w:rPr>
              <w:t>in 202</w:t>
            </w:r>
            <w:r w:rsidR="006A4BF8">
              <w:rPr>
                <w:rFonts w:ascii="Arial Narrow" w:hAnsi="Arial Narrow"/>
                <w:b/>
                <w:sz w:val="22"/>
              </w:rPr>
              <w:t>5</w:t>
            </w:r>
            <w:proofErr w:type="gramEnd"/>
            <w:r w:rsidRPr="00114F82">
              <w:rPr>
                <w:rFonts w:ascii="Arial Narrow" w:hAnsi="Arial Narrow"/>
                <w:b/>
                <w:sz w:val="22"/>
              </w:rPr>
              <w:t xml:space="preserve"> mit dieser Methode behandelt?</w:t>
            </w:r>
          </w:p>
        </w:tc>
      </w:tr>
      <w:tr w:rsidR="00114F82" w:rsidRPr="00114F82" w14:paraId="5CCFBAD3" w14:textId="77777777">
        <w:tc>
          <w:tcPr>
            <w:tcW w:w="9212" w:type="dxa"/>
          </w:tcPr>
          <w:p w14:paraId="4F6124DB" w14:textId="232EE309" w:rsidR="008E6675" w:rsidRPr="00114F82" w:rsidRDefault="008E6675" w:rsidP="00285AE4">
            <w:pPr>
              <w:rPr>
                <w:rFonts w:ascii="Arial Narrow" w:hAnsi="Arial Narrow"/>
                <w:sz w:val="22"/>
              </w:rPr>
            </w:pPr>
            <w:r w:rsidRPr="00114F82">
              <w:rPr>
                <w:rFonts w:ascii="Arial Narrow" w:hAnsi="Arial Narrow"/>
                <w:sz w:val="22"/>
              </w:rPr>
              <w:t xml:space="preserve">In </w:t>
            </w:r>
            <w:r w:rsidR="000953D2" w:rsidRPr="00114F82">
              <w:rPr>
                <w:rFonts w:ascii="Arial Narrow" w:hAnsi="Arial Narrow"/>
                <w:sz w:val="22"/>
              </w:rPr>
              <w:t>202</w:t>
            </w:r>
            <w:r w:rsidR="006A4BF8">
              <w:rPr>
                <w:rFonts w:ascii="Arial Narrow" w:hAnsi="Arial Narrow"/>
                <w:sz w:val="22"/>
              </w:rPr>
              <w:t>4</w:t>
            </w:r>
          </w:p>
        </w:tc>
      </w:tr>
      <w:tr w:rsidR="00114F82" w:rsidRPr="00114F82" w14:paraId="1992E6A2" w14:textId="77777777">
        <w:tc>
          <w:tcPr>
            <w:tcW w:w="9212" w:type="dxa"/>
          </w:tcPr>
          <w:p w14:paraId="283F259E" w14:textId="77777777" w:rsidR="00983554" w:rsidRPr="00114F82" w:rsidRDefault="00983554" w:rsidP="0036178C">
            <w:pPr>
              <w:rPr>
                <w:rFonts w:ascii="Arial Narrow" w:hAnsi="Arial Narrow"/>
              </w:rPr>
            </w:pPr>
            <w:r w:rsidRPr="00114F82">
              <w:rPr>
                <w:rFonts w:ascii="Arial Narrow" w:hAnsi="Arial Narrow"/>
                <w:sz w:val="22"/>
                <w:highlight w:val="yellow"/>
              </w:rPr>
              <w:t>[bitte ergänzen]</w:t>
            </w:r>
          </w:p>
        </w:tc>
      </w:tr>
      <w:tr w:rsidR="00114F82" w:rsidRPr="00114F82" w14:paraId="175E4977" w14:textId="77777777">
        <w:tc>
          <w:tcPr>
            <w:tcW w:w="9212" w:type="dxa"/>
          </w:tcPr>
          <w:p w14:paraId="33A68C3A" w14:textId="214A72DA" w:rsidR="008E6675" w:rsidRPr="00114F82" w:rsidRDefault="008E6675" w:rsidP="00285AE4">
            <w:pPr>
              <w:rPr>
                <w:rFonts w:ascii="Arial Narrow" w:hAnsi="Arial Narrow"/>
                <w:sz w:val="22"/>
              </w:rPr>
            </w:pPr>
            <w:r w:rsidRPr="00114F82">
              <w:rPr>
                <w:rFonts w:ascii="Arial Narrow" w:hAnsi="Arial Narrow"/>
                <w:sz w:val="22"/>
              </w:rPr>
              <w:t xml:space="preserve">In </w:t>
            </w:r>
            <w:r w:rsidR="000953D2" w:rsidRPr="00114F82">
              <w:rPr>
                <w:rFonts w:ascii="Arial Narrow" w:hAnsi="Arial Narrow"/>
                <w:sz w:val="22"/>
              </w:rPr>
              <w:t>202</w:t>
            </w:r>
            <w:r w:rsidR="006A4BF8">
              <w:rPr>
                <w:rFonts w:ascii="Arial Narrow" w:hAnsi="Arial Narrow"/>
                <w:sz w:val="22"/>
              </w:rPr>
              <w:t>5</w:t>
            </w:r>
          </w:p>
        </w:tc>
      </w:tr>
      <w:tr w:rsidR="00114F82" w:rsidRPr="00114F82" w14:paraId="6BABCFC8" w14:textId="77777777">
        <w:tc>
          <w:tcPr>
            <w:tcW w:w="9212" w:type="dxa"/>
          </w:tcPr>
          <w:p w14:paraId="17351D25" w14:textId="77777777" w:rsidR="00983554" w:rsidRPr="00114F82" w:rsidRDefault="00983554" w:rsidP="0036178C">
            <w:pPr>
              <w:rPr>
                <w:rFonts w:ascii="Arial Narrow" w:hAnsi="Arial Narrow"/>
              </w:rPr>
            </w:pPr>
            <w:r w:rsidRPr="00114F82">
              <w:rPr>
                <w:rFonts w:ascii="Arial Narrow" w:hAnsi="Arial Narrow"/>
                <w:sz w:val="22"/>
                <w:highlight w:val="yellow"/>
              </w:rPr>
              <w:t>[bitte ergänzen]</w:t>
            </w:r>
          </w:p>
        </w:tc>
      </w:tr>
    </w:tbl>
    <w:p w14:paraId="394F2677" w14:textId="77777777" w:rsidR="008E6675" w:rsidRPr="00114F82"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114F82" w:rsidRPr="00114F82" w14:paraId="49B8805A" w14:textId="77777777">
        <w:tc>
          <w:tcPr>
            <w:tcW w:w="9212" w:type="dxa"/>
          </w:tcPr>
          <w:p w14:paraId="2C8371FB" w14:textId="60556795" w:rsidR="008E6675" w:rsidRPr="00114F82" w:rsidRDefault="008E6675" w:rsidP="00285AE4">
            <w:pPr>
              <w:rPr>
                <w:rFonts w:ascii="Arial Narrow" w:hAnsi="Arial Narrow"/>
              </w:rPr>
            </w:pPr>
            <w:proofErr w:type="spellStart"/>
            <w:r w:rsidRPr="00114F82">
              <w:rPr>
                <w:rFonts w:ascii="Arial Narrow" w:hAnsi="Arial Narrow"/>
                <w:b/>
                <w:sz w:val="22"/>
              </w:rPr>
              <w:t>Wieviele</w:t>
            </w:r>
            <w:proofErr w:type="spellEnd"/>
            <w:r w:rsidRPr="00114F82">
              <w:rPr>
                <w:rFonts w:ascii="Arial Narrow" w:hAnsi="Arial Narrow"/>
                <w:b/>
                <w:sz w:val="22"/>
              </w:rPr>
              <w:t xml:space="preserve"> P</w:t>
            </w:r>
            <w:r w:rsidR="00A530BE" w:rsidRPr="00114F82">
              <w:rPr>
                <w:rFonts w:ascii="Arial Narrow" w:hAnsi="Arial Narrow"/>
                <w:b/>
                <w:sz w:val="22"/>
              </w:rPr>
              <w:t>atienten planen Sie im Jahr 20</w:t>
            </w:r>
            <w:r w:rsidR="000953D2" w:rsidRPr="00114F82">
              <w:rPr>
                <w:rFonts w:ascii="Arial Narrow" w:hAnsi="Arial Narrow"/>
                <w:b/>
                <w:sz w:val="22"/>
              </w:rPr>
              <w:t>2</w:t>
            </w:r>
            <w:r w:rsidR="006A4BF8">
              <w:rPr>
                <w:rFonts w:ascii="Arial Narrow" w:hAnsi="Arial Narrow"/>
                <w:b/>
                <w:sz w:val="22"/>
              </w:rPr>
              <w:t>6</w:t>
            </w:r>
            <w:r w:rsidRPr="00114F82">
              <w:rPr>
                <w:rFonts w:ascii="Arial Narrow" w:hAnsi="Arial Narrow"/>
                <w:b/>
                <w:sz w:val="22"/>
              </w:rPr>
              <w:t xml:space="preserve"> mit dieser Methode zu behandeln?</w:t>
            </w:r>
          </w:p>
        </w:tc>
      </w:tr>
      <w:tr w:rsidR="00114F82" w:rsidRPr="00114F82" w14:paraId="742C5EF0" w14:textId="77777777">
        <w:tc>
          <w:tcPr>
            <w:tcW w:w="9212" w:type="dxa"/>
          </w:tcPr>
          <w:p w14:paraId="4620D230" w14:textId="77777777" w:rsidR="00983554" w:rsidRPr="00114F82" w:rsidRDefault="00983554" w:rsidP="0036178C">
            <w:pPr>
              <w:rPr>
                <w:rFonts w:ascii="Arial Narrow" w:hAnsi="Arial Narrow"/>
              </w:rPr>
            </w:pPr>
            <w:r w:rsidRPr="00114F82">
              <w:rPr>
                <w:rFonts w:ascii="Arial Narrow" w:hAnsi="Arial Narrow"/>
                <w:sz w:val="22"/>
                <w:highlight w:val="yellow"/>
              </w:rPr>
              <w:t>[bitte ergänzen]</w:t>
            </w:r>
          </w:p>
        </w:tc>
      </w:tr>
    </w:tbl>
    <w:p w14:paraId="654325C8" w14:textId="77777777" w:rsidR="008E6675" w:rsidRPr="00114F82"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114F82" w:rsidRPr="00114F82" w14:paraId="04A6A805" w14:textId="77777777">
        <w:tc>
          <w:tcPr>
            <w:tcW w:w="9212" w:type="dxa"/>
          </w:tcPr>
          <w:p w14:paraId="5C0D4897" w14:textId="77777777" w:rsidR="008E6675" w:rsidRPr="00114F82" w:rsidRDefault="008E6675" w:rsidP="005638EB">
            <w:pPr>
              <w:rPr>
                <w:rFonts w:ascii="Arial Narrow" w:hAnsi="Arial Narrow"/>
              </w:rPr>
            </w:pPr>
            <w:r w:rsidRPr="00114F82">
              <w:rPr>
                <w:rFonts w:ascii="Arial Narrow" w:hAnsi="Arial Narrow"/>
                <w:b/>
                <w:sz w:val="22"/>
              </w:rPr>
              <w:t>Entstehen durch die neue Methode Mehrkosten gegenüber dem bisher üblichen Verfahren? Wenn ja, wodurch? In welcher Höhe (möglichst aufgetrennt nach Personal- und Sachkosten)?</w:t>
            </w:r>
          </w:p>
        </w:tc>
      </w:tr>
      <w:tr w:rsidR="00114F82" w:rsidRPr="00114F82" w14:paraId="169DFC57" w14:textId="77777777">
        <w:tc>
          <w:tcPr>
            <w:tcW w:w="9212" w:type="dxa"/>
          </w:tcPr>
          <w:p w14:paraId="0410B88D" w14:textId="77777777" w:rsidR="00384FDB" w:rsidRPr="00114F82" w:rsidRDefault="00384FDB" w:rsidP="00384FDB">
            <w:pPr>
              <w:rPr>
                <w:rFonts w:ascii="Arial Narrow" w:hAnsi="Arial Narrow"/>
                <w:sz w:val="22"/>
              </w:rPr>
            </w:pPr>
            <w:r w:rsidRPr="00114F82">
              <w:rPr>
                <w:rFonts w:ascii="Arial Narrow" w:hAnsi="Arial Narrow"/>
                <w:sz w:val="22"/>
              </w:rPr>
              <w:t xml:space="preserve">Sachkosten: </w:t>
            </w:r>
          </w:p>
          <w:p w14:paraId="1084A5A9" w14:textId="77777777" w:rsidR="00384FDB" w:rsidRPr="00114F82" w:rsidRDefault="00384FDB" w:rsidP="00384FDB">
            <w:pPr>
              <w:rPr>
                <w:rFonts w:ascii="Arial Narrow" w:hAnsi="Arial Narrow"/>
                <w:sz w:val="22"/>
              </w:rPr>
            </w:pPr>
            <w:r w:rsidRPr="00114F82">
              <w:rPr>
                <w:rFonts w:ascii="Arial Narrow" w:hAnsi="Arial Narrow"/>
                <w:sz w:val="22"/>
              </w:rPr>
              <w:t xml:space="preserve">Die Dosierung von </w:t>
            </w:r>
            <w:proofErr w:type="spellStart"/>
            <w:r w:rsidRPr="00114F82">
              <w:rPr>
                <w:rFonts w:ascii="Arial Narrow" w:hAnsi="Arial Narrow"/>
                <w:sz w:val="22"/>
              </w:rPr>
              <w:t>Aztreonam-Avibactam</w:t>
            </w:r>
            <w:proofErr w:type="spellEnd"/>
            <w:r w:rsidRPr="00114F82">
              <w:rPr>
                <w:rFonts w:ascii="Arial Narrow" w:hAnsi="Arial Narrow"/>
                <w:sz w:val="22"/>
              </w:rPr>
              <w:t xml:space="preserve"> beträgt, nach einmaliger Initialdosis von 2 g/0,67 g, alle sechs Stunden eine Erhaltungsdosis von 1,5 g/0,5 g, resultierend in 5 Einzeldosen an Tag 1 und jeweils 4 Einzeldosen an allen anderen Tagen. </w:t>
            </w:r>
          </w:p>
          <w:p w14:paraId="4BD3ECDB" w14:textId="77777777" w:rsidR="00384FDB" w:rsidRPr="00114F82" w:rsidRDefault="00384FDB" w:rsidP="00384FDB">
            <w:pPr>
              <w:rPr>
                <w:rFonts w:ascii="Arial Narrow" w:hAnsi="Arial Narrow"/>
                <w:sz w:val="22"/>
              </w:rPr>
            </w:pPr>
          </w:p>
          <w:p w14:paraId="1C326AB2" w14:textId="77777777" w:rsidR="00384FDB" w:rsidRPr="00114F82" w:rsidRDefault="00384FDB" w:rsidP="00384FDB">
            <w:pPr>
              <w:rPr>
                <w:rFonts w:ascii="Arial Narrow" w:hAnsi="Arial Narrow"/>
                <w:sz w:val="22"/>
              </w:rPr>
            </w:pPr>
            <w:r w:rsidRPr="00114F82">
              <w:rPr>
                <w:rFonts w:ascii="Arial Narrow" w:hAnsi="Arial Narrow"/>
                <w:sz w:val="22"/>
              </w:rPr>
              <w:t xml:space="preserve">Die Dauer der Therapie im tatsächlichen Anwendungsgebiet als Reserveantibiotikum hängt vom Infektionsort ab und kann bis zu 14 Tage fortgesetzt werden.    </w:t>
            </w:r>
          </w:p>
          <w:p w14:paraId="55340009" w14:textId="77777777" w:rsidR="00384FDB" w:rsidRPr="00114F82" w:rsidRDefault="00384FDB" w:rsidP="00384FDB">
            <w:pPr>
              <w:rPr>
                <w:rFonts w:ascii="Arial Narrow" w:hAnsi="Arial Narrow"/>
                <w:sz w:val="22"/>
              </w:rPr>
            </w:pPr>
          </w:p>
          <w:p w14:paraId="46F23D26" w14:textId="5B9C4BA1" w:rsidR="00384FDB" w:rsidRPr="00114F82" w:rsidRDefault="00384FDB" w:rsidP="00384FDB">
            <w:pPr>
              <w:rPr>
                <w:rFonts w:ascii="Arial Narrow" w:hAnsi="Arial Narrow"/>
                <w:sz w:val="22"/>
              </w:rPr>
            </w:pPr>
            <w:r w:rsidRPr="00114F82">
              <w:rPr>
                <w:rFonts w:ascii="Arial Narrow" w:hAnsi="Arial Narrow"/>
                <w:sz w:val="22"/>
              </w:rPr>
              <w:t>Der Preis pro Packung beträgt 2.350,25 € bei 10 Einzeldosen (</w:t>
            </w:r>
            <w:r w:rsidR="00ED7208" w:rsidRPr="00996E48">
              <w:rPr>
                <w:rFonts w:ascii="Arial Narrow" w:hAnsi="Arial Narrow"/>
                <w:sz w:val="22"/>
                <w:szCs w:val="22"/>
              </w:rPr>
              <w:t xml:space="preserve">gemäß Lauer-Taxe; Stand: </w:t>
            </w:r>
            <w:r w:rsidR="00ED7208">
              <w:rPr>
                <w:rFonts w:ascii="Arial Narrow" w:hAnsi="Arial Narrow"/>
                <w:sz w:val="22"/>
                <w:szCs w:val="22"/>
              </w:rPr>
              <w:t>01</w:t>
            </w:r>
            <w:r w:rsidR="00ED7208" w:rsidRPr="00996E48">
              <w:rPr>
                <w:rFonts w:ascii="Arial Narrow" w:hAnsi="Arial Narrow"/>
                <w:sz w:val="22"/>
                <w:szCs w:val="22"/>
              </w:rPr>
              <w:t>.09.202</w:t>
            </w:r>
            <w:r w:rsidR="00ED7208">
              <w:rPr>
                <w:rFonts w:ascii="Arial Narrow" w:hAnsi="Arial Narrow"/>
                <w:sz w:val="22"/>
                <w:szCs w:val="22"/>
              </w:rPr>
              <w:t>5</w:t>
            </w:r>
            <w:r w:rsidRPr="00114F82">
              <w:rPr>
                <w:rFonts w:ascii="Arial Narrow" w:hAnsi="Arial Narrow"/>
                <w:sz w:val="22"/>
              </w:rPr>
              <w:t>, inkl. MwSt</w:t>
            </w:r>
            <w:r w:rsidR="00ED7208">
              <w:rPr>
                <w:rFonts w:ascii="Arial Narrow" w:hAnsi="Arial Narrow"/>
                <w:sz w:val="22"/>
              </w:rPr>
              <w:t>.</w:t>
            </w:r>
            <w:r w:rsidRPr="00114F82">
              <w:rPr>
                <w:rFonts w:ascii="Arial Narrow" w:hAnsi="Arial Narrow"/>
                <w:sz w:val="22"/>
              </w:rPr>
              <w:t xml:space="preserve">). </w:t>
            </w:r>
          </w:p>
          <w:p w14:paraId="5620B983" w14:textId="77777777" w:rsidR="00384FDB" w:rsidRPr="00114F82" w:rsidRDefault="00384FDB" w:rsidP="00384FDB">
            <w:pPr>
              <w:rPr>
                <w:rFonts w:ascii="Arial Narrow" w:hAnsi="Arial Narrow"/>
                <w:sz w:val="22"/>
              </w:rPr>
            </w:pPr>
            <w:r w:rsidRPr="00114F82">
              <w:rPr>
                <w:rFonts w:ascii="Arial Narrow" w:hAnsi="Arial Narrow"/>
                <w:sz w:val="22"/>
              </w:rPr>
              <w:t xml:space="preserve">Daraus ergeben sich (inkl. einmaliger Initialdosis) Tagestherapiekosten von 973,68 € oder 6.815,73 € bei einer fiktiven Verweildauer von 7 Tagen (entsprechend 29 Einzeldosen). </w:t>
            </w:r>
          </w:p>
          <w:p w14:paraId="1ADC1652" w14:textId="77777777" w:rsidR="00384FDB" w:rsidRPr="00114F82" w:rsidRDefault="00384FDB" w:rsidP="00384FDB">
            <w:pPr>
              <w:rPr>
                <w:rFonts w:ascii="Arial Narrow" w:hAnsi="Arial Narrow"/>
                <w:sz w:val="22"/>
              </w:rPr>
            </w:pPr>
          </w:p>
          <w:p w14:paraId="08510802" w14:textId="77777777" w:rsidR="00384FDB" w:rsidRPr="00114F82" w:rsidRDefault="00384FDB" w:rsidP="00384FDB">
            <w:pPr>
              <w:rPr>
                <w:rFonts w:ascii="Arial Narrow" w:hAnsi="Arial Narrow"/>
                <w:sz w:val="22"/>
              </w:rPr>
            </w:pPr>
            <w:r w:rsidRPr="00114F82">
              <w:rPr>
                <w:rFonts w:ascii="Arial Narrow" w:hAnsi="Arial Narrow"/>
                <w:sz w:val="22"/>
              </w:rPr>
              <w:t xml:space="preserve">Personalkosten: </w:t>
            </w:r>
          </w:p>
          <w:p w14:paraId="27ACDB64" w14:textId="77777777" w:rsidR="00384FDB" w:rsidRPr="00114F82" w:rsidRDefault="00384FDB" w:rsidP="00384FDB">
            <w:pPr>
              <w:rPr>
                <w:rFonts w:ascii="Arial Narrow" w:hAnsi="Arial Narrow"/>
                <w:sz w:val="22"/>
              </w:rPr>
            </w:pPr>
            <w:r w:rsidRPr="00114F82">
              <w:rPr>
                <w:rFonts w:ascii="Arial Narrow" w:hAnsi="Arial Narrow"/>
                <w:sz w:val="22"/>
              </w:rPr>
              <w:t>Für die Zubereitung: ca. 10 Minuten (</w:t>
            </w:r>
            <w:proofErr w:type="gramStart"/>
            <w:r w:rsidRPr="00114F82">
              <w:rPr>
                <w:rFonts w:ascii="Arial Narrow" w:hAnsi="Arial Narrow"/>
                <w:sz w:val="22"/>
              </w:rPr>
              <w:t>MTD Apotheke</w:t>
            </w:r>
            <w:proofErr w:type="gramEnd"/>
            <w:r w:rsidRPr="00114F82">
              <w:rPr>
                <w:rFonts w:ascii="Arial Narrow" w:hAnsi="Arial Narrow"/>
                <w:sz w:val="22"/>
              </w:rPr>
              <w:t xml:space="preserve">) </w:t>
            </w:r>
          </w:p>
          <w:p w14:paraId="2D695AAE" w14:textId="77777777" w:rsidR="00384FDB" w:rsidRPr="00114F82" w:rsidRDefault="00384FDB" w:rsidP="00384FDB">
            <w:pPr>
              <w:rPr>
                <w:rFonts w:ascii="Arial Narrow" w:hAnsi="Arial Narrow"/>
                <w:sz w:val="22"/>
              </w:rPr>
            </w:pPr>
            <w:r w:rsidRPr="00114F82">
              <w:rPr>
                <w:rFonts w:ascii="Arial Narrow" w:hAnsi="Arial Narrow"/>
                <w:sz w:val="22"/>
              </w:rPr>
              <w:lastRenderedPageBreak/>
              <w:t xml:space="preserve">Für die Applikation: ca. 5 Minuten (ÄD) und ca. 5 Minuten (PD) </w:t>
            </w:r>
          </w:p>
          <w:p w14:paraId="7D03D20B" w14:textId="3DC88666" w:rsidR="00156FE0" w:rsidRPr="00114F82" w:rsidRDefault="00384FDB" w:rsidP="00384FDB">
            <w:pPr>
              <w:rPr>
                <w:rFonts w:ascii="Arial Narrow" w:hAnsi="Arial Narrow"/>
              </w:rPr>
            </w:pPr>
            <w:r w:rsidRPr="00114F82">
              <w:rPr>
                <w:rFonts w:ascii="Arial Narrow" w:hAnsi="Arial Narrow"/>
                <w:sz w:val="22"/>
              </w:rPr>
              <w:t>Für die Überwachung: ca. 30 Minuten (PD), ca. 10 Minuten (ÄD)</w:t>
            </w:r>
          </w:p>
        </w:tc>
      </w:tr>
    </w:tbl>
    <w:p w14:paraId="45E65153" w14:textId="77777777" w:rsidR="008E6675" w:rsidRPr="00114F82" w:rsidRDefault="008E6675" w:rsidP="005638EB">
      <w:pPr>
        <w:rPr>
          <w:rFonts w:ascii="Arial Narrow" w:hAnsi="Arial Narrow"/>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114F82" w:rsidRPr="00114F82" w14:paraId="0D84EF57" w14:textId="77777777">
        <w:tc>
          <w:tcPr>
            <w:tcW w:w="9212" w:type="dxa"/>
          </w:tcPr>
          <w:p w14:paraId="2FCAAE14" w14:textId="77777777" w:rsidR="008E6675" w:rsidRPr="00114F82" w:rsidRDefault="008E6675" w:rsidP="005638EB">
            <w:pPr>
              <w:rPr>
                <w:rFonts w:ascii="Arial Narrow" w:hAnsi="Arial Narrow"/>
              </w:rPr>
            </w:pPr>
            <w:r w:rsidRPr="00114F82">
              <w:rPr>
                <w:rFonts w:ascii="Arial Narrow" w:hAnsi="Arial Narrow"/>
                <w:b/>
                <w:sz w:val="22"/>
              </w:rPr>
              <w:t>Welche DRG(s) ist/sind am häufigsten von dieser Methode betroffen?</w:t>
            </w:r>
          </w:p>
        </w:tc>
      </w:tr>
      <w:tr w:rsidR="00114F82" w:rsidRPr="00114F82" w14:paraId="56F9F66E" w14:textId="77777777">
        <w:tc>
          <w:tcPr>
            <w:tcW w:w="9212" w:type="dxa"/>
          </w:tcPr>
          <w:p w14:paraId="10FD8032" w14:textId="3B1E8ABD" w:rsidR="008E6675" w:rsidRPr="00114F82" w:rsidRDefault="00384FDB" w:rsidP="005638EB">
            <w:pPr>
              <w:rPr>
                <w:rFonts w:ascii="Arial Narrow" w:hAnsi="Arial Narrow"/>
                <w:sz w:val="22"/>
              </w:rPr>
            </w:pPr>
            <w:r w:rsidRPr="00114F82">
              <w:rPr>
                <w:rFonts w:ascii="Arial Narrow" w:hAnsi="Arial Narrow"/>
                <w:sz w:val="22"/>
              </w:rPr>
              <w:t>T63</w:t>
            </w:r>
          </w:p>
          <w:p w14:paraId="4F320913" w14:textId="77777777" w:rsidR="00384FDB" w:rsidRPr="00114F82" w:rsidRDefault="00384FDB" w:rsidP="005638EB">
            <w:pPr>
              <w:rPr>
                <w:rFonts w:ascii="Arial Narrow" w:hAnsi="Arial Narrow"/>
                <w:sz w:val="22"/>
              </w:rPr>
            </w:pPr>
            <w:r w:rsidRPr="00114F82">
              <w:rPr>
                <w:rFonts w:ascii="Arial Narrow" w:hAnsi="Arial Narrow"/>
                <w:sz w:val="22"/>
              </w:rPr>
              <w:t>T60</w:t>
            </w:r>
          </w:p>
          <w:p w14:paraId="50015056" w14:textId="77777777" w:rsidR="00384FDB" w:rsidRPr="00114F82" w:rsidRDefault="00384FDB" w:rsidP="005638EB">
            <w:pPr>
              <w:rPr>
                <w:rFonts w:ascii="Arial Narrow" w:hAnsi="Arial Narrow"/>
                <w:sz w:val="22"/>
              </w:rPr>
            </w:pPr>
            <w:r w:rsidRPr="00114F82">
              <w:rPr>
                <w:rFonts w:ascii="Arial Narrow" w:hAnsi="Arial Narrow"/>
                <w:sz w:val="22"/>
              </w:rPr>
              <w:t>L63</w:t>
            </w:r>
          </w:p>
          <w:p w14:paraId="4854027B" w14:textId="77777777" w:rsidR="00384FDB" w:rsidRPr="00114F82" w:rsidRDefault="00384FDB" w:rsidP="005638EB">
            <w:pPr>
              <w:rPr>
                <w:rFonts w:ascii="Arial Narrow" w:hAnsi="Arial Narrow"/>
                <w:sz w:val="22"/>
              </w:rPr>
            </w:pPr>
            <w:r w:rsidRPr="00114F82">
              <w:rPr>
                <w:rFonts w:ascii="Arial Narrow" w:hAnsi="Arial Narrow"/>
                <w:sz w:val="22"/>
              </w:rPr>
              <w:t>E77</w:t>
            </w:r>
          </w:p>
          <w:p w14:paraId="3F3CA253" w14:textId="77777777" w:rsidR="00384FDB" w:rsidRPr="00114F82" w:rsidRDefault="00384FDB" w:rsidP="005638EB">
            <w:pPr>
              <w:rPr>
                <w:rFonts w:ascii="Arial Narrow" w:hAnsi="Arial Narrow"/>
                <w:sz w:val="22"/>
              </w:rPr>
            </w:pPr>
            <w:r w:rsidRPr="00114F82">
              <w:rPr>
                <w:rFonts w:ascii="Arial Narrow" w:hAnsi="Arial Narrow"/>
                <w:sz w:val="22"/>
              </w:rPr>
              <w:t>R60</w:t>
            </w:r>
          </w:p>
          <w:p w14:paraId="221674E5" w14:textId="77777777" w:rsidR="00384FDB" w:rsidRPr="00114F82" w:rsidRDefault="00384FDB" w:rsidP="005638EB">
            <w:pPr>
              <w:rPr>
                <w:rFonts w:ascii="Arial Narrow" w:hAnsi="Arial Narrow"/>
                <w:sz w:val="22"/>
              </w:rPr>
            </w:pPr>
            <w:r w:rsidRPr="00114F82">
              <w:rPr>
                <w:rFonts w:ascii="Arial Narrow" w:hAnsi="Arial Narrow"/>
                <w:sz w:val="22"/>
              </w:rPr>
              <w:t>G22</w:t>
            </w:r>
          </w:p>
          <w:p w14:paraId="72004439" w14:textId="77777777" w:rsidR="00384FDB" w:rsidRPr="00114F82" w:rsidRDefault="00384FDB" w:rsidP="005638EB">
            <w:pPr>
              <w:rPr>
                <w:rFonts w:ascii="Arial Narrow" w:hAnsi="Arial Narrow"/>
                <w:sz w:val="22"/>
              </w:rPr>
            </w:pPr>
            <w:r w:rsidRPr="00114F82">
              <w:rPr>
                <w:rFonts w:ascii="Arial Narrow" w:hAnsi="Arial Narrow"/>
                <w:sz w:val="22"/>
              </w:rPr>
              <w:t>G23</w:t>
            </w:r>
          </w:p>
          <w:p w14:paraId="3FDE8751" w14:textId="1BAD5DB0" w:rsidR="00384FDB" w:rsidRPr="00114F82" w:rsidRDefault="00384FDB" w:rsidP="005638EB">
            <w:pPr>
              <w:rPr>
                <w:rFonts w:ascii="Arial Narrow" w:hAnsi="Arial Narrow"/>
                <w:sz w:val="22"/>
              </w:rPr>
            </w:pPr>
            <w:r w:rsidRPr="00114F82">
              <w:rPr>
                <w:rFonts w:ascii="Arial Narrow" w:hAnsi="Arial Narrow"/>
                <w:sz w:val="22"/>
              </w:rPr>
              <w:t>G18</w:t>
            </w:r>
          </w:p>
        </w:tc>
      </w:tr>
    </w:tbl>
    <w:p w14:paraId="4E6FC927" w14:textId="77777777" w:rsidR="008E6675" w:rsidRPr="00114F82" w:rsidRDefault="008E6675" w:rsidP="005638EB">
      <w:pPr>
        <w:rPr>
          <w:rFonts w:ascii="Arial Narrow" w:hAnsi="Arial Narrow"/>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114F82" w:rsidRPr="00114F82" w14:paraId="4E9DF4AB" w14:textId="77777777">
        <w:tc>
          <w:tcPr>
            <w:tcW w:w="9212" w:type="dxa"/>
          </w:tcPr>
          <w:p w14:paraId="3184CC4A" w14:textId="77777777" w:rsidR="008E6675" w:rsidRPr="00114F82" w:rsidRDefault="008E6675" w:rsidP="005638EB">
            <w:pPr>
              <w:rPr>
                <w:rFonts w:ascii="Arial Narrow" w:hAnsi="Arial Narrow"/>
              </w:rPr>
            </w:pPr>
            <w:r w:rsidRPr="00114F82">
              <w:rPr>
                <w:rFonts w:ascii="Arial Narrow" w:hAnsi="Arial Narrow"/>
                <w:b/>
                <w:sz w:val="22"/>
              </w:rPr>
              <w:t>Warum ist diese Methode aus Ihrer Sicht derzeit im G-DRG-System nicht sachgerecht abgebildet?</w:t>
            </w:r>
          </w:p>
        </w:tc>
      </w:tr>
      <w:tr w:rsidR="00114F82" w:rsidRPr="00114F82" w14:paraId="3100E4A7" w14:textId="77777777">
        <w:tc>
          <w:tcPr>
            <w:tcW w:w="9212" w:type="dxa"/>
          </w:tcPr>
          <w:p w14:paraId="11820792" w14:textId="17D596F5" w:rsidR="006549F4" w:rsidRPr="00114F82" w:rsidRDefault="00384FDB" w:rsidP="006549F4">
            <w:pPr>
              <w:rPr>
                <w:rFonts w:ascii="Arial Narrow" w:hAnsi="Arial Narrow"/>
                <w:sz w:val="22"/>
              </w:rPr>
            </w:pPr>
            <w:proofErr w:type="spellStart"/>
            <w:r w:rsidRPr="00114F82">
              <w:rPr>
                <w:rFonts w:ascii="Arial Narrow" w:hAnsi="Arial Narrow"/>
                <w:sz w:val="22"/>
              </w:rPr>
              <w:t>Aztreonam-Avibactam</w:t>
            </w:r>
            <w:proofErr w:type="spellEnd"/>
            <w:r w:rsidR="00411862" w:rsidRPr="00114F82">
              <w:rPr>
                <w:rFonts w:ascii="Arial Narrow" w:hAnsi="Arial Narrow"/>
                <w:sz w:val="22"/>
              </w:rPr>
              <w:t xml:space="preserve"> wurde</w:t>
            </w:r>
            <w:r w:rsidR="001F2B2D" w:rsidRPr="00114F82">
              <w:rPr>
                <w:rFonts w:ascii="Arial Narrow" w:hAnsi="Arial Narrow"/>
                <w:sz w:val="22"/>
              </w:rPr>
              <w:t xml:space="preserve"> </w:t>
            </w:r>
            <w:r w:rsidR="00411862" w:rsidRPr="00114F82">
              <w:rPr>
                <w:rFonts w:ascii="Arial Narrow" w:hAnsi="Arial Narrow"/>
                <w:sz w:val="22"/>
              </w:rPr>
              <w:t xml:space="preserve">am 22. April 2024 im beschleunigten Verfahren zugelassen und ist seit dem 1. September 2024 auf dem deutschen Markt verfügbar. </w:t>
            </w:r>
            <w:r w:rsidR="001774E7" w:rsidRPr="00114F82">
              <w:rPr>
                <w:rFonts w:ascii="Arial Narrow" w:hAnsi="Arial Narrow"/>
                <w:sz w:val="22"/>
              </w:rPr>
              <w:t>Für das Datenjahr 202</w:t>
            </w:r>
            <w:r w:rsidR="009A7F28">
              <w:rPr>
                <w:rFonts w:ascii="Arial Narrow" w:hAnsi="Arial Narrow"/>
                <w:sz w:val="22"/>
              </w:rPr>
              <w:t>4</w:t>
            </w:r>
            <w:r w:rsidR="006549F4" w:rsidRPr="00114F82">
              <w:rPr>
                <w:rFonts w:ascii="Arial Narrow" w:hAnsi="Arial Narrow"/>
                <w:sz w:val="22"/>
              </w:rPr>
              <w:t xml:space="preserve"> können </w:t>
            </w:r>
            <w:r w:rsidR="00A100DC" w:rsidRPr="00114F82">
              <w:rPr>
                <w:rFonts w:ascii="Arial Narrow" w:hAnsi="Arial Narrow"/>
                <w:sz w:val="22"/>
              </w:rPr>
              <w:t xml:space="preserve">daher </w:t>
            </w:r>
            <w:r w:rsidR="006549F4" w:rsidRPr="00114F82">
              <w:rPr>
                <w:rFonts w:ascii="Arial Narrow" w:hAnsi="Arial Narrow"/>
                <w:sz w:val="22"/>
              </w:rPr>
              <w:t xml:space="preserve">aus den Kalkulationshäusern keine Kostendaten für den Einsatz vorliegen. </w:t>
            </w:r>
            <w:bookmarkStart w:id="1" w:name="_Hlk83811057"/>
            <w:r w:rsidR="006549F4" w:rsidRPr="00114F82">
              <w:rPr>
                <w:rFonts w:ascii="Arial Narrow" w:hAnsi="Arial Narrow"/>
                <w:sz w:val="22"/>
              </w:rPr>
              <w:t xml:space="preserve">Eine sachgerechte Abbildung im G-DRG System </w:t>
            </w:r>
            <w:r w:rsidR="00ED4386" w:rsidRPr="00114F82">
              <w:rPr>
                <w:rFonts w:ascii="Arial Narrow" w:hAnsi="Arial Narrow"/>
                <w:sz w:val="22"/>
              </w:rPr>
              <w:t>202</w:t>
            </w:r>
            <w:r w:rsidR="009A7F28">
              <w:rPr>
                <w:rFonts w:ascii="Arial Narrow" w:hAnsi="Arial Narrow"/>
                <w:sz w:val="22"/>
              </w:rPr>
              <w:t>6</w:t>
            </w:r>
            <w:r w:rsidR="00ED4386" w:rsidRPr="00114F82">
              <w:rPr>
                <w:rFonts w:ascii="Arial Narrow" w:hAnsi="Arial Narrow"/>
                <w:sz w:val="22"/>
              </w:rPr>
              <w:t xml:space="preserve"> </w:t>
            </w:r>
            <w:r w:rsidR="006549F4" w:rsidRPr="00114F82">
              <w:rPr>
                <w:rFonts w:ascii="Arial Narrow" w:hAnsi="Arial Narrow"/>
                <w:sz w:val="22"/>
              </w:rPr>
              <w:t>wird damit nicht möglich</w:t>
            </w:r>
            <w:r w:rsidR="00BB1772" w:rsidRPr="00114F82">
              <w:rPr>
                <w:rFonts w:ascii="Arial Narrow" w:hAnsi="Arial Narrow"/>
                <w:sz w:val="22"/>
              </w:rPr>
              <w:t xml:space="preserve">. Darüber hinaus existiert noch kein OPS-Kode für die Anwendung von </w:t>
            </w:r>
            <w:proofErr w:type="spellStart"/>
            <w:r w:rsidR="00BB1772" w:rsidRPr="00114F82">
              <w:rPr>
                <w:rFonts w:ascii="Arial Narrow" w:hAnsi="Arial Narrow"/>
                <w:sz w:val="22"/>
              </w:rPr>
              <w:t>Aztreonam-Avibactam</w:t>
            </w:r>
            <w:proofErr w:type="spellEnd"/>
            <w:r w:rsidR="00BB1772" w:rsidRPr="00114F82">
              <w:rPr>
                <w:rFonts w:ascii="Arial Narrow" w:hAnsi="Arial Narrow"/>
                <w:sz w:val="22"/>
              </w:rPr>
              <w:t xml:space="preserve">. Zudem besteht die Gefahr, dass </w:t>
            </w:r>
            <w:proofErr w:type="spellStart"/>
            <w:r w:rsidR="00BB1772" w:rsidRPr="00114F82">
              <w:rPr>
                <w:rFonts w:ascii="Arial Narrow" w:hAnsi="Arial Narrow"/>
                <w:sz w:val="22"/>
              </w:rPr>
              <w:t>Aztreonam-Avibactam</w:t>
            </w:r>
            <w:proofErr w:type="spellEnd"/>
            <w:r w:rsidR="00BB1772" w:rsidRPr="00114F82">
              <w:rPr>
                <w:rFonts w:ascii="Arial Narrow" w:hAnsi="Arial Narrow"/>
                <w:sz w:val="22"/>
              </w:rPr>
              <w:t xml:space="preserve"> mit allen anderen verfügbaren Antibiotika verbucht wird und somit eine patientenindividuelle Zuordnung der Kosten im Kalkulations-verfahren nicht möglich ist. </w:t>
            </w:r>
            <w:r w:rsidR="006549F4" w:rsidRPr="00114F82">
              <w:rPr>
                <w:rFonts w:ascii="Arial Narrow" w:hAnsi="Arial Narrow"/>
                <w:sz w:val="22"/>
              </w:rPr>
              <w:t xml:space="preserve">Die zusätzlichen Kosten von ca. </w:t>
            </w:r>
            <w:r w:rsidR="00956247" w:rsidRPr="00114F82">
              <w:rPr>
                <w:rFonts w:ascii="Arial Narrow" w:hAnsi="Arial Narrow"/>
                <w:sz w:val="22"/>
              </w:rPr>
              <w:t>973,68</w:t>
            </w:r>
            <w:r w:rsidR="006549F4" w:rsidRPr="00114F82">
              <w:rPr>
                <w:rFonts w:ascii="Arial Narrow" w:hAnsi="Arial Narrow"/>
                <w:sz w:val="22"/>
              </w:rPr>
              <w:t xml:space="preserve"> € pro </w:t>
            </w:r>
            <w:r w:rsidR="00956247" w:rsidRPr="00114F82">
              <w:rPr>
                <w:rFonts w:ascii="Arial Narrow" w:hAnsi="Arial Narrow"/>
                <w:sz w:val="22"/>
              </w:rPr>
              <w:t>Tag</w:t>
            </w:r>
            <w:r w:rsidR="006549F4" w:rsidRPr="00114F82">
              <w:rPr>
                <w:rFonts w:ascii="Arial Narrow" w:hAnsi="Arial Narrow"/>
                <w:sz w:val="22"/>
              </w:rPr>
              <w:t xml:space="preserve"> können aber mit der</w:t>
            </w:r>
            <w:r w:rsidR="00A100DC" w:rsidRPr="00114F82">
              <w:rPr>
                <w:rFonts w:ascii="Arial Narrow" w:hAnsi="Arial Narrow"/>
                <w:sz w:val="22"/>
              </w:rPr>
              <w:t>/den o.g.</w:t>
            </w:r>
            <w:r w:rsidR="006549F4" w:rsidRPr="00114F82">
              <w:rPr>
                <w:rFonts w:ascii="Arial Narrow" w:hAnsi="Arial Narrow"/>
                <w:sz w:val="22"/>
              </w:rPr>
              <w:t xml:space="preserve"> Fallpauschale</w:t>
            </w:r>
            <w:r w:rsidR="00A100DC" w:rsidRPr="00114F82">
              <w:rPr>
                <w:rFonts w:ascii="Arial Narrow" w:hAnsi="Arial Narrow"/>
                <w:sz w:val="22"/>
              </w:rPr>
              <w:t>(n)</w:t>
            </w:r>
            <w:r w:rsidR="006549F4" w:rsidRPr="00114F82">
              <w:rPr>
                <w:rFonts w:ascii="Arial Narrow" w:hAnsi="Arial Narrow"/>
                <w:sz w:val="22"/>
              </w:rPr>
              <w:t xml:space="preserve"> allein nicht ausreichend abgebildet werden. </w:t>
            </w:r>
          </w:p>
          <w:p w14:paraId="222643B9" w14:textId="5E6FEC0D" w:rsidR="008E6675" w:rsidRPr="00114F82" w:rsidRDefault="006549F4" w:rsidP="0004094A">
            <w:pPr>
              <w:rPr>
                <w:rFonts w:ascii="Arial Narrow" w:hAnsi="Arial Narrow"/>
                <w:sz w:val="22"/>
              </w:rPr>
            </w:pPr>
            <w:r w:rsidRPr="00114F82">
              <w:rPr>
                <w:rFonts w:ascii="Arial Narrow" w:hAnsi="Arial Narrow"/>
                <w:sz w:val="22"/>
              </w:rPr>
              <w:t xml:space="preserve">Aufgrund der hohen Kosten des Medikaments kommt es zu einer </w:t>
            </w:r>
            <w:r w:rsidR="00454847" w:rsidRPr="00114F82">
              <w:rPr>
                <w:rFonts w:ascii="Arial Narrow" w:hAnsi="Arial Narrow"/>
                <w:sz w:val="22"/>
              </w:rPr>
              <w:t xml:space="preserve">Unterfinanzierung </w:t>
            </w:r>
            <w:r w:rsidRPr="00114F82">
              <w:rPr>
                <w:rFonts w:ascii="Arial Narrow" w:hAnsi="Arial Narrow"/>
                <w:sz w:val="22"/>
              </w:rPr>
              <w:t xml:space="preserve">in </w:t>
            </w:r>
            <w:r w:rsidR="00620855" w:rsidRPr="00114F82">
              <w:rPr>
                <w:rFonts w:ascii="Arial Narrow" w:hAnsi="Arial Narrow"/>
                <w:sz w:val="22"/>
              </w:rPr>
              <w:t xml:space="preserve">den entsprechenden Fällen </w:t>
            </w:r>
            <w:r w:rsidRPr="00114F82">
              <w:rPr>
                <w:rFonts w:ascii="Arial Narrow" w:hAnsi="Arial Narrow"/>
                <w:sz w:val="22"/>
              </w:rPr>
              <w:t>der betroffenen DRG</w:t>
            </w:r>
            <w:r w:rsidR="00620855" w:rsidRPr="00114F82">
              <w:rPr>
                <w:rFonts w:ascii="Arial Narrow" w:hAnsi="Arial Narrow"/>
                <w:sz w:val="22"/>
              </w:rPr>
              <w:t>(s)</w:t>
            </w:r>
            <w:r w:rsidRPr="00114F82">
              <w:rPr>
                <w:rFonts w:ascii="Arial Narrow" w:hAnsi="Arial Narrow"/>
                <w:sz w:val="22"/>
              </w:rPr>
              <w:t>.</w:t>
            </w:r>
            <w:bookmarkEnd w:id="1"/>
          </w:p>
        </w:tc>
      </w:tr>
    </w:tbl>
    <w:p w14:paraId="0A50A959" w14:textId="77777777" w:rsidR="008E6675" w:rsidRPr="00114F82" w:rsidRDefault="008E6675" w:rsidP="005638EB">
      <w:pPr>
        <w:rPr>
          <w:rFonts w:ascii="Arial Narrow" w:hAnsi="Arial Narrow"/>
        </w:rPr>
      </w:pPr>
    </w:p>
    <w:sectPr w:rsidR="008E6675" w:rsidRPr="00114F82" w:rsidSect="004E1D02">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D9A67" w14:textId="77777777" w:rsidR="00755B62" w:rsidRDefault="00755B62">
      <w:r>
        <w:separator/>
      </w:r>
    </w:p>
  </w:endnote>
  <w:endnote w:type="continuationSeparator" w:id="0">
    <w:p w14:paraId="45DF98A3" w14:textId="77777777" w:rsidR="00755B62" w:rsidRDefault="00755B62">
      <w:r>
        <w:continuationSeparator/>
      </w:r>
    </w:p>
  </w:endnote>
  <w:endnote w:type="continuationNotice" w:id="1">
    <w:p w14:paraId="58E70260" w14:textId="77777777" w:rsidR="00755B62" w:rsidRDefault="00755B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Narrow">
    <w:altName w:val="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76D3D" w14:textId="39407E67" w:rsidR="00F64982" w:rsidRPr="00435583" w:rsidRDefault="00CD2F78" w:rsidP="00435583">
    <w:pPr>
      <w:pStyle w:val="Fuzeile"/>
      <w:rPr>
        <w:rFonts w:ascii="Arial Narrow" w:hAnsi="Arial Narrow"/>
        <w:sz w:val="20"/>
        <w:szCs w:val="20"/>
      </w:rPr>
    </w:pPr>
    <w:r>
      <w:rPr>
        <w:rFonts w:ascii="Arial Narrow" w:hAnsi="Arial Narrow"/>
        <w:sz w:val="20"/>
        <w:szCs w:val="20"/>
      </w:rPr>
      <w:t xml:space="preserve">NUB-Musteranfrage </w:t>
    </w:r>
    <w:proofErr w:type="spellStart"/>
    <w:r w:rsidR="00680A02">
      <w:rPr>
        <w:rFonts w:ascii="Arial Narrow" w:hAnsi="Arial Narrow"/>
        <w:sz w:val="20"/>
        <w:szCs w:val="20"/>
      </w:rPr>
      <w:t>Aztronam-Avibactam</w:t>
    </w:r>
    <w:proofErr w:type="spellEnd"/>
  </w:p>
  <w:p w14:paraId="239EC906" w14:textId="77777777" w:rsidR="00CD2F78" w:rsidRPr="00CD2F78" w:rsidRDefault="00CD2F78" w:rsidP="00CD2F78">
    <w:pPr>
      <w:pBdr>
        <w:top w:val="nil"/>
        <w:left w:val="nil"/>
        <w:bottom w:val="nil"/>
        <w:right w:val="nil"/>
        <w:between w:val="nil"/>
      </w:pBdr>
      <w:tabs>
        <w:tab w:val="center" w:pos="4536"/>
        <w:tab w:val="right" w:pos="9072"/>
      </w:tabs>
      <w:rPr>
        <w:rFonts w:ascii="Arial Narrow" w:eastAsia="Arial Narrow" w:hAnsi="Arial Narrow" w:cs="Arial Narrow"/>
        <w:color w:val="000000"/>
        <w:sz w:val="20"/>
        <w:szCs w:val="20"/>
      </w:rPr>
    </w:pPr>
    <w:hyperlink r:id="rId1" w:tgtFrame="_blank" w:history="1">
      <w:r w:rsidRPr="00CD2F78">
        <w:rPr>
          <w:rStyle w:val="Hyperlink"/>
          <w:rFonts w:ascii="Arial Narrow" w:eastAsia="Arial Narrow" w:hAnsi="Arial Narrow" w:cs="Arial Narrow"/>
          <w:sz w:val="20"/>
          <w:szCs w:val="20"/>
        </w:rPr>
        <w:t>Arbeitskreis DRG und Gesundheitsökonomie der Deutschen Gesellschaft für Hämatologie und medizinische Onkologie e.V.</w:t>
      </w:r>
    </w:hyperlink>
    <w:r w:rsidRPr="00CD2F78">
      <w:rPr>
        <w:rFonts w:ascii="Arial Narrow" w:eastAsia="Arial Narrow" w:hAnsi="Arial Narrow" w:cs="Arial Narrow"/>
        <w:color w:val="000000"/>
        <w:sz w:val="20"/>
        <w:szCs w:val="20"/>
      </w:rPr>
      <w:t> </w:t>
    </w:r>
  </w:p>
  <w:p w14:paraId="1D92B3CA" w14:textId="7EB6285F" w:rsidR="00CD2F78" w:rsidRPr="00CD2F78" w:rsidRDefault="00CD2F78" w:rsidP="00CD2F78">
    <w:pPr>
      <w:pBdr>
        <w:top w:val="nil"/>
        <w:left w:val="nil"/>
        <w:bottom w:val="nil"/>
        <w:right w:val="nil"/>
        <w:between w:val="nil"/>
      </w:pBdr>
      <w:tabs>
        <w:tab w:val="center" w:pos="4536"/>
        <w:tab w:val="right" w:pos="9072"/>
      </w:tabs>
      <w:rPr>
        <w:rFonts w:ascii="Arial Narrow" w:eastAsia="Arial Narrow" w:hAnsi="Arial Narrow" w:cs="Arial Narrow"/>
        <w:color w:val="000000"/>
        <w:sz w:val="20"/>
        <w:szCs w:val="20"/>
      </w:rPr>
    </w:pPr>
    <w:r w:rsidRPr="00CD2F78">
      <w:rPr>
        <w:rFonts w:ascii="Arial Narrow" w:eastAsia="Arial Narrow" w:hAnsi="Arial Narrow" w:cs="Arial Narrow"/>
        <w:color w:val="000000"/>
        <w:sz w:val="20"/>
        <w:szCs w:val="20"/>
      </w:rPr>
      <w:t>www.dgho.de </w:t>
    </w:r>
  </w:p>
  <w:p w14:paraId="3C445A3F" w14:textId="7A3DF734" w:rsidR="00FC20AC" w:rsidRDefault="00FC20AC" w:rsidP="00FC20AC">
    <w:pPr>
      <w:pBdr>
        <w:top w:val="nil"/>
        <w:left w:val="nil"/>
        <w:bottom w:val="nil"/>
        <w:right w:val="nil"/>
        <w:between w:val="nil"/>
      </w:pBdr>
      <w:tabs>
        <w:tab w:val="center" w:pos="4536"/>
        <w:tab w:val="right" w:pos="9072"/>
      </w:tabs>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Deutsche Gesellschaft für </w:t>
    </w:r>
    <w:r w:rsidRPr="005E69EB">
      <w:rPr>
        <w:rFonts w:ascii="Arial Narrow" w:eastAsia="Arial Narrow" w:hAnsi="Arial Narrow" w:cs="Arial Narrow"/>
        <w:color w:val="000000"/>
        <w:sz w:val="20"/>
        <w:szCs w:val="20"/>
      </w:rPr>
      <w:t>Infektiologie e.V.</w:t>
    </w:r>
    <w:r>
      <w:rPr>
        <w:rFonts w:ascii="Arial Narrow" w:eastAsia="Arial Narrow" w:hAnsi="Arial Narrow" w:cs="Arial Narrow"/>
        <w:color w:val="000000"/>
        <w:sz w:val="20"/>
        <w:szCs w:val="20"/>
      </w:rPr>
      <w:t xml:space="preserve">, </w:t>
    </w:r>
    <w:hyperlink r:id="rId2">
      <w:r>
        <w:rPr>
          <w:rFonts w:ascii="Arial Narrow" w:eastAsia="Arial Narrow" w:hAnsi="Arial Narrow" w:cs="Arial Narrow"/>
          <w:color w:val="0000FF"/>
          <w:sz w:val="20"/>
          <w:szCs w:val="20"/>
          <w:u w:val="single"/>
        </w:rPr>
        <w:t>http://www.dgi-net.de</w:t>
      </w:r>
    </w:hyperlink>
  </w:p>
  <w:p w14:paraId="6E7C81DA" w14:textId="0EDE18DD" w:rsidR="00F64982" w:rsidRDefault="00FC20AC" w:rsidP="00712D42">
    <w:pPr>
      <w:pBdr>
        <w:top w:val="nil"/>
        <w:left w:val="nil"/>
        <w:bottom w:val="nil"/>
        <w:right w:val="nil"/>
        <w:between w:val="nil"/>
      </w:pBdr>
      <w:tabs>
        <w:tab w:val="center" w:pos="4536"/>
        <w:tab w:val="right" w:pos="9072"/>
      </w:tabs>
      <w:rPr>
        <w:rFonts w:ascii="Arial Narrow" w:eastAsia="Arial Narrow" w:hAnsi="Arial Narrow" w:cs="Arial Narrow"/>
        <w:color w:val="000000"/>
        <w:sz w:val="20"/>
        <w:szCs w:val="20"/>
      </w:rPr>
    </w:pPr>
    <w:bookmarkStart w:id="2" w:name="_heading=h.1fob9te" w:colFirst="0" w:colLast="0"/>
    <w:bookmarkEnd w:id="2"/>
    <w:r>
      <w:rPr>
        <w:rFonts w:ascii="Arial Narrow" w:eastAsia="Arial Narrow" w:hAnsi="Arial Narrow" w:cs="Arial Narrow"/>
        <w:color w:val="000000"/>
        <w:sz w:val="20"/>
        <w:szCs w:val="20"/>
      </w:rPr>
      <w:t xml:space="preserve">Seite </w:t>
    </w:r>
    <w:r>
      <w:rPr>
        <w:rFonts w:ascii="Arial Narrow" w:eastAsia="Arial Narrow" w:hAnsi="Arial Narrow" w:cs="Arial Narrow"/>
        <w:color w:val="000000"/>
        <w:sz w:val="20"/>
        <w:szCs w:val="20"/>
      </w:rPr>
      <w:fldChar w:fldCharType="begin"/>
    </w:r>
    <w:r>
      <w:rPr>
        <w:rFonts w:ascii="Arial Narrow" w:eastAsia="Arial Narrow" w:hAnsi="Arial Narrow" w:cs="Arial Narrow"/>
        <w:color w:val="000000"/>
        <w:sz w:val="20"/>
        <w:szCs w:val="20"/>
      </w:rPr>
      <w:instrText>PAGE</w:instrText>
    </w:r>
    <w:r>
      <w:rPr>
        <w:rFonts w:ascii="Arial Narrow" w:eastAsia="Arial Narrow" w:hAnsi="Arial Narrow" w:cs="Arial Narrow"/>
        <w:color w:val="000000"/>
        <w:sz w:val="20"/>
        <w:szCs w:val="20"/>
      </w:rPr>
      <w:fldChar w:fldCharType="separate"/>
    </w:r>
    <w:r>
      <w:rPr>
        <w:rFonts w:ascii="Arial Narrow" w:eastAsia="Arial Narrow" w:hAnsi="Arial Narrow" w:cs="Arial Narrow"/>
        <w:color w:val="000000"/>
        <w:sz w:val="20"/>
        <w:szCs w:val="20"/>
      </w:rPr>
      <w:t>1</w:t>
    </w:r>
    <w:r>
      <w:rPr>
        <w:rFonts w:ascii="Arial Narrow" w:eastAsia="Arial Narrow" w:hAnsi="Arial Narrow" w:cs="Arial Narrow"/>
        <w:color w:val="000000"/>
        <w:sz w:val="20"/>
        <w:szCs w:val="20"/>
      </w:rPr>
      <w:fldChar w:fldCharType="end"/>
    </w:r>
    <w:r>
      <w:rPr>
        <w:rFonts w:ascii="Arial Narrow" w:eastAsia="Arial Narrow" w:hAnsi="Arial Narrow" w:cs="Arial Narrow"/>
        <w:color w:val="000000"/>
        <w:sz w:val="20"/>
        <w:szCs w:val="20"/>
      </w:rPr>
      <w:t xml:space="preserve"> von </w:t>
    </w:r>
    <w:r>
      <w:rPr>
        <w:rFonts w:ascii="Arial Narrow" w:eastAsia="Arial Narrow" w:hAnsi="Arial Narrow" w:cs="Arial Narrow"/>
        <w:color w:val="000000"/>
        <w:sz w:val="20"/>
        <w:szCs w:val="20"/>
      </w:rPr>
      <w:fldChar w:fldCharType="begin"/>
    </w:r>
    <w:r>
      <w:rPr>
        <w:rFonts w:ascii="Arial Narrow" w:eastAsia="Arial Narrow" w:hAnsi="Arial Narrow" w:cs="Arial Narrow"/>
        <w:color w:val="000000"/>
        <w:sz w:val="20"/>
        <w:szCs w:val="20"/>
      </w:rPr>
      <w:instrText>NUMPAGES</w:instrText>
    </w:r>
    <w:r>
      <w:rPr>
        <w:rFonts w:ascii="Arial Narrow" w:eastAsia="Arial Narrow" w:hAnsi="Arial Narrow" w:cs="Arial Narrow"/>
        <w:color w:val="000000"/>
        <w:sz w:val="20"/>
        <w:szCs w:val="20"/>
      </w:rPr>
      <w:fldChar w:fldCharType="separate"/>
    </w:r>
    <w:r>
      <w:rPr>
        <w:rFonts w:ascii="Arial Narrow" w:eastAsia="Arial Narrow" w:hAnsi="Arial Narrow" w:cs="Arial Narrow"/>
        <w:color w:val="000000"/>
        <w:sz w:val="20"/>
        <w:szCs w:val="20"/>
      </w:rPr>
      <w:t>4</w:t>
    </w:r>
    <w:r>
      <w:rPr>
        <w:rFonts w:ascii="Arial Narrow" w:eastAsia="Arial Narrow" w:hAnsi="Arial Narrow" w:cs="Arial Narrow"/>
        <w:color w:val="000000"/>
        <w:sz w:val="20"/>
        <w:szCs w:val="20"/>
      </w:rPr>
      <w:fldChar w:fldCharType="end"/>
    </w:r>
  </w:p>
  <w:p w14:paraId="11DBFA38" w14:textId="15BB7692" w:rsidR="001222B0" w:rsidRPr="002E41CA" w:rsidRDefault="001222B0" w:rsidP="00712D42">
    <w:pPr>
      <w:pBdr>
        <w:top w:val="nil"/>
        <w:left w:val="nil"/>
        <w:bottom w:val="nil"/>
        <w:right w:val="nil"/>
        <w:between w:val="nil"/>
      </w:pBdr>
      <w:tabs>
        <w:tab w:val="center" w:pos="4536"/>
        <w:tab w:val="right" w:pos="9072"/>
      </w:tabs>
      <w:rPr>
        <w:rFonts w:ascii="Arial Narrow" w:eastAsia="Arial Narrow" w:hAnsi="Arial Narrow" w:cs="Arial Narrow"/>
        <w:color w:val="000000"/>
        <w:sz w:val="20"/>
        <w:szCs w:val="20"/>
      </w:rPr>
    </w:pPr>
    <w:r w:rsidRPr="002E41CA">
      <w:rPr>
        <w:rFonts w:ascii="Arial Narrow" w:eastAsia="Arial Narrow" w:hAnsi="Arial Narrow" w:cs="Arial Narrow"/>
        <w:color w:val="000000"/>
        <w:sz w:val="20"/>
        <w:szCs w:val="20"/>
      </w:rPr>
      <w:t>26- XXX</w:t>
    </w:r>
    <w:r w:rsidR="002E41CA" w:rsidRPr="002E41CA">
      <w:rPr>
        <w:rFonts w:ascii="Arial Narrow" w:eastAsia="Arial Narrow" w:hAnsi="Arial Narrow" w:cs="Arial Narrow"/>
        <w:color w:val="000000"/>
        <w:sz w:val="20"/>
        <w:szCs w:val="20"/>
      </w:rPr>
      <w:t xml:space="preserve"> </w:t>
    </w:r>
    <w:proofErr w:type="spellStart"/>
    <w:r w:rsidR="002E41CA" w:rsidRPr="002E41CA">
      <w:rPr>
        <w:rFonts w:ascii="Arial Narrow" w:hAnsi="Arial Narrow"/>
        <w:sz w:val="20"/>
        <w:szCs w:val="20"/>
      </w:rPr>
      <w:t>Aztronam-Avibactam</w:t>
    </w:r>
    <w:proofErr w:type="spellEnd"/>
    <w:r w:rsidR="002E41CA" w:rsidRPr="002E41CA">
      <w:rPr>
        <w:rFonts w:ascii="Arial Narrow" w:hAnsi="Arial Narrow"/>
        <w:sz w:val="20"/>
        <w:szCs w:val="20"/>
      </w:rPr>
      <w:t xml:space="preserve"> NUB-Anfrage-</w:t>
    </w:r>
    <w:proofErr w:type="spellStart"/>
    <w:r w:rsidR="002E41CA" w:rsidRPr="002E41CA">
      <w:rPr>
        <w:rFonts w:ascii="Arial Narrow" w:hAnsi="Arial Narrow"/>
        <w:sz w:val="20"/>
        <w:szCs w:val="20"/>
      </w:rPr>
      <w:t>DGHO_Stan</w:t>
    </w:r>
    <w:r w:rsidR="002E41CA">
      <w:rPr>
        <w:rFonts w:ascii="Arial Narrow" w:hAnsi="Arial Narrow"/>
        <w:sz w:val="20"/>
        <w:szCs w:val="20"/>
      </w:rPr>
      <w:t>d</w:t>
    </w:r>
    <w:proofErr w:type="spellEnd"/>
    <w:r w:rsidR="002E41CA">
      <w:rPr>
        <w:rFonts w:ascii="Arial Narrow" w:hAnsi="Arial Narrow"/>
        <w:sz w:val="20"/>
        <w:szCs w:val="20"/>
      </w:rPr>
      <w:t xml:space="preserve"> 2025-09-</w:t>
    </w:r>
    <w:r w:rsidR="007B5CAE">
      <w:rPr>
        <w:rFonts w:ascii="Arial Narrow" w:hAnsi="Arial Narrow"/>
        <w:sz w:val="20"/>
        <w:szCs w:val="20"/>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3F1E2" w14:textId="77777777" w:rsidR="00755B62" w:rsidRDefault="00755B62">
      <w:r>
        <w:separator/>
      </w:r>
    </w:p>
  </w:footnote>
  <w:footnote w:type="continuationSeparator" w:id="0">
    <w:p w14:paraId="7F152603" w14:textId="77777777" w:rsidR="00755B62" w:rsidRDefault="00755B62">
      <w:r>
        <w:continuationSeparator/>
      </w:r>
    </w:p>
  </w:footnote>
  <w:footnote w:type="continuationNotice" w:id="1">
    <w:p w14:paraId="2C84CE45" w14:textId="77777777" w:rsidR="00755B62" w:rsidRDefault="00755B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58799" w14:textId="41D723C3" w:rsidR="00F64982" w:rsidRPr="004C4F82" w:rsidRDefault="00F64982" w:rsidP="00596F9A">
    <w:pPr>
      <w:pStyle w:val="Titel"/>
      <w:rPr>
        <w:sz w:val="48"/>
      </w:rPr>
    </w:pPr>
    <w:proofErr w:type="gramStart"/>
    <w:r w:rsidRPr="004C4F82">
      <w:rPr>
        <w:sz w:val="48"/>
      </w:rPr>
      <w:t>NUB Antrag</w:t>
    </w:r>
    <w:proofErr w:type="gramEnd"/>
    <w:r w:rsidRPr="004C4F82">
      <w:rPr>
        <w:sz w:val="48"/>
      </w:rPr>
      <w:t xml:space="preserve"> 20</w:t>
    </w:r>
    <w:r>
      <w:rPr>
        <w:sz w:val="48"/>
      </w:rPr>
      <w:t>2</w:t>
    </w:r>
    <w:r w:rsidR="00D26F26">
      <w:rPr>
        <w:sz w:val="48"/>
      </w:rPr>
      <w:t>5</w:t>
    </w:r>
    <w:r w:rsidRPr="004C4F82">
      <w:rPr>
        <w:sz w:val="48"/>
      </w:rPr>
      <w:t>/20</w:t>
    </w:r>
    <w:r>
      <w:rPr>
        <w:sz w:val="48"/>
      </w:rPr>
      <w:t>2</w:t>
    </w:r>
    <w:r w:rsidR="00D26F26">
      <w:rPr>
        <w:sz w:val="48"/>
      </w:rPr>
      <w:t>6</w:t>
    </w:r>
    <w:r w:rsidRPr="004C4F82">
      <w:rPr>
        <w:sz w:val="48"/>
      </w:rPr>
      <w:t xml:space="preserve"> </w:t>
    </w:r>
  </w:p>
  <w:p w14:paraId="2D6FE634" w14:textId="6F908CBE" w:rsidR="00F64982" w:rsidRPr="004C4F82" w:rsidRDefault="00F1327C" w:rsidP="00596F9A">
    <w:pPr>
      <w:pStyle w:val="Titel"/>
      <w:rPr>
        <w:sz w:val="48"/>
      </w:rPr>
    </w:pPr>
    <w:r>
      <w:rPr>
        <w:sz w:val="48"/>
      </w:rPr>
      <w:t>[</w:t>
    </w:r>
    <w:proofErr w:type="spellStart"/>
    <w:r w:rsidR="00542BB7">
      <w:rPr>
        <w:sz w:val="48"/>
      </w:rPr>
      <w:t>Aztreonam-Avibactam</w:t>
    </w:r>
    <w:proofErr w:type="spellEnd"/>
    <w:r>
      <w:rPr>
        <w:sz w:val="48"/>
      </w:rPr>
      <w:t>]</w:t>
    </w:r>
  </w:p>
  <w:p w14:paraId="38DF28C4" w14:textId="77777777" w:rsidR="00F64982" w:rsidRDefault="00F6498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B2B83"/>
    <w:multiLevelType w:val="multilevel"/>
    <w:tmpl w:val="1D4663A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E5C1CCB"/>
    <w:multiLevelType w:val="multilevel"/>
    <w:tmpl w:val="7D024176"/>
    <w:lvl w:ilvl="0">
      <w:start w:val="1"/>
      <w:numFmt w:val="decimal"/>
      <w:lvlText w:val="%1"/>
      <w:lvlJc w:val="left"/>
      <w:pPr>
        <w:tabs>
          <w:tab w:val="num" w:pos="360"/>
        </w:tabs>
        <w:ind w:left="360" w:hanging="360"/>
      </w:pPr>
      <w:rPr>
        <w:rFonts w:cs="Times New Roman" w:hint="default"/>
        <w:b w:val="0"/>
      </w:rPr>
    </w:lvl>
    <w:lvl w:ilvl="1">
      <w:start w:val="4"/>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 w15:restartNumberingAfterBreak="0">
    <w:nsid w:val="0F8C1304"/>
    <w:multiLevelType w:val="hybridMultilevel"/>
    <w:tmpl w:val="49187E7A"/>
    <w:lvl w:ilvl="0" w:tplc="F4DC3A5A">
      <w:start w:val="1"/>
      <w:numFmt w:val="bullet"/>
      <w:lvlText w:val=""/>
      <w:lvlJc w:val="left"/>
      <w:pPr>
        <w:tabs>
          <w:tab w:val="num" w:pos="720"/>
        </w:tabs>
        <w:ind w:left="720" w:hanging="360"/>
      </w:pPr>
      <w:rPr>
        <w:rFonts w:ascii="Symbol" w:hAnsi="Symbol" w:hint="default"/>
        <w:sz w:val="20"/>
      </w:rPr>
    </w:lvl>
    <w:lvl w:ilvl="1" w:tplc="22CA003C" w:tentative="1">
      <w:start w:val="1"/>
      <w:numFmt w:val="bullet"/>
      <w:lvlText w:val="o"/>
      <w:lvlJc w:val="left"/>
      <w:pPr>
        <w:tabs>
          <w:tab w:val="num" w:pos="1440"/>
        </w:tabs>
        <w:ind w:left="1440" w:hanging="360"/>
      </w:pPr>
      <w:rPr>
        <w:rFonts w:ascii="Courier New" w:hAnsi="Courier New" w:hint="default"/>
        <w:sz w:val="20"/>
      </w:rPr>
    </w:lvl>
    <w:lvl w:ilvl="2" w:tplc="69B6E4CA" w:tentative="1">
      <w:start w:val="1"/>
      <w:numFmt w:val="bullet"/>
      <w:lvlText w:val=""/>
      <w:lvlJc w:val="left"/>
      <w:pPr>
        <w:tabs>
          <w:tab w:val="num" w:pos="2160"/>
        </w:tabs>
        <w:ind w:left="2160" w:hanging="360"/>
      </w:pPr>
      <w:rPr>
        <w:rFonts w:ascii="Wingdings" w:hAnsi="Wingdings" w:hint="default"/>
        <w:sz w:val="20"/>
      </w:rPr>
    </w:lvl>
    <w:lvl w:ilvl="3" w:tplc="D0E6B0AC" w:tentative="1">
      <w:start w:val="1"/>
      <w:numFmt w:val="bullet"/>
      <w:lvlText w:val=""/>
      <w:lvlJc w:val="left"/>
      <w:pPr>
        <w:tabs>
          <w:tab w:val="num" w:pos="2880"/>
        </w:tabs>
        <w:ind w:left="2880" w:hanging="360"/>
      </w:pPr>
      <w:rPr>
        <w:rFonts w:ascii="Wingdings" w:hAnsi="Wingdings" w:hint="default"/>
        <w:sz w:val="20"/>
      </w:rPr>
    </w:lvl>
    <w:lvl w:ilvl="4" w:tplc="32A8AE62" w:tentative="1">
      <w:start w:val="1"/>
      <w:numFmt w:val="bullet"/>
      <w:lvlText w:val=""/>
      <w:lvlJc w:val="left"/>
      <w:pPr>
        <w:tabs>
          <w:tab w:val="num" w:pos="3600"/>
        </w:tabs>
        <w:ind w:left="3600" w:hanging="360"/>
      </w:pPr>
      <w:rPr>
        <w:rFonts w:ascii="Wingdings" w:hAnsi="Wingdings" w:hint="default"/>
        <w:sz w:val="20"/>
      </w:rPr>
    </w:lvl>
    <w:lvl w:ilvl="5" w:tplc="91AC12EA" w:tentative="1">
      <w:start w:val="1"/>
      <w:numFmt w:val="bullet"/>
      <w:lvlText w:val=""/>
      <w:lvlJc w:val="left"/>
      <w:pPr>
        <w:tabs>
          <w:tab w:val="num" w:pos="4320"/>
        </w:tabs>
        <w:ind w:left="4320" w:hanging="360"/>
      </w:pPr>
      <w:rPr>
        <w:rFonts w:ascii="Wingdings" w:hAnsi="Wingdings" w:hint="default"/>
        <w:sz w:val="20"/>
      </w:rPr>
    </w:lvl>
    <w:lvl w:ilvl="6" w:tplc="FE4C643A" w:tentative="1">
      <w:start w:val="1"/>
      <w:numFmt w:val="bullet"/>
      <w:lvlText w:val=""/>
      <w:lvlJc w:val="left"/>
      <w:pPr>
        <w:tabs>
          <w:tab w:val="num" w:pos="5040"/>
        </w:tabs>
        <w:ind w:left="5040" w:hanging="360"/>
      </w:pPr>
      <w:rPr>
        <w:rFonts w:ascii="Wingdings" w:hAnsi="Wingdings" w:hint="default"/>
        <w:sz w:val="20"/>
      </w:rPr>
    </w:lvl>
    <w:lvl w:ilvl="7" w:tplc="8F8C7AD6" w:tentative="1">
      <w:start w:val="1"/>
      <w:numFmt w:val="bullet"/>
      <w:lvlText w:val=""/>
      <w:lvlJc w:val="left"/>
      <w:pPr>
        <w:tabs>
          <w:tab w:val="num" w:pos="5760"/>
        </w:tabs>
        <w:ind w:left="5760" w:hanging="360"/>
      </w:pPr>
      <w:rPr>
        <w:rFonts w:ascii="Wingdings" w:hAnsi="Wingdings" w:hint="default"/>
        <w:sz w:val="20"/>
      </w:rPr>
    </w:lvl>
    <w:lvl w:ilvl="8" w:tplc="F2C29F7C"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81313"/>
    <w:multiLevelType w:val="hybridMultilevel"/>
    <w:tmpl w:val="7F4E33F6"/>
    <w:lvl w:ilvl="0" w:tplc="9AEE24C8">
      <w:start w:val="1"/>
      <w:numFmt w:val="decimal"/>
      <w:lvlText w:val="(%1)"/>
      <w:lvlJc w:val="left"/>
      <w:pPr>
        <w:tabs>
          <w:tab w:val="num" w:pos="1080"/>
        </w:tabs>
        <w:ind w:left="1080" w:hanging="720"/>
      </w:pPr>
      <w:rPr>
        <w:rFonts w:ascii="Arial" w:hAnsi="Arial" w:cs="Arial" w:hint="default"/>
        <w:sz w:val="22"/>
      </w:rPr>
    </w:lvl>
    <w:lvl w:ilvl="1" w:tplc="81F03F5E" w:tentative="1">
      <w:start w:val="1"/>
      <w:numFmt w:val="lowerLetter"/>
      <w:lvlText w:val="%2."/>
      <w:lvlJc w:val="left"/>
      <w:pPr>
        <w:tabs>
          <w:tab w:val="num" w:pos="1440"/>
        </w:tabs>
        <w:ind w:left="1440" w:hanging="360"/>
      </w:pPr>
      <w:rPr>
        <w:rFonts w:cs="Times New Roman"/>
      </w:rPr>
    </w:lvl>
    <w:lvl w:ilvl="2" w:tplc="45DC5758" w:tentative="1">
      <w:start w:val="1"/>
      <w:numFmt w:val="lowerRoman"/>
      <w:lvlText w:val="%3."/>
      <w:lvlJc w:val="right"/>
      <w:pPr>
        <w:tabs>
          <w:tab w:val="num" w:pos="2160"/>
        </w:tabs>
        <w:ind w:left="2160" w:hanging="180"/>
      </w:pPr>
      <w:rPr>
        <w:rFonts w:cs="Times New Roman"/>
      </w:rPr>
    </w:lvl>
    <w:lvl w:ilvl="3" w:tplc="3D508AE6" w:tentative="1">
      <w:start w:val="1"/>
      <w:numFmt w:val="decimal"/>
      <w:lvlText w:val="%4."/>
      <w:lvlJc w:val="left"/>
      <w:pPr>
        <w:tabs>
          <w:tab w:val="num" w:pos="2880"/>
        </w:tabs>
        <w:ind w:left="2880" w:hanging="360"/>
      </w:pPr>
      <w:rPr>
        <w:rFonts w:cs="Times New Roman"/>
      </w:rPr>
    </w:lvl>
    <w:lvl w:ilvl="4" w:tplc="1598B24E" w:tentative="1">
      <w:start w:val="1"/>
      <w:numFmt w:val="lowerLetter"/>
      <w:lvlText w:val="%5."/>
      <w:lvlJc w:val="left"/>
      <w:pPr>
        <w:tabs>
          <w:tab w:val="num" w:pos="3600"/>
        </w:tabs>
        <w:ind w:left="3600" w:hanging="360"/>
      </w:pPr>
      <w:rPr>
        <w:rFonts w:cs="Times New Roman"/>
      </w:rPr>
    </w:lvl>
    <w:lvl w:ilvl="5" w:tplc="F468C790" w:tentative="1">
      <w:start w:val="1"/>
      <w:numFmt w:val="lowerRoman"/>
      <w:lvlText w:val="%6."/>
      <w:lvlJc w:val="right"/>
      <w:pPr>
        <w:tabs>
          <w:tab w:val="num" w:pos="4320"/>
        </w:tabs>
        <w:ind w:left="4320" w:hanging="180"/>
      </w:pPr>
      <w:rPr>
        <w:rFonts w:cs="Times New Roman"/>
      </w:rPr>
    </w:lvl>
    <w:lvl w:ilvl="6" w:tplc="531E2918" w:tentative="1">
      <w:start w:val="1"/>
      <w:numFmt w:val="decimal"/>
      <w:lvlText w:val="%7."/>
      <w:lvlJc w:val="left"/>
      <w:pPr>
        <w:tabs>
          <w:tab w:val="num" w:pos="5040"/>
        </w:tabs>
        <w:ind w:left="5040" w:hanging="360"/>
      </w:pPr>
      <w:rPr>
        <w:rFonts w:cs="Times New Roman"/>
      </w:rPr>
    </w:lvl>
    <w:lvl w:ilvl="7" w:tplc="D7AEEF1C" w:tentative="1">
      <w:start w:val="1"/>
      <w:numFmt w:val="lowerLetter"/>
      <w:lvlText w:val="%8."/>
      <w:lvlJc w:val="left"/>
      <w:pPr>
        <w:tabs>
          <w:tab w:val="num" w:pos="5760"/>
        </w:tabs>
        <w:ind w:left="5760" w:hanging="360"/>
      </w:pPr>
      <w:rPr>
        <w:rFonts w:cs="Times New Roman"/>
      </w:rPr>
    </w:lvl>
    <w:lvl w:ilvl="8" w:tplc="A85C5452" w:tentative="1">
      <w:start w:val="1"/>
      <w:numFmt w:val="lowerRoman"/>
      <w:lvlText w:val="%9."/>
      <w:lvlJc w:val="right"/>
      <w:pPr>
        <w:tabs>
          <w:tab w:val="num" w:pos="6480"/>
        </w:tabs>
        <w:ind w:left="6480" w:hanging="180"/>
      </w:pPr>
      <w:rPr>
        <w:rFonts w:cs="Times New Roman"/>
      </w:rPr>
    </w:lvl>
  </w:abstractNum>
  <w:abstractNum w:abstractNumId="4" w15:restartNumberingAfterBreak="0">
    <w:nsid w:val="25DC15EE"/>
    <w:multiLevelType w:val="multilevel"/>
    <w:tmpl w:val="E7206966"/>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96300F9"/>
    <w:multiLevelType w:val="hybridMultilevel"/>
    <w:tmpl w:val="D0F4BD28"/>
    <w:lvl w:ilvl="0" w:tplc="47D65AF8">
      <w:start w:val="1"/>
      <w:numFmt w:val="decimal"/>
      <w:lvlText w:val="(%1)"/>
      <w:lvlJc w:val="left"/>
      <w:pPr>
        <w:tabs>
          <w:tab w:val="num" w:pos="1440"/>
        </w:tabs>
        <w:ind w:left="1440" w:hanging="720"/>
      </w:pPr>
      <w:rPr>
        <w:rFonts w:ascii="Arial" w:hAnsi="Arial" w:cs="Arial" w:hint="default"/>
        <w:sz w:val="22"/>
      </w:rPr>
    </w:lvl>
    <w:lvl w:ilvl="1" w:tplc="3AC05F4E" w:tentative="1">
      <w:start w:val="1"/>
      <w:numFmt w:val="lowerLetter"/>
      <w:lvlText w:val="%2."/>
      <w:lvlJc w:val="left"/>
      <w:pPr>
        <w:tabs>
          <w:tab w:val="num" w:pos="1800"/>
        </w:tabs>
        <w:ind w:left="1800" w:hanging="360"/>
      </w:pPr>
      <w:rPr>
        <w:rFonts w:cs="Times New Roman"/>
      </w:rPr>
    </w:lvl>
    <w:lvl w:ilvl="2" w:tplc="90DA7DEE" w:tentative="1">
      <w:start w:val="1"/>
      <w:numFmt w:val="lowerRoman"/>
      <w:lvlText w:val="%3."/>
      <w:lvlJc w:val="right"/>
      <w:pPr>
        <w:tabs>
          <w:tab w:val="num" w:pos="2520"/>
        </w:tabs>
        <w:ind w:left="2520" w:hanging="180"/>
      </w:pPr>
      <w:rPr>
        <w:rFonts w:cs="Times New Roman"/>
      </w:rPr>
    </w:lvl>
    <w:lvl w:ilvl="3" w:tplc="B27838E4" w:tentative="1">
      <w:start w:val="1"/>
      <w:numFmt w:val="decimal"/>
      <w:lvlText w:val="%4."/>
      <w:lvlJc w:val="left"/>
      <w:pPr>
        <w:tabs>
          <w:tab w:val="num" w:pos="3240"/>
        </w:tabs>
        <w:ind w:left="3240" w:hanging="360"/>
      </w:pPr>
      <w:rPr>
        <w:rFonts w:cs="Times New Roman"/>
      </w:rPr>
    </w:lvl>
    <w:lvl w:ilvl="4" w:tplc="F0A44370" w:tentative="1">
      <w:start w:val="1"/>
      <w:numFmt w:val="lowerLetter"/>
      <w:lvlText w:val="%5."/>
      <w:lvlJc w:val="left"/>
      <w:pPr>
        <w:tabs>
          <w:tab w:val="num" w:pos="3960"/>
        </w:tabs>
        <w:ind w:left="3960" w:hanging="360"/>
      </w:pPr>
      <w:rPr>
        <w:rFonts w:cs="Times New Roman"/>
      </w:rPr>
    </w:lvl>
    <w:lvl w:ilvl="5" w:tplc="7C9ABF02" w:tentative="1">
      <w:start w:val="1"/>
      <w:numFmt w:val="lowerRoman"/>
      <w:lvlText w:val="%6."/>
      <w:lvlJc w:val="right"/>
      <w:pPr>
        <w:tabs>
          <w:tab w:val="num" w:pos="4680"/>
        </w:tabs>
        <w:ind w:left="4680" w:hanging="180"/>
      </w:pPr>
      <w:rPr>
        <w:rFonts w:cs="Times New Roman"/>
      </w:rPr>
    </w:lvl>
    <w:lvl w:ilvl="6" w:tplc="1FE611FC" w:tentative="1">
      <w:start w:val="1"/>
      <w:numFmt w:val="decimal"/>
      <w:lvlText w:val="%7."/>
      <w:lvlJc w:val="left"/>
      <w:pPr>
        <w:tabs>
          <w:tab w:val="num" w:pos="5400"/>
        </w:tabs>
        <w:ind w:left="5400" w:hanging="360"/>
      </w:pPr>
      <w:rPr>
        <w:rFonts w:cs="Times New Roman"/>
      </w:rPr>
    </w:lvl>
    <w:lvl w:ilvl="7" w:tplc="501008C0" w:tentative="1">
      <w:start w:val="1"/>
      <w:numFmt w:val="lowerLetter"/>
      <w:lvlText w:val="%8."/>
      <w:lvlJc w:val="left"/>
      <w:pPr>
        <w:tabs>
          <w:tab w:val="num" w:pos="6120"/>
        </w:tabs>
        <w:ind w:left="6120" w:hanging="360"/>
      </w:pPr>
      <w:rPr>
        <w:rFonts w:cs="Times New Roman"/>
      </w:rPr>
    </w:lvl>
    <w:lvl w:ilvl="8" w:tplc="1F2C4308" w:tentative="1">
      <w:start w:val="1"/>
      <w:numFmt w:val="lowerRoman"/>
      <w:lvlText w:val="%9."/>
      <w:lvlJc w:val="right"/>
      <w:pPr>
        <w:tabs>
          <w:tab w:val="num" w:pos="6840"/>
        </w:tabs>
        <w:ind w:left="6840" w:hanging="180"/>
      </w:pPr>
      <w:rPr>
        <w:rFonts w:cs="Times New Roman"/>
      </w:rPr>
    </w:lvl>
  </w:abstractNum>
  <w:abstractNum w:abstractNumId="6" w15:restartNumberingAfterBreak="0">
    <w:nsid w:val="2C1D1057"/>
    <w:multiLevelType w:val="hybridMultilevel"/>
    <w:tmpl w:val="254E9D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83E6F25"/>
    <w:multiLevelType w:val="multilevel"/>
    <w:tmpl w:val="6F323276"/>
    <w:lvl w:ilvl="0">
      <w:start w:val="1"/>
      <w:numFmt w:val="decimal"/>
      <w:lvlText w:val="%1."/>
      <w:lvlJc w:val="left"/>
      <w:pPr>
        <w:tabs>
          <w:tab w:val="num" w:pos="360"/>
        </w:tabs>
        <w:ind w:left="360" w:hanging="360"/>
      </w:pPr>
      <w:rPr>
        <w:rFonts w:cs="Times New Roman" w:hint="default"/>
        <w:b w:val="0"/>
      </w:rPr>
    </w:lvl>
    <w:lvl w:ilvl="1">
      <w:start w:val="3"/>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8" w15:restartNumberingAfterBreak="0">
    <w:nsid w:val="61FB1A21"/>
    <w:multiLevelType w:val="hybridMultilevel"/>
    <w:tmpl w:val="8BACE4F6"/>
    <w:lvl w:ilvl="0" w:tplc="92148044">
      <w:start w:val="1"/>
      <w:numFmt w:val="decimal"/>
      <w:lvlText w:val="(%1)"/>
      <w:lvlJc w:val="left"/>
      <w:pPr>
        <w:tabs>
          <w:tab w:val="num" w:pos="1080"/>
        </w:tabs>
        <w:ind w:left="1080" w:hanging="720"/>
      </w:pPr>
      <w:rPr>
        <w:rFonts w:ascii="Arial" w:hAnsi="Arial" w:cs="Arial" w:hint="default"/>
        <w:sz w:val="22"/>
      </w:rPr>
    </w:lvl>
    <w:lvl w:ilvl="1" w:tplc="296C68BA" w:tentative="1">
      <w:start w:val="1"/>
      <w:numFmt w:val="lowerLetter"/>
      <w:lvlText w:val="%2."/>
      <w:lvlJc w:val="left"/>
      <w:pPr>
        <w:tabs>
          <w:tab w:val="num" w:pos="1440"/>
        </w:tabs>
        <w:ind w:left="1440" w:hanging="360"/>
      </w:pPr>
      <w:rPr>
        <w:rFonts w:cs="Times New Roman"/>
      </w:rPr>
    </w:lvl>
    <w:lvl w:ilvl="2" w:tplc="0D049FA4" w:tentative="1">
      <w:start w:val="1"/>
      <w:numFmt w:val="lowerRoman"/>
      <w:lvlText w:val="%3."/>
      <w:lvlJc w:val="right"/>
      <w:pPr>
        <w:tabs>
          <w:tab w:val="num" w:pos="2160"/>
        </w:tabs>
        <w:ind w:left="2160" w:hanging="180"/>
      </w:pPr>
      <w:rPr>
        <w:rFonts w:cs="Times New Roman"/>
      </w:rPr>
    </w:lvl>
    <w:lvl w:ilvl="3" w:tplc="0480E9F4" w:tentative="1">
      <w:start w:val="1"/>
      <w:numFmt w:val="decimal"/>
      <w:lvlText w:val="%4."/>
      <w:lvlJc w:val="left"/>
      <w:pPr>
        <w:tabs>
          <w:tab w:val="num" w:pos="2880"/>
        </w:tabs>
        <w:ind w:left="2880" w:hanging="360"/>
      </w:pPr>
      <w:rPr>
        <w:rFonts w:cs="Times New Roman"/>
      </w:rPr>
    </w:lvl>
    <w:lvl w:ilvl="4" w:tplc="D5C8E944" w:tentative="1">
      <w:start w:val="1"/>
      <w:numFmt w:val="lowerLetter"/>
      <w:lvlText w:val="%5."/>
      <w:lvlJc w:val="left"/>
      <w:pPr>
        <w:tabs>
          <w:tab w:val="num" w:pos="3600"/>
        </w:tabs>
        <w:ind w:left="3600" w:hanging="360"/>
      </w:pPr>
      <w:rPr>
        <w:rFonts w:cs="Times New Roman"/>
      </w:rPr>
    </w:lvl>
    <w:lvl w:ilvl="5" w:tplc="6C10FBEC" w:tentative="1">
      <w:start w:val="1"/>
      <w:numFmt w:val="lowerRoman"/>
      <w:lvlText w:val="%6."/>
      <w:lvlJc w:val="right"/>
      <w:pPr>
        <w:tabs>
          <w:tab w:val="num" w:pos="4320"/>
        </w:tabs>
        <w:ind w:left="4320" w:hanging="180"/>
      </w:pPr>
      <w:rPr>
        <w:rFonts w:cs="Times New Roman"/>
      </w:rPr>
    </w:lvl>
    <w:lvl w:ilvl="6" w:tplc="1486AE72" w:tentative="1">
      <w:start w:val="1"/>
      <w:numFmt w:val="decimal"/>
      <w:lvlText w:val="%7."/>
      <w:lvlJc w:val="left"/>
      <w:pPr>
        <w:tabs>
          <w:tab w:val="num" w:pos="5040"/>
        </w:tabs>
        <w:ind w:left="5040" w:hanging="360"/>
      </w:pPr>
      <w:rPr>
        <w:rFonts w:cs="Times New Roman"/>
      </w:rPr>
    </w:lvl>
    <w:lvl w:ilvl="7" w:tplc="E2D238C4" w:tentative="1">
      <w:start w:val="1"/>
      <w:numFmt w:val="lowerLetter"/>
      <w:lvlText w:val="%8."/>
      <w:lvlJc w:val="left"/>
      <w:pPr>
        <w:tabs>
          <w:tab w:val="num" w:pos="5760"/>
        </w:tabs>
        <w:ind w:left="5760" w:hanging="360"/>
      </w:pPr>
      <w:rPr>
        <w:rFonts w:cs="Times New Roman"/>
      </w:rPr>
    </w:lvl>
    <w:lvl w:ilvl="8" w:tplc="354869B6" w:tentative="1">
      <w:start w:val="1"/>
      <w:numFmt w:val="lowerRoman"/>
      <w:lvlText w:val="%9."/>
      <w:lvlJc w:val="right"/>
      <w:pPr>
        <w:tabs>
          <w:tab w:val="num" w:pos="6480"/>
        </w:tabs>
        <w:ind w:left="6480" w:hanging="180"/>
      </w:pPr>
      <w:rPr>
        <w:rFonts w:cs="Times New Roman"/>
      </w:rPr>
    </w:lvl>
  </w:abstractNum>
  <w:abstractNum w:abstractNumId="9" w15:restartNumberingAfterBreak="0">
    <w:nsid w:val="66297720"/>
    <w:multiLevelType w:val="hybridMultilevel"/>
    <w:tmpl w:val="D372435A"/>
    <w:lvl w:ilvl="0" w:tplc="89948014">
      <w:start w:val="1"/>
      <w:numFmt w:val="bullet"/>
      <w:lvlText w:val=""/>
      <w:lvlJc w:val="left"/>
      <w:pPr>
        <w:tabs>
          <w:tab w:val="num" w:pos="720"/>
        </w:tabs>
        <w:ind w:left="720" w:hanging="360"/>
      </w:pPr>
      <w:rPr>
        <w:rFonts w:ascii="Symbol" w:hAnsi="Symbol" w:hint="default"/>
        <w:sz w:val="20"/>
      </w:rPr>
    </w:lvl>
    <w:lvl w:ilvl="1" w:tplc="FB10351C" w:tentative="1">
      <w:start w:val="1"/>
      <w:numFmt w:val="bullet"/>
      <w:lvlText w:val="o"/>
      <w:lvlJc w:val="left"/>
      <w:pPr>
        <w:tabs>
          <w:tab w:val="num" w:pos="1440"/>
        </w:tabs>
        <w:ind w:left="1440" w:hanging="360"/>
      </w:pPr>
      <w:rPr>
        <w:rFonts w:ascii="Courier New" w:hAnsi="Courier New" w:hint="default"/>
        <w:sz w:val="20"/>
      </w:rPr>
    </w:lvl>
    <w:lvl w:ilvl="2" w:tplc="C5A252A6" w:tentative="1">
      <w:start w:val="1"/>
      <w:numFmt w:val="bullet"/>
      <w:lvlText w:val=""/>
      <w:lvlJc w:val="left"/>
      <w:pPr>
        <w:tabs>
          <w:tab w:val="num" w:pos="2160"/>
        </w:tabs>
        <w:ind w:left="2160" w:hanging="360"/>
      </w:pPr>
      <w:rPr>
        <w:rFonts w:ascii="Wingdings" w:hAnsi="Wingdings" w:hint="default"/>
        <w:sz w:val="20"/>
      </w:rPr>
    </w:lvl>
    <w:lvl w:ilvl="3" w:tplc="3CCE2C4E" w:tentative="1">
      <w:start w:val="1"/>
      <w:numFmt w:val="bullet"/>
      <w:lvlText w:val=""/>
      <w:lvlJc w:val="left"/>
      <w:pPr>
        <w:tabs>
          <w:tab w:val="num" w:pos="2880"/>
        </w:tabs>
        <w:ind w:left="2880" w:hanging="360"/>
      </w:pPr>
      <w:rPr>
        <w:rFonts w:ascii="Wingdings" w:hAnsi="Wingdings" w:hint="default"/>
        <w:sz w:val="20"/>
      </w:rPr>
    </w:lvl>
    <w:lvl w:ilvl="4" w:tplc="2168E724" w:tentative="1">
      <w:start w:val="1"/>
      <w:numFmt w:val="bullet"/>
      <w:lvlText w:val=""/>
      <w:lvlJc w:val="left"/>
      <w:pPr>
        <w:tabs>
          <w:tab w:val="num" w:pos="3600"/>
        </w:tabs>
        <w:ind w:left="3600" w:hanging="360"/>
      </w:pPr>
      <w:rPr>
        <w:rFonts w:ascii="Wingdings" w:hAnsi="Wingdings" w:hint="default"/>
        <w:sz w:val="20"/>
      </w:rPr>
    </w:lvl>
    <w:lvl w:ilvl="5" w:tplc="F25651F8" w:tentative="1">
      <w:start w:val="1"/>
      <w:numFmt w:val="bullet"/>
      <w:lvlText w:val=""/>
      <w:lvlJc w:val="left"/>
      <w:pPr>
        <w:tabs>
          <w:tab w:val="num" w:pos="4320"/>
        </w:tabs>
        <w:ind w:left="4320" w:hanging="360"/>
      </w:pPr>
      <w:rPr>
        <w:rFonts w:ascii="Wingdings" w:hAnsi="Wingdings" w:hint="default"/>
        <w:sz w:val="20"/>
      </w:rPr>
    </w:lvl>
    <w:lvl w:ilvl="6" w:tplc="1368F560" w:tentative="1">
      <w:start w:val="1"/>
      <w:numFmt w:val="bullet"/>
      <w:lvlText w:val=""/>
      <w:lvlJc w:val="left"/>
      <w:pPr>
        <w:tabs>
          <w:tab w:val="num" w:pos="5040"/>
        </w:tabs>
        <w:ind w:left="5040" w:hanging="360"/>
      </w:pPr>
      <w:rPr>
        <w:rFonts w:ascii="Wingdings" w:hAnsi="Wingdings" w:hint="default"/>
        <w:sz w:val="20"/>
      </w:rPr>
    </w:lvl>
    <w:lvl w:ilvl="7" w:tplc="015213E4" w:tentative="1">
      <w:start w:val="1"/>
      <w:numFmt w:val="bullet"/>
      <w:lvlText w:val=""/>
      <w:lvlJc w:val="left"/>
      <w:pPr>
        <w:tabs>
          <w:tab w:val="num" w:pos="5760"/>
        </w:tabs>
        <w:ind w:left="5760" w:hanging="360"/>
      </w:pPr>
      <w:rPr>
        <w:rFonts w:ascii="Wingdings" w:hAnsi="Wingdings" w:hint="default"/>
        <w:sz w:val="20"/>
      </w:rPr>
    </w:lvl>
    <w:lvl w:ilvl="8" w:tplc="675EFC2E" w:tentative="1">
      <w:start w:val="1"/>
      <w:numFmt w:val="bullet"/>
      <w:lvlText w:val=""/>
      <w:lvlJc w:val="left"/>
      <w:pPr>
        <w:tabs>
          <w:tab w:val="num" w:pos="6480"/>
        </w:tabs>
        <w:ind w:left="6480" w:hanging="360"/>
      </w:pPr>
      <w:rPr>
        <w:rFonts w:ascii="Wingdings" w:hAnsi="Wingdings" w:hint="default"/>
        <w:sz w:val="20"/>
      </w:rPr>
    </w:lvl>
  </w:abstractNum>
  <w:num w:numId="1" w16cid:durableId="1791243383">
    <w:abstractNumId w:val="0"/>
  </w:num>
  <w:num w:numId="2" w16cid:durableId="226962088">
    <w:abstractNumId w:val="9"/>
  </w:num>
  <w:num w:numId="3" w16cid:durableId="1748114626">
    <w:abstractNumId w:val="5"/>
  </w:num>
  <w:num w:numId="4" w16cid:durableId="1724328217">
    <w:abstractNumId w:val="3"/>
  </w:num>
  <w:num w:numId="5" w16cid:durableId="928735535">
    <w:abstractNumId w:val="8"/>
  </w:num>
  <w:num w:numId="6" w16cid:durableId="1123380489">
    <w:abstractNumId w:val="2"/>
  </w:num>
  <w:num w:numId="7" w16cid:durableId="1080523472">
    <w:abstractNumId w:val="7"/>
  </w:num>
  <w:num w:numId="8" w16cid:durableId="1568803819">
    <w:abstractNumId w:val="4"/>
  </w:num>
  <w:num w:numId="9" w16cid:durableId="76565041">
    <w:abstractNumId w:val="1"/>
  </w:num>
  <w:num w:numId="10" w16cid:durableId="16251883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E794084-83B0-4B46-BD37-262E0589DDB9}"/>
    <w:docVar w:name="dgnword-eventsink" w:val="507668536"/>
  </w:docVars>
  <w:rsids>
    <w:rsidRoot w:val="00234FB1"/>
    <w:rsid w:val="00005162"/>
    <w:rsid w:val="00015BCA"/>
    <w:rsid w:val="000160E7"/>
    <w:rsid w:val="00024651"/>
    <w:rsid w:val="0004094A"/>
    <w:rsid w:val="00044597"/>
    <w:rsid w:val="00065A38"/>
    <w:rsid w:val="00066A0F"/>
    <w:rsid w:val="00072A33"/>
    <w:rsid w:val="000953D2"/>
    <w:rsid w:val="000B5149"/>
    <w:rsid w:val="000C704A"/>
    <w:rsid w:val="000D615D"/>
    <w:rsid w:val="00104C97"/>
    <w:rsid w:val="00114F82"/>
    <w:rsid w:val="001222B0"/>
    <w:rsid w:val="001419B0"/>
    <w:rsid w:val="001454D3"/>
    <w:rsid w:val="00156FE0"/>
    <w:rsid w:val="00174C6A"/>
    <w:rsid w:val="001774E7"/>
    <w:rsid w:val="001812EC"/>
    <w:rsid w:val="001936DC"/>
    <w:rsid w:val="001A7AC7"/>
    <w:rsid w:val="001C2299"/>
    <w:rsid w:val="001E37EA"/>
    <w:rsid w:val="001F2B2D"/>
    <w:rsid w:val="001F4753"/>
    <w:rsid w:val="002005AF"/>
    <w:rsid w:val="002333FF"/>
    <w:rsid w:val="00234FB1"/>
    <w:rsid w:val="00256B7C"/>
    <w:rsid w:val="0028432D"/>
    <w:rsid w:val="00285AE4"/>
    <w:rsid w:val="002A1C85"/>
    <w:rsid w:val="002C60D2"/>
    <w:rsid w:val="002D7403"/>
    <w:rsid w:val="002E41CA"/>
    <w:rsid w:val="002E5E26"/>
    <w:rsid w:val="002F45E1"/>
    <w:rsid w:val="00305016"/>
    <w:rsid w:val="003479E5"/>
    <w:rsid w:val="0036178C"/>
    <w:rsid w:val="0036325A"/>
    <w:rsid w:val="003723B0"/>
    <w:rsid w:val="00384FDB"/>
    <w:rsid w:val="00394E09"/>
    <w:rsid w:val="003B2E05"/>
    <w:rsid w:val="003C33C0"/>
    <w:rsid w:val="003F2692"/>
    <w:rsid w:val="0040610F"/>
    <w:rsid w:val="004063A9"/>
    <w:rsid w:val="004063F4"/>
    <w:rsid w:val="0041156E"/>
    <w:rsid w:val="00411862"/>
    <w:rsid w:val="00416D59"/>
    <w:rsid w:val="00416E27"/>
    <w:rsid w:val="00422874"/>
    <w:rsid w:val="00435583"/>
    <w:rsid w:val="00454847"/>
    <w:rsid w:val="004642E2"/>
    <w:rsid w:val="00467246"/>
    <w:rsid w:val="00472A58"/>
    <w:rsid w:val="004736E4"/>
    <w:rsid w:val="004741E3"/>
    <w:rsid w:val="00490F71"/>
    <w:rsid w:val="00492AB4"/>
    <w:rsid w:val="00494C0F"/>
    <w:rsid w:val="004B3438"/>
    <w:rsid w:val="004B624B"/>
    <w:rsid w:val="004B6C59"/>
    <w:rsid w:val="004C1605"/>
    <w:rsid w:val="004C4F82"/>
    <w:rsid w:val="004E1D02"/>
    <w:rsid w:val="00504FB4"/>
    <w:rsid w:val="0050526A"/>
    <w:rsid w:val="005125E9"/>
    <w:rsid w:val="00541B64"/>
    <w:rsid w:val="00542BB7"/>
    <w:rsid w:val="005524BC"/>
    <w:rsid w:val="005530A6"/>
    <w:rsid w:val="005638EB"/>
    <w:rsid w:val="0057537C"/>
    <w:rsid w:val="00596F9A"/>
    <w:rsid w:val="005D1992"/>
    <w:rsid w:val="005E124C"/>
    <w:rsid w:val="005F24FB"/>
    <w:rsid w:val="005F29C6"/>
    <w:rsid w:val="005F4D2E"/>
    <w:rsid w:val="005F5DF9"/>
    <w:rsid w:val="00610C8C"/>
    <w:rsid w:val="00612463"/>
    <w:rsid w:val="00620855"/>
    <w:rsid w:val="006354B6"/>
    <w:rsid w:val="0064492D"/>
    <w:rsid w:val="006451B6"/>
    <w:rsid w:val="006549F4"/>
    <w:rsid w:val="006648BC"/>
    <w:rsid w:val="00664E69"/>
    <w:rsid w:val="00676F3C"/>
    <w:rsid w:val="00680A02"/>
    <w:rsid w:val="00681EC4"/>
    <w:rsid w:val="006A4BF8"/>
    <w:rsid w:val="006C656D"/>
    <w:rsid w:val="006F7F69"/>
    <w:rsid w:val="00712D42"/>
    <w:rsid w:val="0073561A"/>
    <w:rsid w:val="0075198A"/>
    <w:rsid w:val="00755B62"/>
    <w:rsid w:val="007600D1"/>
    <w:rsid w:val="007646CA"/>
    <w:rsid w:val="00770672"/>
    <w:rsid w:val="00770D3A"/>
    <w:rsid w:val="007761BA"/>
    <w:rsid w:val="0078272D"/>
    <w:rsid w:val="00783782"/>
    <w:rsid w:val="007A314E"/>
    <w:rsid w:val="007A6F09"/>
    <w:rsid w:val="007B49AA"/>
    <w:rsid w:val="007B5CAE"/>
    <w:rsid w:val="007E6DEA"/>
    <w:rsid w:val="007F0381"/>
    <w:rsid w:val="007F255B"/>
    <w:rsid w:val="00802EF7"/>
    <w:rsid w:val="0080511D"/>
    <w:rsid w:val="00807564"/>
    <w:rsid w:val="00810199"/>
    <w:rsid w:val="00816924"/>
    <w:rsid w:val="008376F6"/>
    <w:rsid w:val="00843507"/>
    <w:rsid w:val="008505A7"/>
    <w:rsid w:val="00850D44"/>
    <w:rsid w:val="00890BC2"/>
    <w:rsid w:val="0089327E"/>
    <w:rsid w:val="008B38C2"/>
    <w:rsid w:val="008B4504"/>
    <w:rsid w:val="008B7669"/>
    <w:rsid w:val="008C1686"/>
    <w:rsid w:val="008D12DD"/>
    <w:rsid w:val="008D6949"/>
    <w:rsid w:val="008E6675"/>
    <w:rsid w:val="008F5140"/>
    <w:rsid w:val="00900E00"/>
    <w:rsid w:val="009055F9"/>
    <w:rsid w:val="00925542"/>
    <w:rsid w:val="009504E2"/>
    <w:rsid w:val="009545AF"/>
    <w:rsid w:val="00956247"/>
    <w:rsid w:val="00962349"/>
    <w:rsid w:val="00983554"/>
    <w:rsid w:val="00986CB1"/>
    <w:rsid w:val="00995D96"/>
    <w:rsid w:val="009A3A55"/>
    <w:rsid w:val="009A7F28"/>
    <w:rsid w:val="009B1C7E"/>
    <w:rsid w:val="009C0B84"/>
    <w:rsid w:val="009C144E"/>
    <w:rsid w:val="009E60A3"/>
    <w:rsid w:val="009F1EB7"/>
    <w:rsid w:val="00A005FF"/>
    <w:rsid w:val="00A00CCB"/>
    <w:rsid w:val="00A100DC"/>
    <w:rsid w:val="00A2016B"/>
    <w:rsid w:val="00A21E9E"/>
    <w:rsid w:val="00A31FEE"/>
    <w:rsid w:val="00A345A9"/>
    <w:rsid w:val="00A374F4"/>
    <w:rsid w:val="00A43812"/>
    <w:rsid w:val="00A530BE"/>
    <w:rsid w:val="00A632BA"/>
    <w:rsid w:val="00A93AAD"/>
    <w:rsid w:val="00AA5493"/>
    <w:rsid w:val="00AA6B4F"/>
    <w:rsid w:val="00AB10BF"/>
    <w:rsid w:val="00AE4C49"/>
    <w:rsid w:val="00AF4DAC"/>
    <w:rsid w:val="00B03A61"/>
    <w:rsid w:val="00B23390"/>
    <w:rsid w:val="00B54868"/>
    <w:rsid w:val="00B574E9"/>
    <w:rsid w:val="00B62ACE"/>
    <w:rsid w:val="00B6570D"/>
    <w:rsid w:val="00B773B8"/>
    <w:rsid w:val="00B92D4D"/>
    <w:rsid w:val="00B9475A"/>
    <w:rsid w:val="00B96CA9"/>
    <w:rsid w:val="00BA6044"/>
    <w:rsid w:val="00BB1772"/>
    <w:rsid w:val="00BB4A54"/>
    <w:rsid w:val="00BC3D19"/>
    <w:rsid w:val="00BC4042"/>
    <w:rsid w:val="00BE2522"/>
    <w:rsid w:val="00BE3979"/>
    <w:rsid w:val="00BF11AE"/>
    <w:rsid w:val="00BF25CC"/>
    <w:rsid w:val="00C112A6"/>
    <w:rsid w:val="00C11458"/>
    <w:rsid w:val="00C21654"/>
    <w:rsid w:val="00C237AD"/>
    <w:rsid w:val="00C35BFE"/>
    <w:rsid w:val="00C64202"/>
    <w:rsid w:val="00C676EE"/>
    <w:rsid w:val="00C7509A"/>
    <w:rsid w:val="00CB3CA3"/>
    <w:rsid w:val="00CB7E53"/>
    <w:rsid w:val="00CC7E5F"/>
    <w:rsid w:val="00CD2365"/>
    <w:rsid w:val="00CD2F78"/>
    <w:rsid w:val="00CE69F3"/>
    <w:rsid w:val="00CF1C20"/>
    <w:rsid w:val="00CF56C3"/>
    <w:rsid w:val="00CF5ECC"/>
    <w:rsid w:val="00D14350"/>
    <w:rsid w:val="00D216BD"/>
    <w:rsid w:val="00D21A79"/>
    <w:rsid w:val="00D26F26"/>
    <w:rsid w:val="00D40E7A"/>
    <w:rsid w:val="00D41422"/>
    <w:rsid w:val="00D62489"/>
    <w:rsid w:val="00D67482"/>
    <w:rsid w:val="00D82048"/>
    <w:rsid w:val="00D87B96"/>
    <w:rsid w:val="00D9586E"/>
    <w:rsid w:val="00D965A0"/>
    <w:rsid w:val="00DB14F4"/>
    <w:rsid w:val="00DB4789"/>
    <w:rsid w:val="00DC6CBD"/>
    <w:rsid w:val="00DD2578"/>
    <w:rsid w:val="00DE0DAA"/>
    <w:rsid w:val="00DF01F8"/>
    <w:rsid w:val="00DF3B18"/>
    <w:rsid w:val="00E217E8"/>
    <w:rsid w:val="00E24E3B"/>
    <w:rsid w:val="00E375C7"/>
    <w:rsid w:val="00E53F75"/>
    <w:rsid w:val="00E8577F"/>
    <w:rsid w:val="00E86725"/>
    <w:rsid w:val="00E9243F"/>
    <w:rsid w:val="00E92C57"/>
    <w:rsid w:val="00EA2DF7"/>
    <w:rsid w:val="00EB4747"/>
    <w:rsid w:val="00EC0987"/>
    <w:rsid w:val="00ED4386"/>
    <w:rsid w:val="00ED7208"/>
    <w:rsid w:val="00ED79AA"/>
    <w:rsid w:val="00EE0D0B"/>
    <w:rsid w:val="00EE1581"/>
    <w:rsid w:val="00EE5875"/>
    <w:rsid w:val="00EE622B"/>
    <w:rsid w:val="00F000AA"/>
    <w:rsid w:val="00F1327C"/>
    <w:rsid w:val="00F233AA"/>
    <w:rsid w:val="00F53ADD"/>
    <w:rsid w:val="00F64982"/>
    <w:rsid w:val="00F91167"/>
    <w:rsid w:val="00FA6FC5"/>
    <w:rsid w:val="00FB46A5"/>
    <w:rsid w:val="00FC20AC"/>
    <w:rsid w:val="00FE072A"/>
    <w:rsid w:val="00FF4695"/>
    <w:rsid w:val="00FF51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C61CDF"/>
  <w15:docId w15:val="{4817DC72-86B7-4EAB-848F-B216F2CCB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1D02"/>
    <w:rPr>
      <w:sz w:val="24"/>
      <w:szCs w:val="24"/>
    </w:rPr>
  </w:style>
  <w:style w:type="paragraph" w:styleId="berschrift2">
    <w:name w:val="heading 2"/>
    <w:basedOn w:val="Standard"/>
    <w:link w:val="berschrift2Zchn"/>
    <w:uiPriority w:val="99"/>
    <w:qFormat/>
    <w:rsid w:val="004E1D02"/>
    <w:pPr>
      <w:spacing w:before="100" w:beforeAutospacing="1" w:after="100" w:afterAutospacing="1"/>
      <w:outlineLvl w:val="1"/>
    </w:pPr>
    <w:rPr>
      <w:rFonts w:ascii="Arial" w:hAnsi="Arial" w:cs="Arial"/>
      <w:b/>
      <w:bCs/>
      <w:color w:val="000000"/>
      <w:sz w:val="30"/>
      <w:szCs w:val="3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semiHidden/>
    <w:locked/>
    <w:rsid w:val="008B4504"/>
    <w:rPr>
      <w:rFonts w:ascii="Cambria" w:hAnsi="Cambria" w:cs="Times New Roman"/>
      <w:b/>
      <w:bCs/>
      <w:i/>
      <w:iCs/>
      <w:sz w:val="28"/>
      <w:szCs w:val="28"/>
    </w:rPr>
  </w:style>
  <w:style w:type="paragraph" w:styleId="Textkrper">
    <w:name w:val="Body Text"/>
    <w:basedOn w:val="Standard"/>
    <w:link w:val="TextkrperZchn"/>
    <w:uiPriority w:val="99"/>
    <w:rsid w:val="004E1D02"/>
    <w:pPr>
      <w:spacing w:line="480" w:lineRule="auto"/>
      <w:jc w:val="both"/>
    </w:pPr>
    <w:rPr>
      <w:szCs w:val="20"/>
    </w:rPr>
  </w:style>
  <w:style w:type="character" w:customStyle="1" w:styleId="TextkrperZchn">
    <w:name w:val="Textkörper Zchn"/>
    <w:basedOn w:val="Absatz-Standardschriftart"/>
    <w:link w:val="Textkrper"/>
    <w:uiPriority w:val="99"/>
    <w:semiHidden/>
    <w:locked/>
    <w:rsid w:val="008B4504"/>
    <w:rPr>
      <w:rFonts w:cs="Times New Roman"/>
      <w:sz w:val="24"/>
      <w:szCs w:val="24"/>
    </w:rPr>
  </w:style>
  <w:style w:type="paragraph" w:styleId="StandardWeb">
    <w:name w:val="Normal (Web)"/>
    <w:basedOn w:val="Standard"/>
    <w:uiPriority w:val="99"/>
    <w:rsid w:val="004E1D02"/>
    <w:pPr>
      <w:spacing w:before="100" w:beforeAutospacing="1" w:after="100" w:afterAutospacing="1"/>
    </w:pPr>
    <w:rPr>
      <w:color w:val="000000"/>
    </w:rPr>
  </w:style>
  <w:style w:type="character" w:styleId="Hyperlink">
    <w:name w:val="Hyperlink"/>
    <w:basedOn w:val="Absatz-Standardschriftart"/>
    <w:uiPriority w:val="99"/>
    <w:rsid w:val="004E1D02"/>
    <w:rPr>
      <w:rFonts w:cs="Times New Roman"/>
      <w:color w:val="0000FF"/>
      <w:u w:val="single"/>
    </w:rPr>
  </w:style>
  <w:style w:type="paragraph" w:styleId="Textkrper2">
    <w:name w:val="Body Text 2"/>
    <w:basedOn w:val="Standard"/>
    <w:link w:val="Textkrper2Zchn"/>
    <w:uiPriority w:val="99"/>
    <w:rsid w:val="004E1D02"/>
    <w:rPr>
      <w:rFonts w:ascii="Arial" w:hAnsi="Arial" w:cs="Arial"/>
      <w:b/>
      <w:bCs/>
      <w:sz w:val="22"/>
    </w:rPr>
  </w:style>
  <w:style w:type="character" w:customStyle="1" w:styleId="Textkrper2Zchn">
    <w:name w:val="Textkörper 2 Zchn"/>
    <w:basedOn w:val="Absatz-Standardschriftart"/>
    <w:link w:val="Textkrper2"/>
    <w:uiPriority w:val="99"/>
    <w:semiHidden/>
    <w:locked/>
    <w:rsid w:val="008B4504"/>
    <w:rPr>
      <w:rFonts w:cs="Times New Roman"/>
      <w:sz w:val="24"/>
      <w:szCs w:val="24"/>
    </w:rPr>
  </w:style>
  <w:style w:type="paragraph" w:customStyle="1" w:styleId="affiliation">
    <w:name w:val="affiliation"/>
    <w:basedOn w:val="Standard"/>
    <w:uiPriority w:val="99"/>
    <w:rsid w:val="004E1D02"/>
    <w:rPr>
      <w:color w:val="000000"/>
    </w:rPr>
  </w:style>
  <w:style w:type="character" w:customStyle="1" w:styleId="ti2">
    <w:name w:val="ti2"/>
    <w:basedOn w:val="Absatz-Standardschriftart"/>
    <w:uiPriority w:val="99"/>
    <w:rsid w:val="004E1D02"/>
    <w:rPr>
      <w:rFonts w:cs="Times New Roman"/>
    </w:rPr>
  </w:style>
  <w:style w:type="character" w:customStyle="1" w:styleId="featuredlinkouts">
    <w:name w:val="featured_linkouts"/>
    <w:basedOn w:val="Absatz-Standardschriftart"/>
    <w:uiPriority w:val="99"/>
    <w:rsid w:val="004E1D02"/>
    <w:rPr>
      <w:rFonts w:cs="Times New Roman"/>
    </w:rPr>
  </w:style>
  <w:style w:type="character" w:customStyle="1" w:styleId="linkbar">
    <w:name w:val="linkbar"/>
    <w:basedOn w:val="Absatz-Standardschriftart"/>
    <w:uiPriority w:val="99"/>
    <w:rsid w:val="004E1D02"/>
    <w:rPr>
      <w:rFonts w:cs="Times New Roman"/>
    </w:rPr>
  </w:style>
  <w:style w:type="character" w:styleId="BesuchterLink">
    <w:name w:val="FollowedHyperlink"/>
    <w:basedOn w:val="Absatz-Standardschriftart"/>
    <w:uiPriority w:val="99"/>
    <w:rsid w:val="004E1D02"/>
    <w:rPr>
      <w:rFonts w:cs="Times New Roman"/>
      <w:color w:val="800080"/>
      <w:u w:val="single"/>
    </w:rPr>
  </w:style>
  <w:style w:type="paragraph" w:styleId="Sprechblasentext">
    <w:name w:val="Balloon Text"/>
    <w:basedOn w:val="Standard"/>
    <w:link w:val="SprechblasentextZchn"/>
    <w:uiPriority w:val="99"/>
    <w:semiHidden/>
    <w:rsid w:val="004E1D0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B4504"/>
    <w:rPr>
      <w:rFonts w:cs="Times New Roman"/>
      <w:sz w:val="2"/>
    </w:rPr>
  </w:style>
  <w:style w:type="paragraph" w:styleId="Titel">
    <w:name w:val="Title"/>
    <w:basedOn w:val="Standard"/>
    <w:next w:val="Standard"/>
    <w:link w:val="TitelZchn"/>
    <w:uiPriority w:val="99"/>
    <w:qFormat/>
    <w:rsid w:val="005638EB"/>
    <w:pPr>
      <w:pBdr>
        <w:bottom w:val="single" w:sz="8" w:space="4" w:color="2DA2BF"/>
      </w:pBdr>
      <w:spacing w:after="300"/>
      <w:contextualSpacing/>
    </w:pPr>
    <w:rPr>
      <w:rFonts w:ascii="Lucida Sans Unicode" w:hAnsi="Lucida Sans Unicode"/>
      <w:color w:val="343434"/>
      <w:spacing w:val="5"/>
      <w:kern w:val="28"/>
      <w:sz w:val="52"/>
      <w:szCs w:val="52"/>
    </w:rPr>
  </w:style>
  <w:style w:type="character" w:customStyle="1" w:styleId="TitelZchn">
    <w:name w:val="Titel Zchn"/>
    <w:basedOn w:val="Absatz-Standardschriftart"/>
    <w:link w:val="Titel"/>
    <w:uiPriority w:val="99"/>
    <w:locked/>
    <w:rsid w:val="005638EB"/>
    <w:rPr>
      <w:rFonts w:ascii="Lucida Sans Unicode" w:hAnsi="Lucida Sans Unicode" w:cs="Times New Roman"/>
      <w:color w:val="343434"/>
      <w:spacing w:val="5"/>
      <w:kern w:val="28"/>
      <w:sz w:val="52"/>
      <w:szCs w:val="52"/>
    </w:rPr>
  </w:style>
  <w:style w:type="paragraph" w:styleId="Kopfzeile">
    <w:name w:val="header"/>
    <w:basedOn w:val="Standard"/>
    <w:link w:val="KopfzeileZchn"/>
    <w:uiPriority w:val="99"/>
    <w:rsid w:val="004E1D02"/>
    <w:pPr>
      <w:tabs>
        <w:tab w:val="center" w:pos="4536"/>
        <w:tab w:val="right" w:pos="9072"/>
      </w:tabs>
    </w:pPr>
  </w:style>
  <w:style w:type="character" w:customStyle="1" w:styleId="KopfzeileZchn">
    <w:name w:val="Kopfzeile Zchn"/>
    <w:basedOn w:val="Absatz-Standardschriftart"/>
    <w:link w:val="Kopfzeile"/>
    <w:uiPriority w:val="99"/>
    <w:semiHidden/>
    <w:locked/>
    <w:rsid w:val="008B4504"/>
    <w:rPr>
      <w:rFonts w:cs="Times New Roman"/>
      <w:sz w:val="24"/>
      <w:szCs w:val="24"/>
    </w:rPr>
  </w:style>
  <w:style w:type="paragraph" w:styleId="Fuzeile">
    <w:name w:val="footer"/>
    <w:basedOn w:val="Standard"/>
    <w:link w:val="FuzeileZchn"/>
    <w:uiPriority w:val="99"/>
    <w:rsid w:val="004E1D02"/>
    <w:pPr>
      <w:tabs>
        <w:tab w:val="center" w:pos="4536"/>
        <w:tab w:val="right" w:pos="9072"/>
      </w:tabs>
    </w:pPr>
  </w:style>
  <w:style w:type="character" w:customStyle="1" w:styleId="FuzeileZchn">
    <w:name w:val="Fußzeile Zchn"/>
    <w:basedOn w:val="Absatz-Standardschriftart"/>
    <w:link w:val="Fuzeile"/>
    <w:uiPriority w:val="99"/>
    <w:locked/>
    <w:rsid w:val="008B4504"/>
    <w:rPr>
      <w:rFonts w:cs="Times New Roman"/>
      <w:sz w:val="24"/>
      <w:szCs w:val="24"/>
    </w:rPr>
  </w:style>
  <w:style w:type="paragraph" w:styleId="berarbeitung">
    <w:name w:val="Revision"/>
    <w:hidden/>
    <w:uiPriority w:val="99"/>
    <w:semiHidden/>
    <w:rsid w:val="00E53F75"/>
    <w:rPr>
      <w:sz w:val="24"/>
      <w:szCs w:val="24"/>
    </w:rPr>
  </w:style>
  <w:style w:type="paragraph" w:styleId="Listenabsatz">
    <w:name w:val="List Paragraph"/>
    <w:basedOn w:val="Standard"/>
    <w:uiPriority w:val="34"/>
    <w:qFormat/>
    <w:rsid w:val="00435583"/>
    <w:pPr>
      <w:ind w:left="720"/>
      <w:contextualSpacing/>
    </w:pPr>
  </w:style>
  <w:style w:type="character" w:styleId="NichtaufgelsteErwhnung">
    <w:name w:val="Unresolved Mention"/>
    <w:basedOn w:val="Absatz-Standardschriftart"/>
    <w:uiPriority w:val="99"/>
    <w:semiHidden/>
    <w:unhideWhenUsed/>
    <w:rsid w:val="00CD2F78"/>
    <w:rPr>
      <w:color w:val="605E5C"/>
      <w:shd w:val="clear" w:color="auto" w:fill="E1DFDD"/>
    </w:rPr>
  </w:style>
  <w:style w:type="character" w:styleId="Kommentarzeichen">
    <w:name w:val="annotation reference"/>
    <w:basedOn w:val="Absatz-Standardschriftart"/>
    <w:uiPriority w:val="99"/>
    <w:semiHidden/>
    <w:unhideWhenUsed/>
    <w:rsid w:val="00B9475A"/>
    <w:rPr>
      <w:sz w:val="16"/>
      <w:szCs w:val="16"/>
    </w:rPr>
  </w:style>
  <w:style w:type="paragraph" w:styleId="Kommentartext">
    <w:name w:val="annotation text"/>
    <w:basedOn w:val="Standard"/>
    <w:link w:val="KommentartextZchn"/>
    <w:uiPriority w:val="99"/>
    <w:unhideWhenUsed/>
    <w:rsid w:val="00B9475A"/>
    <w:rPr>
      <w:sz w:val="20"/>
      <w:szCs w:val="20"/>
    </w:rPr>
  </w:style>
  <w:style w:type="character" w:customStyle="1" w:styleId="KommentartextZchn">
    <w:name w:val="Kommentartext Zchn"/>
    <w:basedOn w:val="Absatz-Standardschriftart"/>
    <w:link w:val="Kommentartext"/>
    <w:uiPriority w:val="99"/>
    <w:rsid w:val="00B9475A"/>
    <w:rPr>
      <w:sz w:val="20"/>
      <w:szCs w:val="20"/>
    </w:rPr>
  </w:style>
  <w:style w:type="paragraph" w:styleId="Kommentarthema">
    <w:name w:val="annotation subject"/>
    <w:basedOn w:val="Kommentartext"/>
    <w:next w:val="Kommentartext"/>
    <w:link w:val="KommentarthemaZchn"/>
    <w:uiPriority w:val="99"/>
    <w:semiHidden/>
    <w:unhideWhenUsed/>
    <w:rsid w:val="00B9475A"/>
    <w:rPr>
      <w:b/>
      <w:bCs/>
    </w:rPr>
  </w:style>
  <w:style w:type="character" w:customStyle="1" w:styleId="KommentarthemaZchn">
    <w:name w:val="Kommentarthema Zchn"/>
    <w:basedOn w:val="KommentartextZchn"/>
    <w:link w:val="Kommentarthema"/>
    <w:uiPriority w:val="99"/>
    <w:semiHidden/>
    <w:rsid w:val="00B947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902168">
      <w:bodyDiv w:val="1"/>
      <w:marLeft w:val="0"/>
      <w:marRight w:val="0"/>
      <w:marTop w:val="0"/>
      <w:marBottom w:val="0"/>
      <w:divBdr>
        <w:top w:val="none" w:sz="0" w:space="0" w:color="auto"/>
        <w:left w:val="none" w:sz="0" w:space="0" w:color="auto"/>
        <w:bottom w:val="none" w:sz="0" w:space="0" w:color="auto"/>
        <w:right w:val="none" w:sz="0" w:space="0" w:color="auto"/>
      </w:divBdr>
    </w:div>
    <w:div w:id="1633092496">
      <w:bodyDiv w:val="1"/>
      <w:marLeft w:val="0"/>
      <w:marRight w:val="0"/>
      <w:marTop w:val="0"/>
      <w:marBottom w:val="0"/>
      <w:divBdr>
        <w:top w:val="none" w:sz="0" w:space="0" w:color="auto"/>
        <w:left w:val="none" w:sz="0" w:space="0" w:color="auto"/>
        <w:bottom w:val="none" w:sz="0" w:space="0" w:color="auto"/>
        <w:right w:val="none" w:sz="0" w:space="0" w:color="auto"/>
      </w:divBdr>
      <w:divsChild>
        <w:div w:id="1853521229">
          <w:marLeft w:val="0"/>
          <w:marRight w:val="0"/>
          <w:marTop w:val="0"/>
          <w:marBottom w:val="0"/>
          <w:divBdr>
            <w:top w:val="none" w:sz="0" w:space="0" w:color="auto"/>
            <w:left w:val="none" w:sz="0" w:space="0" w:color="auto"/>
            <w:bottom w:val="none" w:sz="0" w:space="0" w:color="auto"/>
            <w:right w:val="none" w:sz="0" w:space="0" w:color="auto"/>
          </w:divBdr>
        </w:div>
        <w:div w:id="535434387">
          <w:marLeft w:val="0"/>
          <w:marRight w:val="0"/>
          <w:marTop w:val="0"/>
          <w:marBottom w:val="0"/>
          <w:divBdr>
            <w:top w:val="none" w:sz="0" w:space="0" w:color="auto"/>
            <w:left w:val="none" w:sz="0" w:space="0" w:color="auto"/>
            <w:bottom w:val="none" w:sz="0" w:space="0" w:color="auto"/>
            <w:right w:val="none" w:sz="0" w:space="0" w:color="auto"/>
          </w:divBdr>
        </w:div>
      </w:divsChild>
    </w:div>
    <w:div w:id="1719551372">
      <w:bodyDiv w:val="1"/>
      <w:marLeft w:val="0"/>
      <w:marRight w:val="0"/>
      <w:marTop w:val="0"/>
      <w:marBottom w:val="0"/>
      <w:divBdr>
        <w:top w:val="none" w:sz="0" w:space="0" w:color="auto"/>
        <w:left w:val="none" w:sz="0" w:space="0" w:color="auto"/>
        <w:bottom w:val="none" w:sz="0" w:space="0" w:color="auto"/>
        <w:right w:val="none" w:sz="0" w:space="0" w:color="auto"/>
      </w:divBdr>
      <w:divsChild>
        <w:div w:id="1023047667">
          <w:marLeft w:val="0"/>
          <w:marRight w:val="0"/>
          <w:marTop w:val="0"/>
          <w:marBottom w:val="0"/>
          <w:divBdr>
            <w:top w:val="none" w:sz="0" w:space="0" w:color="auto"/>
            <w:left w:val="none" w:sz="0" w:space="0" w:color="auto"/>
            <w:bottom w:val="none" w:sz="0" w:space="0" w:color="auto"/>
            <w:right w:val="none" w:sz="0" w:space="0" w:color="auto"/>
          </w:divBdr>
        </w:div>
        <w:div w:id="1059939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http://www.dgi-net.de" TargetMode="External"/><Relationship Id="rId1" Type="http://schemas.openxmlformats.org/officeDocument/2006/relationships/hyperlink" Target="http://www.dgho.de/_cmsdata/_cache/cms_1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E8A8321EAC77429F0AE51B49A58B02" ma:contentTypeVersion="13" ma:contentTypeDescription="Ein neues Dokument erstellen." ma:contentTypeScope="" ma:versionID="4c6439a7efaa82b9ca612f77b5572701">
  <xsd:schema xmlns:xsd="http://www.w3.org/2001/XMLSchema" xmlns:xs="http://www.w3.org/2001/XMLSchema" xmlns:p="http://schemas.microsoft.com/office/2006/metadata/properties" xmlns:ns2="2d076682-27a3-4304-b527-b918986f088e" xmlns:ns3="fe9ae99a-0496-4898-989f-e27614239e60" targetNamespace="http://schemas.microsoft.com/office/2006/metadata/properties" ma:root="true" ma:fieldsID="c8eaab5bc622ce2c4687a3da7e7ba328" ns2:_="" ns3:_="">
    <xsd:import namespace="2d076682-27a3-4304-b527-b918986f088e"/>
    <xsd:import namespace="fe9ae99a-0496-4898-989f-e27614239e6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76682-27a3-4304-b527-b918986f0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6cf23042-53e8-4101-8b41-0a7ba41cbd3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9ae99a-0496-4898-989f-e27614239e60"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2c65a8e2-f275-44e0-b582-92c6550fc014}" ma:internalName="TaxCatchAll" ma:showField="CatchAllData" ma:web="fe9ae99a-0496-4898-989f-e27614239e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9ae99a-0496-4898-989f-e27614239e60" xsi:nil="true"/>
    <lcf76f155ced4ddcb4097134ff3c332f xmlns="2d076682-27a3-4304-b527-b918986f0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5662A5-1010-4588-AC4C-72F651BA0F20}"/>
</file>

<file path=customXml/itemProps2.xml><?xml version="1.0" encoding="utf-8"?>
<ds:datastoreItem xmlns:ds="http://schemas.openxmlformats.org/officeDocument/2006/customXml" ds:itemID="{0B78C6D1-996B-4D0A-A722-7214C12D0F5E}">
  <ds:schemaRefs>
    <ds:schemaRef ds:uri="http://schemas.microsoft.com/sharepoint/v3/contenttype/forms"/>
  </ds:schemaRefs>
</ds:datastoreItem>
</file>

<file path=customXml/itemProps3.xml><?xml version="1.0" encoding="utf-8"?>
<ds:datastoreItem xmlns:ds="http://schemas.openxmlformats.org/officeDocument/2006/customXml" ds:itemID="{0B670BFB-59B6-46A8-80F2-4E5BAC7A9433}">
  <ds:schemaRefs>
    <ds:schemaRef ds:uri="http://schemas.openxmlformats.org/package/2006/metadata/core-properties"/>
    <ds:schemaRef ds:uri="2d076682-27a3-4304-b527-b918986f088e"/>
    <ds:schemaRef ds:uri="http://schemas.microsoft.com/office/2006/documentManagement/types"/>
    <ds:schemaRef ds:uri="http://purl.org/dc/terms/"/>
    <ds:schemaRef ds:uri="http://www.w3.org/XML/1998/namespace"/>
    <ds:schemaRef ds:uri="http://purl.org/dc/dcmitype/"/>
    <ds:schemaRef ds:uri="http://schemas.microsoft.com/office/infopath/2007/PartnerControls"/>
    <ds:schemaRef ds:uri="fe9ae99a-0496-4898-989f-e27614239e60"/>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1241</Words>
  <Characters>8601</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1</vt:lpstr>
    </vt:vector>
  </TitlesOfParts>
  <Company>Klinikum der Universitaet Muenchen</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Massenkeil</dc:creator>
  <cp:lastModifiedBy>Leonie Schumacher</cp:lastModifiedBy>
  <cp:revision>21</cp:revision>
  <cp:lastPrinted>2012-10-09T15:17:00Z</cp:lastPrinted>
  <dcterms:created xsi:type="dcterms:W3CDTF">2025-09-24T10:23:00Z</dcterms:created>
  <dcterms:modified xsi:type="dcterms:W3CDTF">2025-09-24T11:58:00Z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0x01010054E8A8321EAC77429F0AE51B49A58B02</vt:lpwstr>
  </property>
</Properties>
</file>