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7342848E" w14:textId="77777777">
        <w:tc>
          <w:tcPr>
            <w:tcW w:w="9212" w:type="dxa"/>
          </w:tcPr>
          <w:p w14:paraId="3856C14D" w14:textId="77777777" w:rsidR="008E6675" w:rsidRPr="00F47DE3" w:rsidRDefault="008E6675" w:rsidP="002005AF">
            <w:pPr>
              <w:rPr>
                <w:rFonts w:ascii="Arial Narrow" w:hAnsi="Arial Narrow"/>
                <w:b/>
              </w:rPr>
            </w:pPr>
            <w:r w:rsidRPr="00F47DE3">
              <w:rPr>
                <w:rFonts w:ascii="Arial Narrow" w:hAnsi="Arial Narrow"/>
                <w:b/>
                <w:sz w:val="22"/>
              </w:rPr>
              <w:t xml:space="preserve">Haben Sie externe Hilfestellungen </w:t>
            </w:r>
            <w:r w:rsidR="002333FF" w:rsidRPr="00F47DE3">
              <w:rPr>
                <w:rFonts w:ascii="Arial Narrow" w:hAnsi="Arial Narrow"/>
                <w:b/>
                <w:sz w:val="22"/>
              </w:rPr>
              <w:t xml:space="preserve">zum Ausfüllen der Formblätter </w:t>
            </w:r>
            <w:r w:rsidRPr="00F47DE3">
              <w:rPr>
                <w:rFonts w:ascii="Arial Narrow" w:hAnsi="Arial Narrow"/>
                <w:b/>
                <w:sz w:val="22"/>
              </w:rPr>
              <w:t>in Anspruch genommen</w:t>
            </w:r>
            <w:r w:rsidR="002005AF" w:rsidRPr="00F47DE3">
              <w:rPr>
                <w:rFonts w:ascii="Arial Narrow" w:hAnsi="Arial Narrow"/>
                <w:b/>
                <w:sz w:val="22"/>
              </w:rPr>
              <w:t>?</w:t>
            </w:r>
            <w:r w:rsidRPr="00F47DE3">
              <w:rPr>
                <w:rFonts w:ascii="Arial Narrow" w:hAnsi="Arial Narrow"/>
                <w:b/>
                <w:sz w:val="22"/>
              </w:rPr>
              <w:t xml:space="preserve">  Wenn ja, bitte geben Sie an, welche Hilfestellung</w:t>
            </w:r>
            <w:r w:rsidR="002005AF" w:rsidRPr="00F47DE3">
              <w:rPr>
                <w:rFonts w:ascii="Arial Narrow" w:hAnsi="Arial Narrow"/>
                <w:b/>
                <w:sz w:val="22"/>
              </w:rPr>
              <w:t xml:space="preserve"> Sie in Anspruch genommen haben</w:t>
            </w:r>
            <w:r w:rsidRPr="00F47DE3">
              <w:rPr>
                <w:rFonts w:ascii="Arial Narrow" w:hAnsi="Arial Narrow"/>
                <w:b/>
                <w:sz w:val="22"/>
              </w:rPr>
              <w:t>?</w:t>
            </w:r>
          </w:p>
        </w:tc>
      </w:tr>
      <w:tr w:rsidR="00F47DE3" w:rsidRPr="00F47DE3" w14:paraId="2315EEB9" w14:textId="77777777">
        <w:tc>
          <w:tcPr>
            <w:tcW w:w="9212" w:type="dxa"/>
          </w:tcPr>
          <w:p w14:paraId="59E436C4" w14:textId="73DE84AC" w:rsidR="008E6675" w:rsidRPr="00F47DE3" w:rsidRDefault="008E6675" w:rsidP="005638EB">
            <w:pPr>
              <w:rPr>
                <w:rFonts w:ascii="Arial Narrow" w:hAnsi="Arial Narrow"/>
              </w:rPr>
            </w:pPr>
            <w:r w:rsidRPr="00F47DE3">
              <w:rPr>
                <w:rFonts w:ascii="Arial Narrow" w:hAnsi="Arial Narrow"/>
                <w:sz w:val="22"/>
              </w:rPr>
              <w:t xml:space="preserve">Dieser Antrag wurde durch die deutsche Gesellschaft für Hämatologie und </w:t>
            </w:r>
            <w:r w:rsidR="00E92C57" w:rsidRPr="005D6009">
              <w:rPr>
                <w:rFonts w:ascii="Arial Narrow" w:hAnsi="Arial Narrow"/>
                <w:sz w:val="22"/>
              </w:rPr>
              <w:t xml:space="preserve">medizinische </w:t>
            </w:r>
            <w:r w:rsidRPr="005D6009">
              <w:rPr>
                <w:rFonts w:ascii="Arial Narrow" w:hAnsi="Arial Narrow"/>
                <w:sz w:val="22"/>
              </w:rPr>
              <w:t xml:space="preserve">Onkologie e.V. </w:t>
            </w:r>
            <w:r w:rsidR="00A9683B" w:rsidRPr="005D6009">
              <w:rPr>
                <w:rFonts w:ascii="Arial Narrow" w:hAnsi="Arial Narrow"/>
                <w:sz w:val="22"/>
              </w:rPr>
              <w:t>sowie die deutsche Gesellschaft für Infektiologie e. V. vorformuliert.</w:t>
            </w:r>
          </w:p>
        </w:tc>
      </w:tr>
    </w:tbl>
    <w:p w14:paraId="1B73E9CE" w14:textId="77777777" w:rsidR="008E6675" w:rsidRPr="00F47DE3" w:rsidRDefault="008E6675" w:rsidP="005638EB">
      <w:pPr>
        <w:rPr>
          <w:rFonts w:ascii="Arial Narrow" w:hAnsi="Arial Narrow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69DF06E3" w14:textId="77777777">
        <w:tc>
          <w:tcPr>
            <w:tcW w:w="9212" w:type="dxa"/>
          </w:tcPr>
          <w:p w14:paraId="48DD38F6" w14:textId="62BF7CF8" w:rsidR="008E6675" w:rsidRPr="00F47DE3" w:rsidRDefault="008E6675" w:rsidP="005638EB">
            <w:pPr>
              <w:rPr>
                <w:rFonts w:ascii="Arial Narrow" w:hAnsi="Arial Narrow"/>
                <w:b/>
              </w:rPr>
            </w:pPr>
            <w:r w:rsidRPr="00F47DE3">
              <w:rPr>
                <w:rFonts w:ascii="Arial Narrow" w:hAnsi="Arial Narrow"/>
                <w:b/>
                <w:sz w:val="22"/>
              </w:rPr>
              <w:t>Angefragte Untersuchungs- und Beh</w:t>
            </w:r>
            <w:r w:rsidR="002333FF" w:rsidRPr="00F47DE3">
              <w:rPr>
                <w:rFonts w:ascii="Arial Narrow" w:hAnsi="Arial Narrow"/>
                <w:b/>
                <w:sz w:val="22"/>
              </w:rPr>
              <w:t>andlungsmethode</w:t>
            </w:r>
          </w:p>
        </w:tc>
      </w:tr>
      <w:tr w:rsidR="00F47DE3" w:rsidRPr="00F47DE3" w14:paraId="3534B4A0" w14:textId="77777777">
        <w:tc>
          <w:tcPr>
            <w:tcW w:w="9212" w:type="dxa"/>
          </w:tcPr>
          <w:p w14:paraId="2C182448" w14:textId="44AC6654" w:rsidR="008E6675" w:rsidRPr="00F47DE3" w:rsidRDefault="005B09CF" w:rsidP="005638EB">
            <w:pPr>
              <w:rPr>
                <w:rFonts w:ascii="Arial Narrow" w:hAnsi="Arial Narrow"/>
                <w:sz w:val="22"/>
              </w:rPr>
            </w:pPr>
            <w:proofErr w:type="spellStart"/>
            <w:r>
              <w:rPr>
                <w:rFonts w:ascii="Arial Narrow" w:hAnsi="Arial Narrow"/>
                <w:sz w:val="22"/>
              </w:rPr>
              <w:t>Rezafungin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</w:rPr>
              <w:t>acetate</w:t>
            </w:r>
            <w:proofErr w:type="spellEnd"/>
          </w:p>
        </w:tc>
      </w:tr>
    </w:tbl>
    <w:p w14:paraId="42022921" w14:textId="77777777" w:rsidR="008E6675" w:rsidRPr="00F47DE3" w:rsidRDefault="008E6675" w:rsidP="005638EB">
      <w:pPr>
        <w:rPr>
          <w:rFonts w:ascii="Arial Narrow" w:hAnsi="Arial Narrow"/>
          <w:b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16B6F275" w14:textId="77777777">
        <w:tc>
          <w:tcPr>
            <w:tcW w:w="9212" w:type="dxa"/>
          </w:tcPr>
          <w:p w14:paraId="67F0AA02" w14:textId="4EF70D85" w:rsidR="008E6675" w:rsidRPr="00F47DE3" w:rsidRDefault="008E6675" w:rsidP="00596F9A">
            <w:pPr>
              <w:tabs>
                <w:tab w:val="left" w:pos="7465"/>
              </w:tabs>
              <w:rPr>
                <w:rFonts w:ascii="Arial Narrow" w:hAnsi="Arial Narrow"/>
                <w:b/>
              </w:rPr>
            </w:pPr>
            <w:r w:rsidRPr="00F47DE3">
              <w:rPr>
                <w:rFonts w:ascii="Arial Narrow" w:hAnsi="Arial Narrow"/>
                <w:b/>
                <w:sz w:val="22"/>
              </w:rPr>
              <w:t>Alternative Bezeichnung(en) der Methode</w:t>
            </w:r>
            <w:r w:rsidRPr="00F47DE3">
              <w:rPr>
                <w:rFonts w:ascii="Arial Narrow" w:hAnsi="Arial Narrow"/>
                <w:b/>
                <w:sz w:val="22"/>
              </w:rPr>
              <w:tab/>
            </w:r>
          </w:p>
        </w:tc>
      </w:tr>
      <w:tr w:rsidR="00F47DE3" w:rsidRPr="00F47DE3" w14:paraId="6AA1CD49" w14:textId="77777777">
        <w:tc>
          <w:tcPr>
            <w:tcW w:w="9212" w:type="dxa"/>
          </w:tcPr>
          <w:p w14:paraId="03804348" w14:textId="187FE604" w:rsidR="008E6675" w:rsidRPr="00F47DE3" w:rsidRDefault="00122A37" w:rsidP="005638EB">
            <w:pPr>
              <w:rPr>
                <w:rFonts w:ascii="Arial Narrow" w:hAnsi="Arial Narrow"/>
              </w:rPr>
            </w:pPr>
            <w:proofErr w:type="spellStart"/>
            <w:r w:rsidRPr="00E368CE">
              <w:rPr>
                <w:rFonts w:ascii="Arial Narrow" w:hAnsi="Arial Narrow"/>
                <w:sz w:val="22"/>
              </w:rPr>
              <w:t>Rezafungin</w:t>
            </w:r>
            <w:proofErr w:type="spellEnd"/>
            <w:r w:rsidR="009F1DCE" w:rsidRPr="00356381">
              <w:rPr>
                <w:rFonts w:ascii="Arial" w:hAnsi="Arial" w:cs="Arial"/>
                <w:sz w:val="22"/>
                <w:szCs w:val="22"/>
              </w:rPr>
              <w:t>®</w:t>
            </w:r>
          </w:p>
        </w:tc>
      </w:tr>
    </w:tbl>
    <w:p w14:paraId="5C4D6932" w14:textId="77777777" w:rsidR="004C4F82" w:rsidRPr="00F47DE3" w:rsidRDefault="004C4F82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6FC43EE4" w14:textId="77777777" w:rsidTr="004C4F8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90C9" w14:textId="48FE42C0" w:rsidR="004C4F82" w:rsidRPr="00F47DE3" w:rsidRDefault="004C4F82" w:rsidP="004C4F82">
            <w:pPr>
              <w:tabs>
                <w:tab w:val="left" w:pos="7465"/>
              </w:tabs>
              <w:rPr>
                <w:rFonts w:ascii="Arial Narrow" w:hAnsi="Arial Narrow"/>
                <w:b/>
                <w:sz w:val="22"/>
              </w:rPr>
            </w:pPr>
            <w:r w:rsidRPr="00F47DE3">
              <w:rPr>
                <w:rFonts w:ascii="Arial Narrow" w:hAnsi="Arial Narrow"/>
                <w:b/>
                <w:sz w:val="22"/>
              </w:rPr>
              <w:t>Beruht die neue Untersuchungs- und Behandlungsmethode vollständig oder in Teilen auf dem Einsatz eines Medizinproduktes?</w:t>
            </w:r>
            <w:r w:rsidRPr="00F47DE3">
              <w:rPr>
                <w:rFonts w:ascii="Arial Narrow" w:hAnsi="Arial Narrow"/>
                <w:b/>
                <w:sz w:val="22"/>
              </w:rPr>
              <w:tab/>
            </w:r>
          </w:p>
        </w:tc>
      </w:tr>
      <w:tr w:rsidR="00F47DE3" w:rsidRPr="00F47DE3" w14:paraId="049FBCCE" w14:textId="77777777" w:rsidTr="004C4F8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2A39" w14:textId="41AA1C7B" w:rsidR="004C4F82" w:rsidRPr="00E748DF" w:rsidRDefault="00E748DF" w:rsidP="00122A37">
            <w:pPr>
              <w:rPr>
                <w:rFonts w:ascii="Arial Narrow" w:hAnsi="Arial Narrow"/>
                <w:sz w:val="22"/>
                <w:highlight w:val="yellow"/>
              </w:rPr>
            </w:pPr>
            <w:r w:rsidRPr="00E748DF">
              <w:rPr>
                <w:rFonts w:ascii="Arial Narrow" w:hAnsi="Arial Narrow"/>
                <w:sz w:val="22"/>
                <w:highlight w:val="yellow"/>
              </w:rPr>
              <w:t>[nein ankreuzen]</w:t>
            </w:r>
          </w:p>
        </w:tc>
      </w:tr>
    </w:tbl>
    <w:p w14:paraId="7F1AD41E" w14:textId="77777777" w:rsidR="008E6675" w:rsidRPr="00F47DE3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5055E8B5" w14:textId="77777777" w:rsidTr="0036178C">
        <w:tc>
          <w:tcPr>
            <w:tcW w:w="9212" w:type="dxa"/>
          </w:tcPr>
          <w:p w14:paraId="43488653" w14:textId="679C634B" w:rsidR="00492AB4" w:rsidRPr="00F47DE3" w:rsidRDefault="00492AB4" w:rsidP="006354B6">
            <w:pPr>
              <w:tabs>
                <w:tab w:val="left" w:pos="7465"/>
              </w:tabs>
              <w:rPr>
                <w:rFonts w:ascii="Arial Narrow" w:hAnsi="Arial Narrow"/>
                <w:b/>
              </w:rPr>
            </w:pPr>
            <w:r w:rsidRPr="00F47DE3">
              <w:rPr>
                <w:rFonts w:ascii="Arial Narrow" w:hAnsi="Arial Narrow"/>
                <w:b/>
                <w:sz w:val="22"/>
              </w:rPr>
              <w:t>Wurde für diese angefrag</w:t>
            </w:r>
            <w:r w:rsidR="00DC6CBD" w:rsidRPr="00F47DE3">
              <w:rPr>
                <w:rFonts w:ascii="Arial Narrow" w:hAnsi="Arial Narrow"/>
                <w:b/>
                <w:sz w:val="22"/>
              </w:rPr>
              <w:t>te Untersuchungs- und Behandlungsmethode von Ihrem Kranke</w:t>
            </w:r>
            <w:r w:rsidR="00DB14F4" w:rsidRPr="00F47DE3">
              <w:rPr>
                <w:rFonts w:ascii="Arial Narrow" w:hAnsi="Arial Narrow"/>
                <w:b/>
                <w:sz w:val="22"/>
              </w:rPr>
              <w:t>nhaus bereits vor dem 01.01.202</w:t>
            </w:r>
            <w:r w:rsidR="00EE0D0B" w:rsidRPr="00F47DE3">
              <w:rPr>
                <w:rFonts w:ascii="Arial Narrow" w:hAnsi="Arial Narrow"/>
                <w:b/>
                <w:sz w:val="22"/>
              </w:rPr>
              <w:t>3</w:t>
            </w:r>
            <w:r w:rsidR="00DC6CBD" w:rsidRPr="00F47DE3">
              <w:rPr>
                <w:rFonts w:ascii="Arial Narrow" w:hAnsi="Arial Narrow"/>
                <w:b/>
                <w:sz w:val="22"/>
              </w:rPr>
              <w:t xml:space="preserve"> eine Anfrage gemäß §6 Abs. 2 </w:t>
            </w:r>
            <w:proofErr w:type="spellStart"/>
            <w:r w:rsidR="00DC6CBD" w:rsidRPr="00F47DE3">
              <w:rPr>
                <w:rFonts w:ascii="Arial Narrow" w:hAnsi="Arial Narrow"/>
                <w:b/>
                <w:sz w:val="22"/>
              </w:rPr>
              <w:t>KHEntG</w:t>
            </w:r>
            <w:proofErr w:type="spellEnd"/>
            <w:r w:rsidR="00DC6CBD" w:rsidRPr="00F47DE3">
              <w:rPr>
                <w:rFonts w:ascii="Arial Narrow" w:hAnsi="Arial Narrow"/>
                <w:b/>
                <w:sz w:val="22"/>
              </w:rPr>
              <w:t xml:space="preserve"> an das </w:t>
            </w:r>
            <w:proofErr w:type="spellStart"/>
            <w:r w:rsidR="00DC6CBD" w:rsidRPr="00F47DE3">
              <w:rPr>
                <w:rFonts w:ascii="Arial Narrow" w:hAnsi="Arial Narrow"/>
                <w:b/>
                <w:sz w:val="22"/>
              </w:rPr>
              <w:t>InEK</w:t>
            </w:r>
            <w:proofErr w:type="spellEnd"/>
            <w:r w:rsidR="00DC6CBD" w:rsidRPr="00F47DE3">
              <w:rPr>
                <w:rFonts w:ascii="Arial Narrow" w:hAnsi="Arial Narrow"/>
                <w:b/>
                <w:sz w:val="22"/>
              </w:rPr>
              <w:t xml:space="preserve"> übermittelt</w:t>
            </w:r>
            <w:r w:rsidR="002333FF" w:rsidRPr="00F47DE3">
              <w:rPr>
                <w:rFonts w:ascii="Arial Narrow" w:hAnsi="Arial Narrow"/>
                <w:b/>
                <w:sz w:val="22"/>
              </w:rPr>
              <w:t>?</w:t>
            </w:r>
          </w:p>
        </w:tc>
      </w:tr>
      <w:tr w:rsidR="00F47DE3" w:rsidRPr="00F47DE3" w14:paraId="3F239A32" w14:textId="77777777" w:rsidTr="0036178C">
        <w:tc>
          <w:tcPr>
            <w:tcW w:w="9212" w:type="dxa"/>
          </w:tcPr>
          <w:p w14:paraId="7DD0679B" w14:textId="333CC5EA" w:rsidR="00492AB4" w:rsidRPr="00F47DE3" w:rsidRDefault="00984CC7" w:rsidP="00DB14F4">
            <w:pPr>
              <w:rPr>
                <w:rFonts w:ascii="Arial Narrow" w:hAnsi="Arial Narrow"/>
              </w:rPr>
            </w:pPr>
            <w:r w:rsidRPr="00984CC7">
              <w:rPr>
                <w:rFonts w:ascii="Arial Narrow" w:hAnsi="Arial Narrow"/>
                <w:sz w:val="22"/>
                <w:highlight w:val="yellow"/>
              </w:rPr>
              <w:t xml:space="preserve">[Ja/nein ankreuzen. Bei </w:t>
            </w:r>
            <w:proofErr w:type="gramStart"/>
            <w:r w:rsidRPr="00984CC7">
              <w:rPr>
                <w:rFonts w:ascii="Arial Narrow" w:hAnsi="Arial Narrow"/>
                <w:sz w:val="22"/>
                <w:highlight w:val="yellow"/>
              </w:rPr>
              <w:t>ja Nummer</w:t>
            </w:r>
            <w:proofErr w:type="gramEnd"/>
            <w:r w:rsidRPr="00984CC7">
              <w:rPr>
                <w:rFonts w:ascii="Arial Narrow" w:hAnsi="Arial Narrow"/>
                <w:sz w:val="22"/>
                <w:highlight w:val="yellow"/>
              </w:rPr>
              <w:t xml:space="preserve"> aus Liste auswählen]</w:t>
            </w:r>
          </w:p>
        </w:tc>
      </w:tr>
    </w:tbl>
    <w:p w14:paraId="53DF57CA" w14:textId="77777777" w:rsidR="00492AB4" w:rsidRPr="00F47DE3" w:rsidRDefault="00492AB4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0823808B" w14:textId="77777777">
        <w:tc>
          <w:tcPr>
            <w:tcW w:w="9212" w:type="dxa"/>
          </w:tcPr>
          <w:p w14:paraId="3A37C23D" w14:textId="6AFD43C7" w:rsidR="008E6675" w:rsidRPr="00F47DE3" w:rsidRDefault="008E6675" w:rsidP="005638EB">
            <w:pPr>
              <w:rPr>
                <w:rFonts w:ascii="Arial Narrow" w:hAnsi="Arial Narrow"/>
                <w:b/>
              </w:rPr>
            </w:pPr>
            <w:r w:rsidRPr="00F47DE3">
              <w:rPr>
                <w:rFonts w:ascii="Arial Narrow" w:hAnsi="Arial Narrow"/>
                <w:b/>
                <w:sz w:val="22"/>
              </w:rPr>
              <w:t>Beschreibung der neuen Methode</w:t>
            </w:r>
          </w:p>
        </w:tc>
      </w:tr>
      <w:tr w:rsidR="00F47DE3" w:rsidRPr="00F47DE3" w14:paraId="5696BA9D" w14:textId="77777777">
        <w:tc>
          <w:tcPr>
            <w:tcW w:w="9212" w:type="dxa"/>
          </w:tcPr>
          <w:p w14:paraId="5DFDF86C" w14:textId="77777777" w:rsidR="00824FCC" w:rsidRPr="00824FCC" w:rsidRDefault="00824FCC" w:rsidP="00824FCC">
            <w:pPr>
              <w:rPr>
                <w:rFonts w:ascii="Arial Narrow" w:hAnsi="Arial Narrow"/>
                <w:sz w:val="22"/>
              </w:rPr>
            </w:pPr>
            <w:r w:rsidRPr="00824FCC">
              <w:rPr>
                <w:rFonts w:ascii="Arial Narrow" w:hAnsi="Arial Narrow"/>
                <w:sz w:val="22"/>
              </w:rPr>
              <w:t xml:space="preserve">Rezafungin ist neuartiges antimykotisches Arzneimittel der Klasse der </w:t>
            </w:r>
            <w:proofErr w:type="spellStart"/>
            <w:r w:rsidRPr="00824FCC">
              <w:rPr>
                <w:rFonts w:ascii="Arial Narrow" w:hAnsi="Arial Narrow"/>
                <w:sz w:val="22"/>
              </w:rPr>
              <w:t>Echinocandine</w:t>
            </w:r>
            <w:proofErr w:type="spellEnd"/>
            <w:r w:rsidRPr="00824FCC">
              <w:rPr>
                <w:rFonts w:ascii="Arial Narrow" w:hAnsi="Arial Narrow"/>
                <w:sz w:val="22"/>
              </w:rPr>
              <w:t>, das eine besondere Pharmakokinetik/Pharmakodynamik aufweist, welche eine einmal wöchige Applikation zulässt.</w:t>
            </w:r>
          </w:p>
          <w:p w14:paraId="73303347" w14:textId="77777777" w:rsidR="00824FCC" w:rsidRPr="00824FCC" w:rsidRDefault="00824FCC" w:rsidP="00824FCC">
            <w:pPr>
              <w:rPr>
                <w:rFonts w:ascii="Arial Narrow" w:hAnsi="Arial Narrow"/>
                <w:sz w:val="22"/>
              </w:rPr>
            </w:pPr>
          </w:p>
          <w:p w14:paraId="1B2C2827" w14:textId="77777777" w:rsidR="00824FCC" w:rsidRPr="008528CA" w:rsidRDefault="00824FCC" w:rsidP="00824FCC">
            <w:pPr>
              <w:rPr>
                <w:rFonts w:ascii="Arial Narrow" w:hAnsi="Arial Narrow"/>
                <w:sz w:val="22"/>
                <w:u w:val="single"/>
              </w:rPr>
            </w:pPr>
            <w:r w:rsidRPr="008528CA">
              <w:rPr>
                <w:rFonts w:ascii="Arial Narrow" w:hAnsi="Arial Narrow"/>
                <w:sz w:val="22"/>
                <w:u w:val="single"/>
              </w:rPr>
              <w:t xml:space="preserve">Wirkweise: </w:t>
            </w:r>
          </w:p>
          <w:p w14:paraId="080D0F4D" w14:textId="77777777" w:rsidR="00824FCC" w:rsidRPr="00824FCC" w:rsidRDefault="00824FCC" w:rsidP="00824FCC">
            <w:pPr>
              <w:rPr>
                <w:rFonts w:ascii="Arial Narrow" w:hAnsi="Arial Narrow"/>
                <w:sz w:val="22"/>
              </w:rPr>
            </w:pPr>
            <w:r w:rsidRPr="00824FCC">
              <w:rPr>
                <w:rFonts w:ascii="Arial Narrow" w:hAnsi="Arial Narrow"/>
                <w:sz w:val="22"/>
              </w:rPr>
              <w:t xml:space="preserve">Als </w:t>
            </w:r>
            <w:proofErr w:type="spellStart"/>
            <w:r w:rsidRPr="00824FCC">
              <w:rPr>
                <w:rFonts w:ascii="Arial Narrow" w:hAnsi="Arial Narrow"/>
                <w:sz w:val="22"/>
              </w:rPr>
              <w:t>Echinocandin</w:t>
            </w:r>
            <w:proofErr w:type="spellEnd"/>
            <w:r w:rsidRPr="00824FCC">
              <w:rPr>
                <w:rFonts w:ascii="Arial Narrow" w:hAnsi="Arial Narrow"/>
                <w:sz w:val="22"/>
              </w:rPr>
              <w:t xml:space="preserve"> hemmt </w:t>
            </w:r>
            <w:proofErr w:type="spellStart"/>
            <w:r w:rsidRPr="00824FCC">
              <w:rPr>
                <w:rFonts w:ascii="Arial Narrow" w:hAnsi="Arial Narrow"/>
                <w:sz w:val="22"/>
              </w:rPr>
              <w:t>Rezafungin</w:t>
            </w:r>
            <w:proofErr w:type="spellEnd"/>
            <w:r w:rsidRPr="00824FCC">
              <w:rPr>
                <w:rFonts w:ascii="Arial Narrow" w:hAnsi="Arial Narrow"/>
                <w:sz w:val="22"/>
              </w:rPr>
              <w:t xml:space="preserve"> die β (1, 3) - D-Glucan (BDG) Synthase, welche ein wichtiger Bestandteil der Produktion der Candida-Zellwand ist. Hierdurch werden die Zellen fragil und wachstumsunfähig, sodass eine Candida-Infektion unter Kontrolle gebracht werden kann.</w:t>
            </w:r>
          </w:p>
          <w:p w14:paraId="7810BA1C" w14:textId="77777777" w:rsidR="00824FCC" w:rsidRPr="00824FCC" w:rsidRDefault="00824FCC" w:rsidP="00824FCC">
            <w:pPr>
              <w:rPr>
                <w:rFonts w:ascii="Arial Narrow" w:hAnsi="Arial Narrow"/>
                <w:sz w:val="22"/>
              </w:rPr>
            </w:pPr>
          </w:p>
          <w:p w14:paraId="34C0CCC4" w14:textId="77777777" w:rsidR="00824FCC" w:rsidRPr="008528CA" w:rsidRDefault="00824FCC" w:rsidP="00824FCC">
            <w:pPr>
              <w:rPr>
                <w:rFonts w:ascii="Arial Narrow" w:hAnsi="Arial Narrow"/>
                <w:sz w:val="22"/>
                <w:u w:val="single"/>
              </w:rPr>
            </w:pPr>
            <w:r w:rsidRPr="008528CA">
              <w:rPr>
                <w:rFonts w:ascii="Arial Narrow" w:hAnsi="Arial Narrow"/>
                <w:sz w:val="22"/>
                <w:u w:val="single"/>
              </w:rPr>
              <w:t xml:space="preserve">Evidenzlage: </w:t>
            </w:r>
          </w:p>
          <w:p w14:paraId="637C5A23" w14:textId="77777777" w:rsidR="00824FCC" w:rsidRPr="00824FCC" w:rsidRDefault="00824FCC" w:rsidP="00824FCC">
            <w:pPr>
              <w:rPr>
                <w:rFonts w:ascii="Arial Narrow" w:hAnsi="Arial Narrow"/>
                <w:sz w:val="22"/>
              </w:rPr>
            </w:pPr>
            <w:r w:rsidRPr="00824FCC">
              <w:rPr>
                <w:rFonts w:ascii="Arial Narrow" w:hAnsi="Arial Narrow"/>
                <w:sz w:val="22"/>
              </w:rPr>
              <w:t xml:space="preserve">Für Rezafungin liegen Zulassungsstudien der Phase 2 und 3 vor. </w:t>
            </w:r>
          </w:p>
          <w:p w14:paraId="349ACFE0" w14:textId="77777777" w:rsidR="00824FCC" w:rsidRPr="00824FCC" w:rsidRDefault="00824FCC" w:rsidP="00824FCC">
            <w:pPr>
              <w:rPr>
                <w:rFonts w:ascii="Arial Narrow" w:hAnsi="Arial Narrow"/>
                <w:sz w:val="22"/>
              </w:rPr>
            </w:pPr>
          </w:p>
          <w:p w14:paraId="32259214" w14:textId="77777777" w:rsidR="00824FCC" w:rsidRPr="00824FCC" w:rsidRDefault="00824FCC" w:rsidP="00824FCC">
            <w:pPr>
              <w:rPr>
                <w:rFonts w:ascii="Arial Narrow" w:hAnsi="Arial Narrow"/>
                <w:sz w:val="22"/>
              </w:rPr>
            </w:pPr>
            <w:r w:rsidRPr="00824FCC">
              <w:rPr>
                <w:rFonts w:ascii="Arial Narrow" w:hAnsi="Arial Narrow"/>
                <w:sz w:val="22"/>
              </w:rPr>
              <w:t xml:space="preserve">Die randomisierten, doppel-blinden, multizentrischen Phase-2-Studie „STRIVE“ (NCT02734862) untersuchte zwischen 2016-2019 die Sicherheit, Verträglichkeit und Wirksamkeit der einmal wöchentlichen Verabreichung von Rezafungin in zwei Dosierungsschemen (entweder 400 mg Rezafungin einmal wöchentlich (400/400) oder 400 mg in der ersten Woche, gefolgt von 200 mg einmal wöchentlich (400/200)) im Vergleich zur einmal täglichen Gabe von </w:t>
            </w:r>
            <w:proofErr w:type="spellStart"/>
            <w:r w:rsidRPr="00824FCC">
              <w:rPr>
                <w:rFonts w:ascii="Arial Narrow" w:hAnsi="Arial Narrow"/>
                <w:sz w:val="22"/>
              </w:rPr>
              <w:t>Caspofungin</w:t>
            </w:r>
            <w:proofErr w:type="spellEnd"/>
            <w:r w:rsidRPr="00824FCC">
              <w:rPr>
                <w:rFonts w:ascii="Arial Narrow" w:hAnsi="Arial Narrow"/>
                <w:sz w:val="22"/>
              </w:rPr>
              <w:t xml:space="preserve">. Eingeschlossen wurden 207 Patienten mit </w:t>
            </w:r>
            <w:proofErr w:type="spellStart"/>
            <w:r w:rsidRPr="00824FCC">
              <w:rPr>
                <w:rFonts w:ascii="Arial Narrow" w:hAnsi="Arial Narrow"/>
                <w:sz w:val="22"/>
              </w:rPr>
              <w:t>Candidämie</w:t>
            </w:r>
            <w:proofErr w:type="spellEnd"/>
            <w:r w:rsidRPr="00824FCC">
              <w:rPr>
                <w:rFonts w:ascii="Arial Narrow" w:hAnsi="Arial Narrow"/>
                <w:sz w:val="22"/>
              </w:rPr>
              <w:t xml:space="preserve"> und/oder invasiver </w:t>
            </w:r>
            <w:proofErr w:type="spellStart"/>
            <w:r w:rsidRPr="00824FCC">
              <w:rPr>
                <w:rFonts w:ascii="Arial Narrow" w:hAnsi="Arial Narrow"/>
                <w:sz w:val="22"/>
              </w:rPr>
              <w:t>Candidiose</w:t>
            </w:r>
            <w:proofErr w:type="spellEnd"/>
            <w:r w:rsidRPr="00824FCC">
              <w:rPr>
                <w:rFonts w:ascii="Arial Narrow" w:hAnsi="Arial Narrow"/>
                <w:sz w:val="22"/>
              </w:rPr>
              <w:t xml:space="preserve">. Für den primären Endpunkt der Gesamtheilungsrate am Tag 14 wies die Gruppe mit Rezafungin 400/200 mg im Vergleich zu den anderen Gruppen einen höheren Wert auf (60.5 % für Rezafungin 400 mg, 76.1 % für Rezafungin 400/200 mg und 67.2 % für </w:t>
            </w:r>
            <w:proofErr w:type="spellStart"/>
            <w:r w:rsidRPr="00824FCC">
              <w:rPr>
                <w:rFonts w:ascii="Arial Narrow" w:hAnsi="Arial Narrow"/>
                <w:sz w:val="22"/>
              </w:rPr>
              <w:t>Caspofungin</w:t>
            </w:r>
            <w:proofErr w:type="spellEnd"/>
            <w:r w:rsidRPr="00824FCC">
              <w:rPr>
                <w:rFonts w:ascii="Arial Narrow" w:hAnsi="Arial Narrow"/>
                <w:sz w:val="22"/>
              </w:rPr>
              <w:t xml:space="preserve">). Für den sekundären Endpunkt der Gesamtmortalität am Tag 30 wurde die niedrigste Rate in der Gruppe mit Rezafungin 400/200 mg beobachtet (15,8 % für Rezafungin 400 mg, 4,4% für Rezafungin 400/200 mg und 13,1% für </w:t>
            </w:r>
            <w:proofErr w:type="spellStart"/>
            <w:r w:rsidRPr="00824FCC">
              <w:rPr>
                <w:rFonts w:ascii="Arial Narrow" w:hAnsi="Arial Narrow"/>
                <w:sz w:val="22"/>
              </w:rPr>
              <w:t>Caspofungin</w:t>
            </w:r>
            <w:proofErr w:type="spellEnd"/>
            <w:r w:rsidRPr="00824FCC">
              <w:rPr>
                <w:rFonts w:ascii="Arial Narrow" w:hAnsi="Arial Narrow"/>
                <w:sz w:val="22"/>
              </w:rPr>
              <w:t xml:space="preserve">). Rezafungin war überlegen in Bezug auf die Zeit bis zur negativen Blutkultur im Vergleich zu </w:t>
            </w:r>
            <w:proofErr w:type="spellStart"/>
            <w:r w:rsidRPr="00824FCC">
              <w:rPr>
                <w:rFonts w:ascii="Arial Narrow" w:hAnsi="Arial Narrow"/>
                <w:sz w:val="22"/>
              </w:rPr>
              <w:t>Caspofungin</w:t>
            </w:r>
            <w:proofErr w:type="spellEnd"/>
            <w:r w:rsidRPr="00824FCC">
              <w:rPr>
                <w:rFonts w:ascii="Arial Narrow" w:hAnsi="Arial Narrow"/>
                <w:sz w:val="22"/>
              </w:rPr>
              <w:t xml:space="preserve"> (Log-Rank-Test für beide Rezafungin-Gruppen kombiniert im Vergleich zu </w:t>
            </w:r>
            <w:proofErr w:type="spellStart"/>
            <w:r w:rsidRPr="00824FCC">
              <w:rPr>
                <w:rFonts w:ascii="Arial Narrow" w:hAnsi="Arial Narrow"/>
                <w:sz w:val="22"/>
              </w:rPr>
              <w:t>Caspofungin</w:t>
            </w:r>
            <w:proofErr w:type="spellEnd"/>
            <w:r w:rsidRPr="00824FCC">
              <w:rPr>
                <w:rFonts w:ascii="Arial Narrow" w:hAnsi="Arial Narrow"/>
                <w:sz w:val="22"/>
              </w:rPr>
              <w:t xml:space="preserve">, p = 0,02). Insgesamt erwies sich Rezafungin somit als sicher und wirksam bei der Behandlung von </w:t>
            </w:r>
            <w:proofErr w:type="spellStart"/>
            <w:r w:rsidRPr="00824FCC">
              <w:rPr>
                <w:rFonts w:ascii="Arial Narrow" w:hAnsi="Arial Narrow"/>
                <w:sz w:val="22"/>
              </w:rPr>
              <w:t>Candidämie</w:t>
            </w:r>
            <w:proofErr w:type="spellEnd"/>
            <w:r w:rsidRPr="00824FCC">
              <w:rPr>
                <w:rFonts w:ascii="Arial Narrow" w:hAnsi="Arial Narrow"/>
                <w:sz w:val="22"/>
              </w:rPr>
              <w:t xml:space="preserve"> und/oder invasiver </w:t>
            </w:r>
            <w:proofErr w:type="spellStart"/>
            <w:r w:rsidRPr="00824FCC">
              <w:rPr>
                <w:rFonts w:ascii="Arial Narrow" w:hAnsi="Arial Narrow"/>
                <w:sz w:val="22"/>
              </w:rPr>
              <w:t>Candidiose</w:t>
            </w:r>
            <w:proofErr w:type="spellEnd"/>
            <w:r w:rsidRPr="00824FCC">
              <w:rPr>
                <w:rFonts w:ascii="Arial Narrow" w:hAnsi="Arial Narrow"/>
                <w:sz w:val="22"/>
              </w:rPr>
              <w:t>.</w:t>
            </w:r>
          </w:p>
          <w:p w14:paraId="6661CA9A" w14:textId="77777777" w:rsidR="00824FCC" w:rsidRPr="00824FCC" w:rsidRDefault="00824FCC" w:rsidP="00824FCC">
            <w:pPr>
              <w:rPr>
                <w:rFonts w:ascii="Arial Narrow" w:hAnsi="Arial Narrow"/>
                <w:sz w:val="22"/>
              </w:rPr>
            </w:pPr>
          </w:p>
          <w:p w14:paraId="50A65EC5" w14:textId="77777777" w:rsidR="00824FCC" w:rsidRPr="00824FCC" w:rsidRDefault="00824FCC" w:rsidP="00824FCC">
            <w:pPr>
              <w:rPr>
                <w:rFonts w:ascii="Arial Narrow" w:hAnsi="Arial Narrow"/>
                <w:sz w:val="22"/>
              </w:rPr>
            </w:pPr>
            <w:r w:rsidRPr="00824FCC">
              <w:rPr>
                <w:rFonts w:ascii="Arial Narrow" w:hAnsi="Arial Narrow"/>
                <w:sz w:val="22"/>
              </w:rPr>
              <w:lastRenderedPageBreak/>
              <w:t xml:space="preserve">Ferner konnte gezeigt werden, dass die Verweildauer auf der Intensivstation in beiden Rezafungin-Gruppen (mediale Verweildauer 13 Tage) um 5 Tage kürzer als in der </w:t>
            </w:r>
            <w:proofErr w:type="spellStart"/>
            <w:r w:rsidRPr="00824FCC">
              <w:rPr>
                <w:rFonts w:ascii="Arial Narrow" w:hAnsi="Arial Narrow"/>
                <w:sz w:val="22"/>
              </w:rPr>
              <w:t>Caspofungin</w:t>
            </w:r>
            <w:proofErr w:type="spellEnd"/>
            <w:r w:rsidRPr="00824FCC">
              <w:rPr>
                <w:rFonts w:ascii="Arial Narrow" w:hAnsi="Arial Narrow"/>
                <w:sz w:val="22"/>
              </w:rPr>
              <w:t>-Gruppe (mediale Verweildauer 18 Tage) war.</w:t>
            </w:r>
          </w:p>
          <w:p w14:paraId="198E89D4" w14:textId="77777777" w:rsidR="00824FCC" w:rsidRPr="00824FCC" w:rsidRDefault="00824FCC" w:rsidP="00824FCC">
            <w:pPr>
              <w:rPr>
                <w:rFonts w:ascii="Arial Narrow" w:hAnsi="Arial Narrow"/>
                <w:sz w:val="22"/>
              </w:rPr>
            </w:pPr>
          </w:p>
          <w:p w14:paraId="0C4A50D4" w14:textId="77777777" w:rsidR="00824FCC" w:rsidRPr="00824FCC" w:rsidRDefault="00824FCC" w:rsidP="00824FCC">
            <w:pPr>
              <w:rPr>
                <w:rFonts w:ascii="Arial Narrow" w:hAnsi="Arial Narrow"/>
                <w:sz w:val="22"/>
              </w:rPr>
            </w:pPr>
            <w:r w:rsidRPr="00824FCC">
              <w:rPr>
                <w:rFonts w:ascii="Arial Narrow" w:hAnsi="Arial Narrow"/>
                <w:sz w:val="22"/>
              </w:rPr>
              <w:t>In der randomisierten, prospektiven, doppel-blinden, internationalen, multizentrischen Phase-3-Studie „</w:t>
            </w:r>
            <w:proofErr w:type="spellStart"/>
            <w:r w:rsidRPr="00824FCC">
              <w:rPr>
                <w:rFonts w:ascii="Arial Narrow" w:hAnsi="Arial Narrow"/>
                <w:sz w:val="22"/>
              </w:rPr>
              <w:t>ReSTORE</w:t>
            </w:r>
            <w:proofErr w:type="spellEnd"/>
            <w:r w:rsidRPr="00824FCC">
              <w:rPr>
                <w:rFonts w:ascii="Arial Narrow" w:hAnsi="Arial Narrow"/>
                <w:sz w:val="22"/>
              </w:rPr>
              <w:t xml:space="preserve">“ (NCT03667690) wurde von 2018-2021 die Effektivität und die Sicherheit von Rezafungin im Dosierungsschema 400 mg in der ersten Woche, gefolgt von 200 mg wöchentlich (400/200) gegenüber der wöchentlichen Gabe von </w:t>
            </w:r>
            <w:proofErr w:type="spellStart"/>
            <w:r w:rsidRPr="00824FCC">
              <w:rPr>
                <w:rFonts w:ascii="Arial Narrow" w:hAnsi="Arial Narrow"/>
                <w:sz w:val="22"/>
              </w:rPr>
              <w:t>Caspofungin</w:t>
            </w:r>
            <w:proofErr w:type="spellEnd"/>
            <w:r w:rsidRPr="00824FCC">
              <w:rPr>
                <w:rFonts w:ascii="Arial Narrow" w:hAnsi="Arial Narrow"/>
                <w:sz w:val="22"/>
              </w:rPr>
              <w:t xml:space="preserve"> (ggf. gefolgt von einer optionalen oralen </w:t>
            </w:r>
            <w:proofErr w:type="spellStart"/>
            <w:r w:rsidRPr="00824FCC">
              <w:rPr>
                <w:rFonts w:ascii="Arial Narrow" w:hAnsi="Arial Narrow"/>
                <w:sz w:val="22"/>
              </w:rPr>
              <w:t>step</w:t>
            </w:r>
            <w:proofErr w:type="spellEnd"/>
            <w:r w:rsidRPr="00824FCC">
              <w:rPr>
                <w:rFonts w:ascii="Arial Narrow" w:hAnsi="Arial Narrow"/>
                <w:sz w:val="22"/>
              </w:rPr>
              <w:t xml:space="preserve">-down Therapie mit </w:t>
            </w:r>
            <w:proofErr w:type="spellStart"/>
            <w:r w:rsidRPr="00824FCC">
              <w:rPr>
                <w:rFonts w:ascii="Arial Narrow" w:hAnsi="Arial Narrow"/>
                <w:sz w:val="22"/>
              </w:rPr>
              <w:t>Fluconazole</w:t>
            </w:r>
            <w:proofErr w:type="spellEnd"/>
            <w:r w:rsidRPr="00824FCC">
              <w:rPr>
                <w:rFonts w:ascii="Arial Narrow" w:hAnsi="Arial Narrow"/>
                <w:sz w:val="22"/>
              </w:rPr>
              <w:t xml:space="preserve">) für Patienten mit </w:t>
            </w:r>
            <w:proofErr w:type="spellStart"/>
            <w:r w:rsidRPr="00824FCC">
              <w:rPr>
                <w:rFonts w:ascii="Arial Narrow" w:hAnsi="Arial Narrow"/>
                <w:sz w:val="22"/>
              </w:rPr>
              <w:t>Candidämie</w:t>
            </w:r>
            <w:proofErr w:type="spellEnd"/>
            <w:r w:rsidRPr="00824FCC">
              <w:rPr>
                <w:rFonts w:ascii="Arial Narrow" w:hAnsi="Arial Narrow"/>
                <w:sz w:val="22"/>
              </w:rPr>
              <w:t xml:space="preserve"> und/oder invasiver </w:t>
            </w:r>
            <w:proofErr w:type="spellStart"/>
            <w:r w:rsidRPr="00824FCC">
              <w:rPr>
                <w:rFonts w:ascii="Arial Narrow" w:hAnsi="Arial Narrow"/>
                <w:sz w:val="22"/>
              </w:rPr>
              <w:t>Candidiose</w:t>
            </w:r>
            <w:proofErr w:type="spellEnd"/>
            <w:r w:rsidRPr="00824FCC">
              <w:rPr>
                <w:rFonts w:ascii="Arial Narrow" w:hAnsi="Arial Narrow"/>
                <w:sz w:val="22"/>
              </w:rPr>
              <w:t xml:space="preserve"> untersucht. Eingeschlossen wurden 187 Patienten. </w:t>
            </w:r>
          </w:p>
          <w:p w14:paraId="1A0B7B15" w14:textId="77777777" w:rsidR="00824FCC" w:rsidRPr="00824FCC" w:rsidRDefault="00824FCC" w:rsidP="00824FCC">
            <w:pPr>
              <w:rPr>
                <w:rFonts w:ascii="Arial Narrow" w:hAnsi="Arial Narrow"/>
                <w:sz w:val="22"/>
              </w:rPr>
            </w:pPr>
            <w:r w:rsidRPr="00824FCC">
              <w:rPr>
                <w:rFonts w:ascii="Arial Narrow" w:hAnsi="Arial Narrow"/>
                <w:sz w:val="22"/>
              </w:rPr>
              <w:t xml:space="preserve">In der Studie konnte die statistische Nicht-Unterlegenheit von </w:t>
            </w:r>
            <w:proofErr w:type="spellStart"/>
            <w:r w:rsidRPr="00824FCC">
              <w:rPr>
                <w:rFonts w:ascii="Arial Narrow" w:hAnsi="Arial Narrow"/>
                <w:sz w:val="22"/>
              </w:rPr>
              <w:t>Rezafungin</w:t>
            </w:r>
            <w:proofErr w:type="spellEnd"/>
            <w:r w:rsidRPr="00824FCC">
              <w:rPr>
                <w:rFonts w:ascii="Arial Narrow" w:hAnsi="Arial Narrow"/>
                <w:sz w:val="22"/>
              </w:rPr>
              <w:t xml:space="preserve"> gegenüber </w:t>
            </w:r>
            <w:proofErr w:type="spellStart"/>
            <w:r w:rsidRPr="00824FCC">
              <w:rPr>
                <w:rFonts w:ascii="Arial Narrow" w:hAnsi="Arial Narrow"/>
                <w:sz w:val="22"/>
              </w:rPr>
              <w:t>Caspofungin</w:t>
            </w:r>
            <w:proofErr w:type="spellEnd"/>
            <w:r w:rsidRPr="00824FCC">
              <w:rPr>
                <w:rFonts w:ascii="Arial Narrow" w:hAnsi="Arial Narrow"/>
                <w:sz w:val="22"/>
              </w:rPr>
              <w:t xml:space="preserve"> gezeigt werden. Den primären Endpunkt für die Einreichung des Zulassungsantrags bei der Europäischen Arzneimittelagentur (EMA), die Gesamtheilungsrate am Tag 14 erreichte Rezafungin mit 59,1 % versus </w:t>
            </w:r>
            <w:proofErr w:type="spellStart"/>
            <w:r w:rsidRPr="00824FCC">
              <w:rPr>
                <w:rFonts w:ascii="Arial Narrow" w:hAnsi="Arial Narrow"/>
                <w:sz w:val="22"/>
              </w:rPr>
              <w:t>Caspofungin</w:t>
            </w:r>
            <w:proofErr w:type="spellEnd"/>
            <w:r w:rsidRPr="00824FCC">
              <w:rPr>
                <w:rFonts w:ascii="Arial Narrow" w:hAnsi="Arial Narrow"/>
                <w:sz w:val="22"/>
              </w:rPr>
              <w:t xml:space="preserve"> mit 60,6 % (Differenz -1,1; 95 % KI: -14,9; 12,7). Ebenso wurde der primäre Endpunkt für die Einreichung des Zulassungsantrags bei der Food and Drug Administration (FDA), die Gesamtmortalität am Tag 30, mit 23,7 % für Rezafungin und 21,3 % für </w:t>
            </w:r>
            <w:proofErr w:type="spellStart"/>
            <w:r w:rsidRPr="00824FCC">
              <w:rPr>
                <w:rFonts w:ascii="Arial Narrow" w:hAnsi="Arial Narrow"/>
                <w:sz w:val="22"/>
              </w:rPr>
              <w:t>Caspofungin</w:t>
            </w:r>
            <w:proofErr w:type="spellEnd"/>
            <w:r w:rsidRPr="00824FCC">
              <w:rPr>
                <w:rFonts w:ascii="Arial Narrow" w:hAnsi="Arial Narrow"/>
                <w:sz w:val="22"/>
              </w:rPr>
              <w:t xml:space="preserve"> (Differenz 2,4; 95 % KI: -9,7; 14,4) erfüllt. </w:t>
            </w:r>
          </w:p>
          <w:p w14:paraId="457D9298" w14:textId="77777777" w:rsidR="00824FCC" w:rsidRPr="00824FCC" w:rsidRDefault="00824FCC" w:rsidP="00824FCC">
            <w:pPr>
              <w:rPr>
                <w:rFonts w:ascii="Arial Narrow" w:hAnsi="Arial Narrow"/>
                <w:sz w:val="22"/>
              </w:rPr>
            </w:pPr>
            <w:r w:rsidRPr="00824FCC">
              <w:rPr>
                <w:rFonts w:ascii="Arial Narrow" w:hAnsi="Arial Narrow"/>
                <w:sz w:val="22"/>
              </w:rPr>
              <w:t xml:space="preserve">Als weiterer Endpunkt wurde u.a. die negative Blutkultur nach 24h definiert. Diese wurde unter Rezafungin bei 53,7 % der Patienten festgestellt, wogegen eine negative Blutkultur nach 24h nur bei 46,2 % der Patienten mit einer </w:t>
            </w:r>
            <w:proofErr w:type="spellStart"/>
            <w:r w:rsidRPr="00824FCC">
              <w:rPr>
                <w:rFonts w:ascii="Arial Narrow" w:hAnsi="Arial Narrow"/>
                <w:sz w:val="22"/>
              </w:rPr>
              <w:t>Caspofungin</w:t>
            </w:r>
            <w:proofErr w:type="spellEnd"/>
            <w:r w:rsidRPr="00824FCC">
              <w:rPr>
                <w:rFonts w:ascii="Arial Narrow" w:hAnsi="Arial Narrow"/>
                <w:sz w:val="22"/>
              </w:rPr>
              <w:t xml:space="preserve"> Behandlung vorlag (kein signifikanter Unterschied).</w:t>
            </w:r>
          </w:p>
          <w:p w14:paraId="7D6DB35F" w14:textId="77777777" w:rsidR="00824FCC" w:rsidRPr="00824FCC" w:rsidRDefault="00824FCC" w:rsidP="00824FCC">
            <w:pPr>
              <w:rPr>
                <w:rFonts w:ascii="Arial Narrow" w:hAnsi="Arial Narrow"/>
                <w:sz w:val="22"/>
              </w:rPr>
            </w:pPr>
          </w:p>
          <w:p w14:paraId="748741C3" w14:textId="77777777" w:rsidR="00824FCC" w:rsidRPr="00824FCC" w:rsidRDefault="00824FCC" w:rsidP="00824FCC">
            <w:pPr>
              <w:rPr>
                <w:rFonts w:ascii="Arial Narrow" w:hAnsi="Arial Narrow"/>
                <w:sz w:val="22"/>
              </w:rPr>
            </w:pPr>
            <w:r w:rsidRPr="00824FCC">
              <w:rPr>
                <w:rFonts w:ascii="Arial Narrow" w:hAnsi="Arial Narrow"/>
                <w:sz w:val="22"/>
              </w:rPr>
              <w:t xml:space="preserve">Rezafungin war sowohl in der STRIVE als auch in der </w:t>
            </w:r>
            <w:proofErr w:type="spellStart"/>
            <w:r w:rsidRPr="00824FCC">
              <w:rPr>
                <w:rFonts w:ascii="Arial Narrow" w:hAnsi="Arial Narrow"/>
                <w:sz w:val="22"/>
              </w:rPr>
              <w:t>ReSTORE</w:t>
            </w:r>
            <w:proofErr w:type="spellEnd"/>
            <w:r w:rsidRPr="00824FCC">
              <w:rPr>
                <w:rFonts w:ascii="Arial Narrow" w:hAnsi="Arial Narrow"/>
                <w:sz w:val="22"/>
              </w:rPr>
              <w:t xml:space="preserve"> Studie im Allgemeinen gut verträglich und wies ein ähnliches Sicherheitsprofil wie </w:t>
            </w:r>
            <w:proofErr w:type="spellStart"/>
            <w:r w:rsidRPr="00824FCC">
              <w:rPr>
                <w:rFonts w:ascii="Arial Narrow" w:hAnsi="Arial Narrow"/>
                <w:sz w:val="22"/>
              </w:rPr>
              <w:t>Caspofungin</w:t>
            </w:r>
            <w:proofErr w:type="spellEnd"/>
            <w:r w:rsidRPr="00824FCC">
              <w:rPr>
                <w:rFonts w:ascii="Arial Narrow" w:hAnsi="Arial Narrow"/>
                <w:sz w:val="22"/>
              </w:rPr>
              <w:t xml:space="preserve"> auf.</w:t>
            </w:r>
          </w:p>
          <w:p w14:paraId="03F2D898" w14:textId="77777777" w:rsidR="00824FCC" w:rsidRPr="00824FCC" w:rsidRDefault="00824FCC" w:rsidP="00824FCC">
            <w:pPr>
              <w:rPr>
                <w:rFonts w:ascii="Arial Narrow" w:hAnsi="Arial Narrow"/>
                <w:sz w:val="22"/>
              </w:rPr>
            </w:pPr>
          </w:p>
          <w:p w14:paraId="3B2567A5" w14:textId="77777777" w:rsidR="00DB14F4" w:rsidRDefault="00824FCC" w:rsidP="00824FCC">
            <w:pPr>
              <w:rPr>
                <w:rFonts w:ascii="Arial Narrow" w:hAnsi="Arial Narrow"/>
                <w:sz w:val="22"/>
              </w:rPr>
            </w:pPr>
            <w:r w:rsidRPr="00824FCC">
              <w:rPr>
                <w:rFonts w:ascii="Arial Narrow" w:hAnsi="Arial Narrow"/>
                <w:sz w:val="22"/>
              </w:rPr>
              <w:t>In einer Krankheitskostenstudie wurde auf Basis von Real-Word-Daten aus der Uniklinik Köln (2016-2021) gezeigt, dass durch den Einsatz von Rezafungin ein Kosteneinsparpotential durch die Verweildauerreduktion zu erwarten ist. Der gesundheitsökonomische Effekt / Budget Impact von Candida Infektionen wurde auf Basis der 5-Tages-Verweildauerkürzung auf der Intensivstation gemäß der STRIVE-Studie.</w:t>
            </w:r>
          </w:p>
          <w:p w14:paraId="6F688EB8" w14:textId="77777777" w:rsidR="008528CA" w:rsidRDefault="008528CA" w:rsidP="00824FCC">
            <w:pPr>
              <w:rPr>
                <w:rFonts w:ascii="Arial Narrow" w:hAnsi="Arial Narrow"/>
                <w:sz w:val="22"/>
              </w:rPr>
            </w:pPr>
          </w:p>
          <w:p w14:paraId="6960F886" w14:textId="77777777" w:rsidR="008528CA" w:rsidRPr="008528CA" w:rsidRDefault="008528CA" w:rsidP="008528CA">
            <w:pPr>
              <w:rPr>
                <w:rFonts w:ascii="Arial Narrow" w:hAnsi="Arial Narrow"/>
                <w:sz w:val="22"/>
                <w:u w:val="single"/>
              </w:rPr>
            </w:pPr>
            <w:r w:rsidRPr="008528CA">
              <w:rPr>
                <w:rFonts w:ascii="Arial Narrow" w:hAnsi="Arial Narrow"/>
                <w:sz w:val="22"/>
                <w:u w:val="single"/>
              </w:rPr>
              <w:t xml:space="preserve">Dosierung: </w:t>
            </w:r>
          </w:p>
          <w:p w14:paraId="0AF79188" w14:textId="482B19ED" w:rsidR="008528CA" w:rsidRPr="00F47DE3" w:rsidRDefault="008528CA" w:rsidP="008528CA">
            <w:pPr>
              <w:rPr>
                <w:rFonts w:ascii="Arial Narrow" w:hAnsi="Arial Narrow"/>
                <w:lang w:val="de-CH"/>
              </w:rPr>
            </w:pPr>
            <w:r w:rsidRPr="008528CA">
              <w:rPr>
                <w:rFonts w:ascii="Arial Narrow" w:hAnsi="Arial Narrow"/>
                <w:sz w:val="22"/>
              </w:rPr>
              <w:t>Die empfohlene Dosis für Rezafungin ist eine intravenöse Gabe von 400 mg in der ersten Woche (Startdosis von 2 x 200mg), gefolgt von 200 mg einmal wöchentlich bis insgesamt zwei bis vier Dosen erreicht wurden.</w:t>
            </w:r>
          </w:p>
        </w:tc>
      </w:tr>
    </w:tbl>
    <w:p w14:paraId="6F81F951" w14:textId="77777777" w:rsidR="008E6675" w:rsidRPr="00F47DE3" w:rsidRDefault="008E6675" w:rsidP="005638EB">
      <w:pPr>
        <w:rPr>
          <w:rFonts w:ascii="Arial Narrow" w:hAnsi="Arial Narrow"/>
          <w:sz w:val="22"/>
        </w:rPr>
      </w:pP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73F33158" w14:textId="77777777" w:rsidTr="0011542B">
        <w:tc>
          <w:tcPr>
            <w:tcW w:w="9212" w:type="dxa"/>
          </w:tcPr>
          <w:p w14:paraId="684681EC" w14:textId="7F246CCE" w:rsidR="008E6675" w:rsidRPr="00F47DE3" w:rsidRDefault="008E6675" w:rsidP="005638EB">
            <w:pPr>
              <w:rPr>
                <w:rFonts w:ascii="Arial Narrow" w:hAnsi="Arial Narrow"/>
                <w:b/>
              </w:rPr>
            </w:pPr>
            <w:r w:rsidRPr="00F47DE3">
              <w:rPr>
                <w:rFonts w:ascii="Arial Narrow" w:hAnsi="Arial Narrow"/>
                <w:b/>
                <w:sz w:val="22"/>
              </w:rPr>
              <w:t>Mit welchem OPS wird die Methode verschlüsselt?</w:t>
            </w:r>
          </w:p>
        </w:tc>
      </w:tr>
      <w:tr w:rsidR="0011542B" w:rsidRPr="00F47DE3" w14:paraId="5C95386E" w14:textId="77777777" w:rsidTr="0011542B">
        <w:tc>
          <w:tcPr>
            <w:tcW w:w="9212" w:type="dxa"/>
          </w:tcPr>
          <w:p w14:paraId="276EB151" w14:textId="76095217" w:rsidR="0011542B" w:rsidRPr="0011542B" w:rsidRDefault="00B2339E" w:rsidP="0011542B">
            <w:pPr>
              <w:rPr>
                <w:rFonts w:ascii="Arial Narrow" w:hAnsi="Arial Narrow"/>
                <w:sz w:val="22"/>
                <w:highlight w:val="yellow"/>
              </w:rPr>
            </w:pPr>
            <w:r w:rsidRPr="00B2339E">
              <w:rPr>
                <w:rFonts w:ascii="Arial Narrow" w:hAnsi="Arial Narrow"/>
                <w:sz w:val="22"/>
                <w:highlight w:val="yellow"/>
              </w:rPr>
              <w:t xml:space="preserve">[Bitte ankreuzen: Derzeit sind keine </w:t>
            </w:r>
            <w:proofErr w:type="spellStart"/>
            <w:r w:rsidRPr="00B2339E">
              <w:rPr>
                <w:rFonts w:ascii="Arial Narrow" w:hAnsi="Arial Narrow"/>
                <w:sz w:val="22"/>
                <w:highlight w:val="yellow"/>
              </w:rPr>
              <w:t>Prozedurencodes</w:t>
            </w:r>
            <w:proofErr w:type="spellEnd"/>
            <w:r w:rsidRPr="00B2339E">
              <w:rPr>
                <w:rFonts w:ascii="Arial Narrow" w:hAnsi="Arial Narrow"/>
                <w:sz w:val="22"/>
                <w:highlight w:val="yellow"/>
              </w:rPr>
              <w:t xml:space="preserve"> (OPS) verfügbar.]</w:t>
            </w:r>
          </w:p>
        </w:tc>
      </w:tr>
    </w:tbl>
    <w:p w14:paraId="63A2C327" w14:textId="77777777" w:rsidR="00DC6CBD" w:rsidRPr="00F47DE3" w:rsidRDefault="00DC6CBD" w:rsidP="00EE0D0B">
      <w:pPr>
        <w:jc w:val="center"/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1C363EAC" w14:textId="77777777" w:rsidTr="0036178C">
        <w:tc>
          <w:tcPr>
            <w:tcW w:w="9212" w:type="dxa"/>
          </w:tcPr>
          <w:p w14:paraId="76259E49" w14:textId="0E1E9B3E" w:rsidR="004C4F82" w:rsidRPr="00F47DE3" w:rsidRDefault="002333FF" w:rsidP="0036178C">
            <w:pPr>
              <w:rPr>
                <w:rFonts w:ascii="Arial Narrow" w:hAnsi="Arial Narrow"/>
                <w:b/>
              </w:rPr>
            </w:pPr>
            <w:r w:rsidRPr="00F47DE3">
              <w:rPr>
                <w:rFonts w:ascii="Arial Narrow" w:hAnsi="Arial Narrow"/>
                <w:b/>
                <w:sz w:val="22"/>
              </w:rPr>
              <w:t>Anmerkungen zu den Proz</w:t>
            </w:r>
            <w:r w:rsidR="004C4F82" w:rsidRPr="00F47DE3">
              <w:rPr>
                <w:rFonts w:ascii="Arial Narrow" w:hAnsi="Arial Narrow"/>
                <w:b/>
                <w:sz w:val="22"/>
              </w:rPr>
              <w:t>eduren</w:t>
            </w:r>
          </w:p>
        </w:tc>
      </w:tr>
      <w:tr w:rsidR="00F47DE3" w:rsidRPr="00F47DE3" w14:paraId="131FE40C" w14:textId="77777777" w:rsidTr="0036178C">
        <w:tc>
          <w:tcPr>
            <w:tcW w:w="9212" w:type="dxa"/>
          </w:tcPr>
          <w:p w14:paraId="48201DB1" w14:textId="2A6D166B" w:rsidR="004C4F82" w:rsidRPr="00F47DE3" w:rsidRDefault="0073645A" w:rsidP="0043558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</w:rPr>
              <w:t>Es ist eine Definition eines medikamentenspezifischen, dosisgestaffelten OPS-Codes für die Rezafungin-Gabe notwendig.</w:t>
            </w:r>
          </w:p>
        </w:tc>
      </w:tr>
    </w:tbl>
    <w:p w14:paraId="497C648B" w14:textId="77777777" w:rsidR="004C4F82" w:rsidRPr="00F47DE3" w:rsidRDefault="004C4F82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1C579B85" w14:textId="77777777">
        <w:tc>
          <w:tcPr>
            <w:tcW w:w="9212" w:type="dxa"/>
          </w:tcPr>
          <w:p w14:paraId="442A0D93" w14:textId="77777777" w:rsidR="008E6675" w:rsidRPr="00F47DE3" w:rsidRDefault="008E6675" w:rsidP="005638EB">
            <w:pPr>
              <w:rPr>
                <w:rFonts w:ascii="Arial Narrow" w:hAnsi="Arial Narrow"/>
                <w:b/>
              </w:rPr>
            </w:pPr>
            <w:r w:rsidRPr="00F47DE3">
              <w:rPr>
                <w:rFonts w:ascii="Arial Narrow" w:hAnsi="Arial Narrow"/>
                <w:b/>
                <w:sz w:val="22"/>
              </w:rPr>
              <w:t>Bei welchen Patienten wird die Methode angewandt (Indikation)?</w:t>
            </w:r>
          </w:p>
        </w:tc>
      </w:tr>
      <w:tr w:rsidR="00F47DE3" w:rsidRPr="00F47DE3" w14:paraId="158F0243" w14:textId="77777777">
        <w:tc>
          <w:tcPr>
            <w:tcW w:w="9212" w:type="dxa"/>
          </w:tcPr>
          <w:p w14:paraId="606B75B1" w14:textId="6F2BE057" w:rsidR="008E6675" w:rsidRPr="00F47DE3" w:rsidRDefault="001D00B2" w:rsidP="00C11458">
            <w:pPr>
              <w:rPr>
                <w:rFonts w:ascii="Arial Narrow" w:hAnsi="Arial Narrow"/>
                <w:sz w:val="22"/>
                <w:szCs w:val="22"/>
              </w:rPr>
            </w:pPr>
            <w:r w:rsidRPr="00C71788">
              <w:rPr>
                <w:rFonts w:ascii="Arial Narrow" w:hAnsi="Arial Narrow"/>
                <w:sz w:val="22"/>
                <w:szCs w:val="22"/>
              </w:rPr>
              <w:t xml:space="preserve">Rezafungin </w:t>
            </w:r>
            <w:r>
              <w:rPr>
                <w:rFonts w:ascii="Arial Narrow" w:hAnsi="Arial Narrow"/>
                <w:sz w:val="22"/>
                <w:szCs w:val="22"/>
              </w:rPr>
              <w:t xml:space="preserve">wird </w:t>
            </w:r>
            <w:r w:rsidRPr="00C71788">
              <w:rPr>
                <w:rFonts w:ascii="Arial Narrow" w:hAnsi="Arial Narrow"/>
                <w:sz w:val="22"/>
                <w:szCs w:val="22"/>
              </w:rPr>
              <w:t xml:space="preserve">bei der Behandlung von </w:t>
            </w:r>
            <w:r>
              <w:rPr>
                <w:rFonts w:ascii="Arial Narrow" w:hAnsi="Arial Narrow"/>
                <w:sz w:val="22"/>
                <w:szCs w:val="22"/>
              </w:rPr>
              <w:t xml:space="preserve">Patienten mit </w:t>
            </w:r>
            <w:proofErr w:type="spellStart"/>
            <w:r w:rsidRPr="00C71788">
              <w:rPr>
                <w:rFonts w:ascii="Arial Narrow" w:hAnsi="Arial Narrow"/>
                <w:sz w:val="22"/>
                <w:szCs w:val="22"/>
              </w:rPr>
              <w:t>Candidämie</w:t>
            </w:r>
            <w:proofErr w:type="spellEnd"/>
            <w:r w:rsidRPr="00C71788">
              <w:rPr>
                <w:rFonts w:ascii="Arial Narrow" w:hAnsi="Arial Narrow"/>
                <w:sz w:val="22"/>
                <w:szCs w:val="22"/>
              </w:rPr>
              <w:t xml:space="preserve"> und/oder invasiver Candidose angewendet.</w:t>
            </w:r>
          </w:p>
        </w:tc>
      </w:tr>
    </w:tbl>
    <w:p w14:paraId="2A567A97" w14:textId="77777777" w:rsidR="008E6675" w:rsidRPr="00F47DE3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544A3AED" w14:textId="77777777">
        <w:trPr>
          <w:trHeight w:val="234"/>
        </w:trPr>
        <w:tc>
          <w:tcPr>
            <w:tcW w:w="9212" w:type="dxa"/>
          </w:tcPr>
          <w:p w14:paraId="52A9B9D0" w14:textId="77777777" w:rsidR="008E6675" w:rsidRPr="00F47DE3" w:rsidRDefault="008E6675" w:rsidP="005638EB">
            <w:pPr>
              <w:rPr>
                <w:rFonts w:ascii="Arial Narrow" w:hAnsi="Arial Narrow"/>
                <w:b/>
              </w:rPr>
            </w:pPr>
            <w:r w:rsidRPr="00F47DE3">
              <w:rPr>
                <w:rFonts w:ascii="Arial Narrow" w:hAnsi="Arial Narrow"/>
                <w:b/>
                <w:sz w:val="22"/>
              </w:rPr>
              <w:t>Welche bestehende Methode wird durch die neue Methode abgelöst oder ergänzt?</w:t>
            </w:r>
          </w:p>
        </w:tc>
      </w:tr>
      <w:tr w:rsidR="00F47DE3" w:rsidRPr="00F47DE3" w14:paraId="6B0057FA" w14:textId="77777777">
        <w:tc>
          <w:tcPr>
            <w:tcW w:w="9212" w:type="dxa"/>
          </w:tcPr>
          <w:p w14:paraId="3EC3722F" w14:textId="32E8DFFF" w:rsidR="008E6675" w:rsidRPr="00F47DE3" w:rsidRDefault="00D312D3" w:rsidP="008C1686">
            <w:pPr>
              <w:rPr>
                <w:rFonts w:ascii="Arial Narrow" w:hAnsi="Arial Narrow"/>
                <w:sz w:val="22"/>
                <w:szCs w:val="22"/>
              </w:rPr>
            </w:pPr>
            <w:r w:rsidRPr="005F7F21">
              <w:rPr>
                <w:rFonts w:ascii="Arial Narrow" w:hAnsi="Arial Narrow"/>
                <w:sz w:val="22"/>
                <w:szCs w:val="22"/>
              </w:rPr>
              <w:t xml:space="preserve">Rezafungin </w:t>
            </w:r>
            <w:r w:rsidRPr="00543483">
              <w:rPr>
                <w:rFonts w:ascii="Arial Narrow" w:hAnsi="Arial Narrow"/>
                <w:sz w:val="22"/>
                <w:szCs w:val="22"/>
              </w:rPr>
              <w:t>ergänzt</w:t>
            </w:r>
            <w:r w:rsidRPr="005F7F21">
              <w:rPr>
                <w:rFonts w:ascii="Arial Narrow" w:hAnsi="Arial Narrow"/>
                <w:sz w:val="22"/>
                <w:szCs w:val="22"/>
              </w:rPr>
              <w:t xml:space="preserve"> die Behandlung mit Azolen (z.B. </w:t>
            </w:r>
            <w:proofErr w:type="spellStart"/>
            <w:r w:rsidRPr="005F7F21">
              <w:rPr>
                <w:rFonts w:ascii="Arial Narrow" w:hAnsi="Arial Narrow"/>
                <w:sz w:val="22"/>
                <w:szCs w:val="22"/>
              </w:rPr>
              <w:t>Isavuconazole</w:t>
            </w:r>
            <w:proofErr w:type="spellEnd"/>
            <w:r w:rsidRPr="005F7F21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Pr="005F7F21">
              <w:rPr>
                <w:rFonts w:ascii="Arial Narrow" w:hAnsi="Arial Narrow"/>
                <w:sz w:val="22"/>
                <w:szCs w:val="22"/>
              </w:rPr>
              <w:t>Fluconazole</w:t>
            </w:r>
            <w:proofErr w:type="spellEnd"/>
            <w:r w:rsidRPr="005F7F21">
              <w:rPr>
                <w:rFonts w:ascii="Arial Narrow" w:hAnsi="Arial Narrow"/>
                <w:sz w:val="22"/>
                <w:szCs w:val="22"/>
              </w:rPr>
              <w:t xml:space="preserve">) und anderen </w:t>
            </w:r>
            <w:proofErr w:type="spellStart"/>
            <w:r w:rsidRPr="005F7F21">
              <w:rPr>
                <w:rFonts w:ascii="Arial Narrow" w:hAnsi="Arial Narrow"/>
                <w:sz w:val="22"/>
                <w:szCs w:val="22"/>
              </w:rPr>
              <w:t>Echinocandinen</w:t>
            </w:r>
            <w:proofErr w:type="spellEnd"/>
            <w:r w:rsidRPr="005F7F21">
              <w:rPr>
                <w:rFonts w:ascii="Arial Narrow" w:hAnsi="Arial Narrow"/>
                <w:sz w:val="22"/>
                <w:szCs w:val="22"/>
              </w:rPr>
              <w:t xml:space="preserve"> (z. B. </w:t>
            </w:r>
            <w:proofErr w:type="spellStart"/>
            <w:r w:rsidRPr="005F7F21">
              <w:rPr>
                <w:rFonts w:ascii="Arial Narrow" w:hAnsi="Arial Narrow"/>
                <w:sz w:val="22"/>
                <w:szCs w:val="22"/>
              </w:rPr>
              <w:t>Caspofungin</w:t>
            </w:r>
            <w:proofErr w:type="spellEnd"/>
            <w:r w:rsidRPr="005F7F21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Pr="005F7F21">
              <w:rPr>
                <w:rFonts w:ascii="Arial Narrow" w:hAnsi="Arial Narrow"/>
                <w:sz w:val="22"/>
                <w:szCs w:val="22"/>
              </w:rPr>
              <w:t>Anidulafungin</w:t>
            </w:r>
            <w:proofErr w:type="spellEnd"/>
            <w:r w:rsidRPr="005F7F21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Pr="005F7F21">
              <w:rPr>
                <w:rFonts w:ascii="Arial Narrow" w:hAnsi="Arial Narrow"/>
                <w:sz w:val="22"/>
                <w:szCs w:val="22"/>
              </w:rPr>
              <w:t>Micafungin</w:t>
            </w:r>
            <w:proofErr w:type="spellEnd"/>
            <w:r w:rsidRPr="005F7F21">
              <w:rPr>
                <w:rFonts w:ascii="Arial Narrow" w:hAnsi="Arial Narrow"/>
                <w:sz w:val="22"/>
                <w:szCs w:val="22"/>
              </w:rPr>
              <w:t>).</w:t>
            </w:r>
          </w:p>
        </w:tc>
      </w:tr>
    </w:tbl>
    <w:p w14:paraId="073C0909" w14:textId="77777777" w:rsidR="008E6675" w:rsidRPr="00F47DE3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3CC85E94" w14:textId="77777777">
        <w:tc>
          <w:tcPr>
            <w:tcW w:w="9212" w:type="dxa"/>
          </w:tcPr>
          <w:p w14:paraId="25335173" w14:textId="77777777" w:rsidR="008E6675" w:rsidRPr="00F47DE3" w:rsidRDefault="008E6675" w:rsidP="00E92C57">
            <w:pPr>
              <w:rPr>
                <w:rFonts w:ascii="Arial Narrow" w:hAnsi="Arial Narrow"/>
                <w:b/>
              </w:rPr>
            </w:pPr>
            <w:r w:rsidRPr="00F47DE3">
              <w:rPr>
                <w:rFonts w:ascii="Arial Narrow" w:hAnsi="Arial Narrow"/>
                <w:b/>
                <w:sz w:val="22"/>
              </w:rPr>
              <w:lastRenderedPageBreak/>
              <w:t>Ist die Methode vollständig oder in Teilen neu und warum handelt es sich um eine neue Untersuchungs- und Behandlungsmethode?</w:t>
            </w:r>
          </w:p>
        </w:tc>
      </w:tr>
      <w:tr w:rsidR="00F47DE3" w:rsidRPr="00F47DE3" w14:paraId="402C1327" w14:textId="77777777">
        <w:tc>
          <w:tcPr>
            <w:tcW w:w="9212" w:type="dxa"/>
          </w:tcPr>
          <w:p w14:paraId="091B6334" w14:textId="77777777" w:rsidR="00066C20" w:rsidRDefault="00066C20" w:rsidP="00066C20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</w:rPr>
              <w:t>Echinocandine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werden als first-line-Therapieoption bei der Behandlung von </w:t>
            </w:r>
            <w:proofErr w:type="spellStart"/>
            <w:r>
              <w:rPr>
                <w:rFonts w:ascii="Arial Narrow" w:hAnsi="Arial Narrow"/>
                <w:sz w:val="22"/>
              </w:rPr>
              <w:t>Candidämie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und/oder invasiver </w:t>
            </w:r>
            <w:proofErr w:type="spellStart"/>
            <w:r>
              <w:rPr>
                <w:rFonts w:ascii="Arial Narrow" w:hAnsi="Arial Narrow"/>
                <w:sz w:val="22"/>
              </w:rPr>
              <w:t>Candidiose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empfohlen. </w:t>
            </w:r>
            <w:proofErr w:type="spellStart"/>
            <w:r>
              <w:rPr>
                <w:rFonts w:ascii="Arial Narrow" w:hAnsi="Arial Narrow"/>
                <w:sz w:val="22"/>
              </w:rPr>
              <w:t>Rezafungin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ist ein </w:t>
            </w:r>
            <w:proofErr w:type="spellStart"/>
            <w:r>
              <w:rPr>
                <w:rFonts w:ascii="Arial Narrow" w:hAnsi="Arial Narrow"/>
                <w:sz w:val="22"/>
              </w:rPr>
              <w:t>Echinocandin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der nächsten Generation. </w:t>
            </w:r>
            <w:r w:rsidRPr="00F31BB9">
              <w:rPr>
                <w:rFonts w:ascii="Arial Narrow" w:hAnsi="Arial Narrow"/>
                <w:sz w:val="22"/>
              </w:rPr>
              <w:t xml:space="preserve">Die Methode ist neu, da das pharmakokinetisches Profil mit einer verlängerten Halbwertszeit </w:t>
            </w:r>
            <w:r>
              <w:rPr>
                <w:rFonts w:ascii="Arial Narrow" w:hAnsi="Arial Narrow"/>
                <w:sz w:val="22"/>
              </w:rPr>
              <w:t xml:space="preserve">und einer hohen </w:t>
            </w:r>
            <w:r w:rsidRPr="00324745">
              <w:rPr>
                <w:rFonts w:ascii="Arial Narrow" w:hAnsi="Arial Narrow"/>
                <w:sz w:val="22"/>
              </w:rPr>
              <w:t>front-</w:t>
            </w:r>
            <w:proofErr w:type="spellStart"/>
            <w:r w:rsidRPr="00324745">
              <w:rPr>
                <w:rFonts w:ascii="Arial Narrow" w:hAnsi="Arial Narrow"/>
                <w:sz w:val="22"/>
              </w:rPr>
              <w:t>loaded</w:t>
            </w:r>
            <w:proofErr w:type="spellEnd"/>
            <w:r w:rsidRPr="00324745">
              <w:rPr>
                <w:rFonts w:ascii="Arial Narrow" w:hAnsi="Arial Narrow"/>
                <w:sz w:val="22"/>
              </w:rPr>
              <w:t xml:space="preserve"> Plasmaexposition </w:t>
            </w:r>
            <w:r w:rsidRPr="00F31BB9">
              <w:rPr>
                <w:rFonts w:ascii="Arial Narrow" w:hAnsi="Arial Narrow"/>
                <w:sz w:val="22"/>
              </w:rPr>
              <w:t xml:space="preserve">verbunden ist. Im Gegensatz zu allen anderen </w:t>
            </w:r>
            <w:proofErr w:type="spellStart"/>
            <w:r w:rsidRPr="00F31BB9">
              <w:rPr>
                <w:rFonts w:ascii="Arial Narrow" w:hAnsi="Arial Narrow"/>
                <w:sz w:val="22"/>
              </w:rPr>
              <w:t>Echinocandinen</w:t>
            </w:r>
            <w:proofErr w:type="spellEnd"/>
            <w:r>
              <w:rPr>
                <w:rFonts w:ascii="Arial Narrow" w:hAnsi="Arial Narrow"/>
                <w:sz w:val="22"/>
              </w:rPr>
              <w:t>, die täglich intravenös verabreicht werden,</w:t>
            </w:r>
            <w:r w:rsidRPr="00F31BB9">
              <w:rPr>
                <w:rFonts w:ascii="Arial Narrow" w:hAnsi="Arial Narrow"/>
                <w:sz w:val="22"/>
              </w:rPr>
              <w:t xml:space="preserve"> wird </w:t>
            </w:r>
            <w:r>
              <w:rPr>
                <w:rFonts w:ascii="Arial Narrow" w:hAnsi="Arial Narrow"/>
                <w:sz w:val="22"/>
              </w:rPr>
              <w:t>hierdurch</w:t>
            </w:r>
            <w:r w:rsidRPr="00F31BB9">
              <w:rPr>
                <w:rFonts w:ascii="Arial Narrow" w:hAnsi="Arial Narrow"/>
                <w:sz w:val="22"/>
              </w:rPr>
              <w:t xml:space="preserve"> eine einmal wöchentliche intravenöse Therapie ermöglicht.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7AB974FD" w14:textId="77777777" w:rsidR="00066C20" w:rsidRDefault="00066C20" w:rsidP="00066C2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Ebenso kann der zunehmenden Problematik von Resistenzen von invasiven </w:t>
            </w:r>
            <w:r w:rsidRPr="0020666E">
              <w:rPr>
                <w:rFonts w:ascii="Arial Narrow" w:hAnsi="Arial Narrow"/>
                <w:i/>
                <w:iCs/>
                <w:sz w:val="22"/>
                <w:szCs w:val="22"/>
              </w:rPr>
              <w:t>Candida</w:t>
            </w:r>
            <w:r>
              <w:rPr>
                <w:rFonts w:ascii="Arial Narrow" w:hAnsi="Arial Narrow"/>
                <w:sz w:val="22"/>
                <w:szCs w:val="22"/>
              </w:rPr>
              <w:t xml:space="preserve">-Infektionen gegen derzeit zugelassene antimykotische Arzneimittel durch die Behandlung mit Rezafungin begegnet werden, da Rezafungin auch gegen arzneimittelresistente </w:t>
            </w:r>
            <w:r w:rsidRPr="00A60261">
              <w:rPr>
                <w:rFonts w:ascii="Arial Narrow" w:hAnsi="Arial Narrow"/>
                <w:i/>
                <w:iCs/>
                <w:sz w:val="22"/>
                <w:szCs w:val="22"/>
              </w:rPr>
              <w:t>Candida</w:t>
            </w:r>
            <w:r>
              <w:rPr>
                <w:rFonts w:ascii="Arial Narrow" w:hAnsi="Arial Narrow"/>
                <w:sz w:val="22"/>
                <w:szCs w:val="22"/>
              </w:rPr>
              <w:t xml:space="preserve">-Pathogene </w:t>
            </w:r>
            <w:r w:rsidRPr="00A93809">
              <w:rPr>
                <w:rFonts w:ascii="Arial Narrow" w:hAnsi="Arial Narrow"/>
                <w:sz w:val="22"/>
                <w:szCs w:val="22"/>
              </w:rPr>
              <w:t xml:space="preserve">(bspw. </w:t>
            </w:r>
            <w:r w:rsidRPr="00A93809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Candida </w:t>
            </w:r>
            <w:proofErr w:type="spellStart"/>
            <w:r w:rsidRPr="00A93809">
              <w:rPr>
                <w:rFonts w:ascii="Arial Narrow" w:hAnsi="Arial Narrow"/>
                <w:i/>
                <w:iCs/>
                <w:sz w:val="22"/>
                <w:szCs w:val="22"/>
              </w:rPr>
              <w:t>auris</w:t>
            </w:r>
            <w:proofErr w:type="spellEnd"/>
            <w:r w:rsidRPr="00A93809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A93809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Aspergillus </w:t>
            </w:r>
            <w:proofErr w:type="spellStart"/>
            <w:r w:rsidRPr="00A93809">
              <w:rPr>
                <w:rFonts w:ascii="Arial Narrow" w:hAnsi="Arial Narrow"/>
                <w:i/>
                <w:iCs/>
                <w:sz w:val="22"/>
                <w:szCs w:val="22"/>
              </w:rPr>
              <w:t>fumigatus</w:t>
            </w:r>
            <w:proofErr w:type="spellEnd"/>
            <w:r w:rsidRPr="00A93809">
              <w:rPr>
                <w:rFonts w:ascii="Arial Narrow" w:hAnsi="Arial Narrow"/>
                <w:sz w:val="22"/>
                <w:szCs w:val="22"/>
              </w:rPr>
              <w:t>)</w:t>
            </w:r>
            <w:r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wirksam ist.</w:t>
            </w:r>
          </w:p>
          <w:p w14:paraId="37CA0978" w14:textId="77777777" w:rsidR="00066C20" w:rsidRDefault="00066C20" w:rsidP="00066C20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B1FDB47" w14:textId="5CDA084C" w:rsidR="008E6675" w:rsidRPr="00F47DE3" w:rsidRDefault="00066C20" w:rsidP="00066C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Rezafungin wurde bisher in der klinischen Versorgung nicht eingesetzt und folglich sind keine Kostendaten im DRG-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Fallpauschalensystem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kalkuliert. Dadurch kommt es zu einer Unterdeckung der Arzneimittelkosten der Rezafungin-Therapie im stationären Sektor. Alle intravenös wirksamen Antimykotika werden medikamentenspezifisch über Zusatzentgelte erstattet, folglich wäre der Einsatz von Rezafungin für das Krankenhaus unzureichend finanziert.</w:t>
            </w:r>
          </w:p>
        </w:tc>
      </w:tr>
    </w:tbl>
    <w:p w14:paraId="75E7896B" w14:textId="77777777" w:rsidR="008E6675" w:rsidRPr="00F47DE3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7DEA2055" w14:textId="77777777">
        <w:tc>
          <w:tcPr>
            <w:tcW w:w="9212" w:type="dxa"/>
          </w:tcPr>
          <w:p w14:paraId="4E8FCE4C" w14:textId="77777777" w:rsidR="008E6675" w:rsidRPr="00F47DE3" w:rsidRDefault="008E6675" w:rsidP="005638EB">
            <w:pPr>
              <w:rPr>
                <w:rFonts w:ascii="Arial Narrow" w:hAnsi="Arial Narrow"/>
                <w:b/>
              </w:rPr>
            </w:pPr>
            <w:r w:rsidRPr="00F47DE3">
              <w:rPr>
                <w:rFonts w:ascii="Arial Narrow" w:hAnsi="Arial Narrow"/>
                <w:b/>
                <w:sz w:val="22"/>
              </w:rPr>
              <w:t>Welche Auswirkungen hat die Methode auf die Verweildauer im Krankenhaus?</w:t>
            </w:r>
          </w:p>
        </w:tc>
      </w:tr>
      <w:tr w:rsidR="00F47DE3" w:rsidRPr="008929A2" w14:paraId="5C15DE82" w14:textId="77777777">
        <w:trPr>
          <w:trHeight w:val="264"/>
        </w:trPr>
        <w:tc>
          <w:tcPr>
            <w:tcW w:w="9212" w:type="dxa"/>
          </w:tcPr>
          <w:p w14:paraId="19E75E35" w14:textId="75C8C738" w:rsidR="00A530BE" w:rsidRPr="00252F00" w:rsidRDefault="00252F00" w:rsidP="005638EB">
            <w:pPr>
              <w:rPr>
                <w:rFonts w:ascii="Arial Narrow" w:hAnsi="Arial Narrow"/>
                <w:lang w:val="en-US"/>
              </w:rPr>
            </w:pPr>
            <w:r w:rsidRPr="00252F00">
              <w:rPr>
                <w:rFonts w:ascii="Arial Narrow" w:hAnsi="Arial Narrow"/>
                <w:sz w:val="22"/>
              </w:rPr>
              <w:t xml:space="preserve">Durch die Applikation von Rezafungin kann die Verweildauer auf der Intensivstation um 5 Tage im Vergleich zu </w:t>
            </w:r>
            <w:proofErr w:type="spellStart"/>
            <w:r w:rsidRPr="00252F00">
              <w:rPr>
                <w:rFonts w:ascii="Arial Narrow" w:hAnsi="Arial Narrow"/>
                <w:sz w:val="22"/>
              </w:rPr>
              <w:t>Caspofungin</w:t>
            </w:r>
            <w:proofErr w:type="spellEnd"/>
            <w:r w:rsidRPr="00252F00">
              <w:rPr>
                <w:rFonts w:ascii="Arial Narrow" w:hAnsi="Arial Narrow"/>
                <w:sz w:val="22"/>
              </w:rPr>
              <w:t xml:space="preserve"> verkürzt werden - Early </w:t>
            </w:r>
            <w:proofErr w:type="spellStart"/>
            <w:r w:rsidRPr="00252F00">
              <w:rPr>
                <w:rFonts w:ascii="Arial Narrow" w:hAnsi="Arial Narrow"/>
                <w:sz w:val="22"/>
              </w:rPr>
              <w:t>outcomes</w:t>
            </w:r>
            <w:proofErr w:type="spellEnd"/>
            <w:r w:rsidRPr="00252F00">
              <w:rPr>
                <w:rFonts w:ascii="Arial Narrow" w:hAnsi="Arial Narrow"/>
                <w:sz w:val="22"/>
              </w:rPr>
              <w:t xml:space="preserve"> and intensive care </w:t>
            </w:r>
            <w:proofErr w:type="spellStart"/>
            <w:r w:rsidRPr="00252F00">
              <w:rPr>
                <w:rFonts w:ascii="Arial Narrow" w:hAnsi="Arial Narrow"/>
                <w:sz w:val="22"/>
              </w:rPr>
              <w:t>unit</w:t>
            </w:r>
            <w:proofErr w:type="spellEnd"/>
            <w:r w:rsidRPr="00252F00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Pr="00252F00">
              <w:rPr>
                <w:rFonts w:ascii="Arial Narrow" w:hAnsi="Arial Narrow"/>
                <w:sz w:val="22"/>
              </w:rPr>
              <w:t>length</w:t>
            </w:r>
            <w:proofErr w:type="spellEnd"/>
            <w:r w:rsidRPr="00252F00">
              <w:rPr>
                <w:rFonts w:ascii="Arial Narrow" w:hAnsi="Arial Narrow"/>
                <w:sz w:val="22"/>
              </w:rPr>
              <w:t xml:space="preserve"> of </w:t>
            </w:r>
            <w:proofErr w:type="spellStart"/>
            <w:r w:rsidRPr="00252F00">
              <w:rPr>
                <w:rFonts w:ascii="Arial Narrow" w:hAnsi="Arial Narrow"/>
                <w:sz w:val="22"/>
              </w:rPr>
              <w:t>stay</w:t>
            </w:r>
            <w:proofErr w:type="spellEnd"/>
            <w:r w:rsidRPr="00252F00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Pr="00252F00">
              <w:rPr>
                <w:rFonts w:ascii="Arial Narrow" w:hAnsi="Arial Narrow"/>
                <w:sz w:val="22"/>
              </w:rPr>
              <w:t>with</w:t>
            </w:r>
            <w:proofErr w:type="spellEnd"/>
            <w:r w:rsidRPr="00252F00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Pr="00252F00">
              <w:rPr>
                <w:rFonts w:ascii="Arial Narrow" w:hAnsi="Arial Narrow"/>
                <w:sz w:val="22"/>
              </w:rPr>
              <w:t>rezafungin</w:t>
            </w:r>
            <w:proofErr w:type="spellEnd"/>
            <w:r w:rsidRPr="00252F00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Pr="00252F00">
              <w:rPr>
                <w:rFonts w:ascii="Arial Narrow" w:hAnsi="Arial Narrow"/>
                <w:sz w:val="22"/>
              </w:rPr>
              <w:t>once-weekly</w:t>
            </w:r>
            <w:proofErr w:type="spellEnd"/>
            <w:r w:rsidRPr="00252F00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Pr="00252F00">
              <w:rPr>
                <w:rFonts w:ascii="Arial Narrow" w:hAnsi="Arial Narrow"/>
                <w:sz w:val="22"/>
              </w:rPr>
              <w:t>echinocandin</w:t>
            </w:r>
            <w:proofErr w:type="spellEnd"/>
            <w:r w:rsidRPr="00252F00">
              <w:rPr>
                <w:rFonts w:ascii="Arial Narrow" w:hAnsi="Arial Narrow"/>
                <w:sz w:val="22"/>
              </w:rPr>
              <w:t xml:space="preserve"> in invasive Candida </w:t>
            </w:r>
            <w:proofErr w:type="spellStart"/>
            <w:r w:rsidRPr="00252F00">
              <w:rPr>
                <w:rFonts w:ascii="Arial Narrow" w:hAnsi="Arial Narrow"/>
                <w:sz w:val="22"/>
              </w:rPr>
              <w:t>disease</w:t>
            </w:r>
            <w:proofErr w:type="spellEnd"/>
            <w:r w:rsidRPr="00252F00">
              <w:rPr>
                <w:rFonts w:ascii="Arial Narrow" w:hAnsi="Arial Narrow"/>
                <w:sz w:val="22"/>
              </w:rPr>
              <w:t xml:space="preserve">). </w:t>
            </w:r>
            <w:r w:rsidRPr="00252F00">
              <w:rPr>
                <w:rFonts w:ascii="Arial Narrow" w:hAnsi="Arial Narrow"/>
                <w:sz w:val="22"/>
                <w:lang w:val="en-US"/>
              </w:rPr>
              <w:t xml:space="preserve">Eine </w:t>
            </w:r>
            <w:proofErr w:type="spellStart"/>
            <w:r w:rsidRPr="00252F00">
              <w:rPr>
                <w:rFonts w:ascii="Arial Narrow" w:hAnsi="Arial Narrow"/>
                <w:sz w:val="22"/>
                <w:lang w:val="en-US"/>
              </w:rPr>
              <w:t>gesundheitsökonomsiche</w:t>
            </w:r>
            <w:proofErr w:type="spellEnd"/>
            <w:r w:rsidRPr="00252F00">
              <w:rPr>
                <w:rFonts w:ascii="Arial Narrow" w:hAnsi="Arial Narrow"/>
                <w:sz w:val="22"/>
                <w:lang w:val="en-US"/>
              </w:rPr>
              <w:t xml:space="preserve"> Studie </w:t>
            </w:r>
            <w:proofErr w:type="spellStart"/>
            <w:r w:rsidRPr="00252F00">
              <w:rPr>
                <w:rFonts w:ascii="Arial Narrow" w:hAnsi="Arial Narrow"/>
                <w:sz w:val="22"/>
                <w:lang w:val="en-US"/>
              </w:rPr>
              <w:t>aus</w:t>
            </w:r>
            <w:proofErr w:type="spellEnd"/>
            <w:r w:rsidRPr="00252F00">
              <w:rPr>
                <w:rFonts w:ascii="Arial Narrow" w:hAnsi="Arial Narrow"/>
                <w:sz w:val="22"/>
                <w:lang w:val="en-US"/>
              </w:rPr>
              <w:t xml:space="preserve"> Deutschland </w:t>
            </w:r>
            <w:proofErr w:type="spellStart"/>
            <w:r w:rsidRPr="00252F00">
              <w:rPr>
                <w:rFonts w:ascii="Arial Narrow" w:hAnsi="Arial Narrow"/>
                <w:sz w:val="22"/>
                <w:lang w:val="en-US"/>
              </w:rPr>
              <w:t>konnte</w:t>
            </w:r>
            <w:proofErr w:type="spellEnd"/>
            <w:r w:rsidRPr="00252F00">
              <w:rPr>
                <w:rFonts w:ascii="Arial Narrow" w:hAnsi="Arial Narrow"/>
                <w:sz w:val="22"/>
                <w:lang w:val="en-US"/>
              </w:rPr>
              <w:t xml:space="preserve"> den </w:t>
            </w:r>
            <w:proofErr w:type="spellStart"/>
            <w:r w:rsidRPr="00252F00">
              <w:rPr>
                <w:rFonts w:ascii="Arial Narrow" w:hAnsi="Arial Narrow"/>
                <w:sz w:val="22"/>
                <w:lang w:val="en-US"/>
              </w:rPr>
              <w:t>Ressourceneinspareffekt</w:t>
            </w:r>
            <w:proofErr w:type="spellEnd"/>
            <w:r w:rsidRPr="00252F00">
              <w:rPr>
                <w:rFonts w:ascii="Arial Narrow" w:hAnsi="Arial Narrow"/>
                <w:sz w:val="22"/>
                <w:lang w:val="en-US"/>
              </w:rPr>
              <w:t xml:space="preserve"> </w:t>
            </w:r>
            <w:proofErr w:type="spellStart"/>
            <w:r w:rsidRPr="00252F00">
              <w:rPr>
                <w:rFonts w:ascii="Arial Narrow" w:hAnsi="Arial Narrow"/>
                <w:sz w:val="22"/>
                <w:lang w:val="en-US"/>
              </w:rPr>
              <w:t>durch</w:t>
            </w:r>
            <w:proofErr w:type="spellEnd"/>
            <w:r w:rsidRPr="00252F00">
              <w:rPr>
                <w:rFonts w:ascii="Arial Narrow" w:hAnsi="Arial Narrow"/>
                <w:sz w:val="22"/>
                <w:lang w:val="en-US"/>
              </w:rPr>
              <w:t xml:space="preserve"> </w:t>
            </w:r>
            <w:proofErr w:type="spellStart"/>
            <w:r w:rsidRPr="00252F00">
              <w:rPr>
                <w:rFonts w:ascii="Arial Narrow" w:hAnsi="Arial Narrow"/>
                <w:sz w:val="22"/>
                <w:lang w:val="en-US"/>
              </w:rPr>
              <w:t>Rezafungin</w:t>
            </w:r>
            <w:proofErr w:type="spellEnd"/>
            <w:r w:rsidRPr="00252F00">
              <w:rPr>
                <w:rFonts w:ascii="Arial Narrow" w:hAnsi="Arial Narrow"/>
                <w:sz w:val="22"/>
                <w:lang w:val="en-US"/>
              </w:rPr>
              <w:t xml:space="preserve"> </w:t>
            </w:r>
            <w:proofErr w:type="spellStart"/>
            <w:r w:rsidRPr="00252F00">
              <w:rPr>
                <w:rFonts w:ascii="Arial Narrow" w:hAnsi="Arial Narrow"/>
                <w:sz w:val="22"/>
                <w:lang w:val="en-US"/>
              </w:rPr>
              <w:t>bestätigen</w:t>
            </w:r>
            <w:proofErr w:type="spellEnd"/>
            <w:r w:rsidRPr="00252F00">
              <w:rPr>
                <w:rFonts w:ascii="Arial Narrow" w:hAnsi="Arial Narrow"/>
                <w:sz w:val="22"/>
                <w:lang w:val="en-US"/>
              </w:rPr>
              <w:t xml:space="preserve">) - Health-economic modelling of cost savings due to the use of </w:t>
            </w:r>
            <w:proofErr w:type="spellStart"/>
            <w:r w:rsidRPr="00252F00">
              <w:rPr>
                <w:rFonts w:ascii="Arial Narrow" w:hAnsi="Arial Narrow"/>
                <w:sz w:val="22"/>
                <w:lang w:val="en-US"/>
              </w:rPr>
              <w:t>rezafungin</w:t>
            </w:r>
            <w:proofErr w:type="spellEnd"/>
            <w:r w:rsidRPr="00252F00">
              <w:rPr>
                <w:rFonts w:ascii="Arial Narrow" w:hAnsi="Arial Narrow"/>
                <w:sz w:val="22"/>
                <w:lang w:val="en-US"/>
              </w:rPr>
              <w:t xml:space="preserve"> based on a German cost-of-illness study of candidiasis, JAC-Antimicrobial Resistance).</w:t>
            </w:r>
          </w:p>
        </w:tc>
      </w:tr>
    </w:tbl>
    <w:p w14:paraId="4E061776" w14:textId="77777777" w:rsidR="008E6675" w:rsidRPr="00252F00" w:rsidRDefault="008E6675" w:rsidP="005638EB">
      <w:pPr>
        <w:rPr>
          <w:rFonts w:ascii="Arial Narrow" w:hAnsi="Arial Narrow"/>
          <w:sz w:val="22"/>
          <w:lang w:val="en-US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6BCFFEC8" w14:textId="77777777">
        <w:tc>
          <w:tcPr>
            <w:tcW w:w="9212" w:type="dxa"/>
          </w:tcPr>
          <w:p w14:paraId="5ABEFBD5" w14:textId="77777777" w:rsidR="008E6675" w:rsidRPr="00F47DE3" w:rsidRDefault="008E6675" w:rsidP="005638EB">
            <w:pPr>
              <w:rPr>
                <w:rFonts w:ascii="Arial Narrow" w:hAnsi="Arial Narrow"/>
                <w:b/>
              </w:rPr>
            </w:pPr>
            <w:r w:rsidRPr="00F47DE3">
              <w:rPr>
                <w:rFonts w:ascii="Arial Narrow" w:hAnsi="Arial Narrow"/>
                <w:b/>
                <w:sz w:val="22"/>
              </w:rPr>
              <w:t>Wann wurde diese Methode in Deutschland eingeführt?</w:t>
            </w:r>
          </w:p>
        </w:tc>
      </w:tr>
      <w:tr w:rsidR="00F47DE3" w:rsidRPr="00F47DE3" w14:paraId="0DF8F781" w14:textId="77777777">
        <w:tc>
          <w:tcPr>
            <w:tcW w:w="9212" w:type="dxa"/>
          </w:tcPr>
          <w:p w14:paraId="256E27C8" w14:textId="34158C83" w:rsidR="00D14350" w:rsidRPr="00F47DE3" w:rsidRDefault="003D2BC4" w:rsidP="00C112A6">
            <w:pPr>
              <w:rPr>
                <w:rFonts w:ascii="Arial Narrow" w:hAnsi="Arial Narrow"/>
                <w:sz w:val="22"/>
              </w:rPr>
            </w:pPr>
            <w:r w:rsidRPr="003D2BC4">
              <w:rPr>
                <w:rFonts w:ascii="Arial Narrow" w:hAnsi="Arial Narrow"/>
                <w:sz w:val="22"/>
              </w:rPr>
              <w:t>Innerhalb von klinischen Studien seit 2016. Die Zulassung wird zeitnah erwartet.</w:t>
            </w:r>
          </w:p>
        </w:tc>
      </w:tr>
    </w:tbl>
    <w:p w14:paraId="233BCD28" w14:textId="77777777" w:rsidR="008E6675" w:rsidRPr="00F47DE3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7DE956DB" w14:textId="77777777">
        <w:tc>
          <w:tcPr>
            <w:tcW w:w="9212" w:type="dxa"/>
          </w:tcPr>
          <w:p w14:paraId="483A4156" w14:textId="77777777" w:rsidR="008E6675" w:rsidRPr="00F47DE3" w:rsidRDefault="008E6675" w:rsidP="005638EB">
            <w:pPr>
              <w:rPr>
                <w:rFonts w:ascii="Arial Narrow" w:hAnsi="Arial Narrow"/>
                <w:b/>
              </w:rPr>
            </w:pPr>
            <w:r w:rsidRPr="00F47DE3">
              <w:rPr>
                <w:rFonts w:ascii="Arial Narrow" w:hAnsi="Arial Narrow"/>
                <w:b/>
                <w:sz w:val="22"/>
              </w:rPr>
              <w:t>Bei Medikamenten: Wann wurde dieses Medikament zugelassen?</w:t>
            </w:r>
          </w:p>
        </w:tc>
      </w:tr>
      <w:tr w:rsidR="00F47DE3" w:rsidRPr="00F47DE3" w14:paraId="1264FF24" w14:textId="77777777">
        <w:tc>
          <w:tcPr>
            <w:tcW w:w="9212" w:type="dxa"/>
          </w:tcPr>
          <w:p w14:paraId="1DF1BC5B" w14:textId="77777777" w:rsidR="00500076" w:rsidRPr="00500076" w:rsidRDefault="00500076" w:rsidP="00500076">
            <w:pPr>
              <w:rPr>
                <w:rFonts w:ascii="Arial Narrow" w:hAnsi="Arial Narrow"/>
                <w:sz w:val="22"/>
              </w:rPr>
            </w:pPr>
            <w:r w:rsidRPr="00500076">
              <w:rPr>
                <w:rFonts w:ascii="Arial Narrow" w:hAnsi="Arial Narrow"/>
                <w:sz w:val="22"/>
              </w:rPr>
              <w:t xml:space="preserve">Mit der EMA-Zulassung wird im IV Quartal 2023 gerechnet. </w:t>
            </w:r>
          </w:p>
          <w:p w14:paraId="7BB60EDC" w14:textId="5DD3A588" w:rsidR="00044597" w:rsidRPr="00F47DE3" w:rsidRDefault="00500076" w:rsidP="00500076">
            <w:pPr>
              <w:rPr>
                <w:rFonts w:ascii="Arial Narrow" w:hAnsi="Arial Narrow"/>
                <w:sz w:val="22"/>
              </w:rPr>
            </w:pPr>
            <w:r w:rsidRPr="00500076">
              <w:rPr>
                <w:rFonts w:ascii="Arial Narrow" w:hAnsi="Arial Narrow"/>
                <w:sz w:val="22"/>
              </w:rPr>
              <w:t xml:space="preserve">Es besteht ein </w:t>
            </w:r>
            <w:proofErr w:type="spellStart"/>
            <w:r w:rsidRPr="00500076">
              <w:rPr>
                <w:rFonts w:ascii="Arial Narrow" w:hAnsi="Arial Narrow"/>
                <w:sz w:val="22"/>
              </w:rPr>
              <w:t>Orphan</w:t>
            </w:r>
            <w:proofErr w:type="spellEnd"/>
            <w:r w:rsidRPr="00500076">
              <w:rPr>
                <w:rFonts w:ascii="Arial Narrow" w:hAnsi="Arial Narrow"/>
                <w:sz w:val="22"/>
              </w:rPr>
              <w:t xml:space="preserve"> Drug Status der EMA seit dem 06.01.2021 für invasive Candidose. Der Zulassungsantrag für die Behandlung von Patienten mit </w:t>
            </w:r>
            <w:proofErr w:type="spellStart"/>
            <w:r w:rsidRPr="00500076">
              <w:rPr>
                <w:rFonts w:ascii="Arial Narrow" w:hAnsi="Arial Narrow"/>
                <w:sz w:val="22"/>
              </w:rPr>
              <w:t>Candidämie</w:t>
            </w:r>
            <w:proofErr w:type="spellEnd"/>
            <w:r w:rsidRPr="00500076">
              <w:rPr>
                <w:rFonts w:ascii="Arial Narrow" w:hAnsi="Arial Narrow"/>
                <w:sz w:val="22"/>
              </w:rPr>
              <w:t xml:space="preserve"> und/oder invasiver Candidose wurde von der EMA angenommen (August 2022).</w:t>
            </w:r>
          </w:p>
        </w:tc>
      </w:tr>
    </w:tbl>
    <w:p w14:paraId="479CCD3D" w14:textId="77777777" w:rsidR="008E6675" w:rsidRPr="00F47DE3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24374391" w14:textId="77777777">
        <w:tc>
          <w:tcPr>
            <w:tcW w:w="9212" w:type="dxa"/>
          </w:tcPr>
          <w:p w14:paraId="657A69BC" w14:textId="77777777" w:rsidR="008E6675" w:rsidRPr="00F47DE3" w:rsidRDefault="008E6675" w:rsidP="005638EB">
            <w:pPr>
              <w:rPr>
                <w:rFonts w:ascii="Arial Narrow" w:hAnsi="Arial Narrow"/>
                <w:b/>
              </w:rPr>
            </w:pPr>
            <w:r w:rsidRPr="00F47DE3">
              <w:rPr>
                <w:rFonts w:ascii="Arial Narrow" w:hAnsi="Arial Narrow"/>
                <w:b/>
                <w:sz w:val="22"/>
              </w:rPr>
              <w:t xml:space="preserve">Wann wurde </w:t>
            </w:r>
            <w:r w:rsidR="002333FF" w:rsidRPr="00F47DE3">
              <w:rPr>
                <w:rFonts w:ascii="Arial Narrow" w:hAnsi="Arial Narrow"/>
                <w:b/>
                <w:sz w:val="22"/>
              </w:rPr>
              <w:t xml:space="preserve">bzw. wird </w:t>
            </w:r>
            <w:r w:rsidRPr="00F47DE3">
              <w:rPr>
                <w:rFonts w:ascii="Arial Narrow" w:hAnsi="Arial Narrow"/>
                <w:b/>
                <w:sz w:val="22"/>
              </w:rPr>
              <w:t>die Methode in Ihrem Krankenhaus eingeführt?</w:t>
            </w:r>
          </w:p>
        </w:tc>
      </w:tr>
      <w:tr w:rsidR="00F47DE3" w:rsidRPr="00F47DE3" w14:paraId="4BC61AB6" w14:textId="77777777">
        <w:tc>
          <w:tcPr>
            <w:tcW w:w="9212" w:type="dxa"/>
          </w:tcPr>
          <w:p w14:paraId="7727C539" w14:textId="10419026" w:rsidR="008E6675" w:rsidRPr="00F47DE3" w:rsidRDefault="005D5B96" w:rsidP="005638EB">
            <w:pPr>
              <w:rPr>
                <w:rFonts w:ascii="Arial Narrow" w:hAnsi="Arial Narrow"/>
              </w:rPr>
            </w:pPr>
            <w:r w:rsidRPr="005D5B96">
              <w:rPr>
                <w:rFonts w:ascii="Arial Narrow" w:hAnsi="Arial Narrow"/>
                <w:sz w:val="22"/>
              </w:rPr>
              <w:t>Mit der Einführung der Methode in Krankenhäusern wir im II/III Quartal 2024 gerechnet.</w:t>
            </w:r>
          </w:p>
        </w:tc>
      </w:tr>
    </w:tbl>
    <w:p w14:paraId="09FB8D77" w14:textId="77777777" w:rsidR="008E6675" w:rsidRPr="00F47DE3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3D6635CC" w14:textId="77777777">
        <w:tc>
          <w:tcPr>
            <w:tcW w:w="9212" w:type="dxa"/>
          </w:tcPr>
          <w:p w14:paraId="126EBD70" w14:textId="77777777" w:rsidR="008E6675" w:rsidRPr="00F47DE3" w:rsidRDefault="008E6675" w:rsidP="005638EB">
            <w:pPr>
              <w:rPr>
                <w:rFonts w:ascii="Arial Narrow" w:hAnsi="Arial Narrow"/>
                <w:b/>
              </w:rPr>
            </w:pPr>
            <w:r w:rsidRPr="00F47DE3">
              <w:rPr>
                <w:rFonts w:ascii="Arial Narrow" w:hAnsi="Arial Narrow"/>
                <w:b/>
                <w:sz w:val="22"/>
              </w:rPr>
              <w:t>In wie vielen Kliniken wird diese Methode derzeit eingesetzt (Schätzung)?</w:t>
            </w:r>
          </w:p>
        </w:tc>
      </w:tr>
      <w:tr w:rsidR="00F47DE3" w:rsidRPr="00F47DE3" w14:paraId="4C00526F" w14:textId="77777777">
        <w:tc>
          <w:tcPr>
            <w:tcW w:w="9212" w:type="dxa"/>
          </w:tcPr>
          <w:p w14:paraId="21DD9094" w14:textId="48DF2CD1" w:rsidR="00C112A6" w:rsidRPr="00F47DE3" w:rsidRDefault="005D5B96" w:rsidP="00C112A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Unbekannt.</w:t>
            </w:r>
          </w:p>
        </w:tc>
      </w:tr>
    </w:tbl>
    <w:p w14:paraId="43674FE7" w14:textId="77777777" w:rsidR="008E6675" w:rsidRPr="00F47DE3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2BCF6BA3" w14:textId="77777777">
        <w:tc>
          <w:tcPr>
            <w:tcW w:w="9212" w:type="dxa"/>
          </w:tcPr>
          <w:p w14:paraId="6D713A1D" w14:textId="7FB90AE6" w:rsidR="008E6675" w:rsidRPr="00F47DE3" w:rsidRDefault="008E6675" w:rsidP="00285AE4">
            <w:pPr>
              <w:rPr>
                <w:rFonts w:ascii="Arial Narrow" w:hAnsi="Arial Narrow"/>
              </w:rPr>
            </w:pPr>
            <w:r w:rsidRPr="00F47DE3">
              <w:rPr>
                <w:rFonts w:ascii="Arial Narrow" w:hAnsi="Arial Narrow"/>
                <w:b/>
                <w:sz w:val="22"/>
              </w:rPr>
              <w:t>Wie viele Patienten wur</w:t>
            </w:r>
            <w:r w:rsidR="000953D2" w:rsidRPr="00F47DE3">
              <w:rPr>
                <w:rFonts w:ascii="Arial Narrow" w:hAnsi="Arial Narrow"/>
                <w:b/>
                <w:sz w:val="22"/>
              </w:rPr>
              <w:t>den in Ihrem Krankenhaus in 202</w:t>
            </w:r>
            <w:r w:rsidR="00AB10BF" w:rsidRPr="00F47DE3">
              <w:rPr>
                <w:rFonts w:ascii="Arial Narrow" w:hAnsi="Arial Narrow"/>
                <w:b/>
                <w:sz w:val="22"/>
              </w:rPr>
              <w:t>2</w:t>
            </w:r>
            <w:r w:rsidR="000953D2" w:rsidRPr="00F47DE3">
              <w:rPr>
                <w:rFonts w:ascii="Arial Narrow" w:hAnsi="Arial Narrow"/>
                <w:b/>
                <w:sz w:val="22"/>
              </w:rPr>
              <w:t xml:space="preserve"> oder in 202</w:t>
            </w:r>
            <w:r w:rsidR="00AB10BF" w:rsidRPr="00F47DE3">
              <w:rPr>
                <w:rFonts w:ascii="Arial Narrow" w:hAnsi="Arial Narrow"/>
                <w:b/>
                <w:sz w:val="22"/>
              </w:rPr>
              <w:t>3</w:t>
            </w:r>
            <w:r w:rsidRPr="00F47DE3">
              <w:rPr>
                <w:rFonts w:ascii="Arial Narrow" w:hAnsi="Arial Narrow"/>
                <w:b/>
                <w:sz w:val="22"/>
              </w:rPr>
              <w:t xml:space="preserve"> mit dieser Methode behandelt?</w:t>
            </w:r>
          </w:p>
        </w:tc>
      </w:tr>
      <w:tr w:rsidR="00F47DE3" w:rsidRPr="00F47DE3" w14:paraId="5CCFBAD3" w14:textId="77777777">
        <w:tc>
          <w:tcPr>
            <w:tcW w:w="9212" w:type="dxa"/>
          </w:tcPr>
          <w:p w14:paraId="4F6124DB" w14:textId="60E842CB" w:rsidR="008E6675" w:rsidRPr="00F47DE3" w:rsidRDefault="008E6675" w:rsidP="00285AE4">
            <w:pPr>
              <w:rPr>
                <w:rFonts w:ascii="Arial Narrow" w:hAnsi="Arial Narrow"/>
                <w:sz w:val="22"/>
              </w:rPr>
            </w:pPr>
            <w:r w:rsidRPr="00F47DE3">
              <w:rPr>
                <w:rFonts w:ascii="Arial Narrow" w:hAnsi="Arial Narrow"/>
                <w:sz w:val="22"/>
              </w:rPr>
              <w:t xml:space="preserve">In </w:t>
            </w:r>
            <w:r w:rsidR="000953D2" w:rsidRPr="00F47DE3">
              <w:rPr>
                <w:rFonts w:ascii="Arial Narrow" w:hAnsi="Arial Narrow"/>
                <w:sz w:val="22"/>
              </w:rPr>
              <w:t>202</w:t>
            </w:r>
            <w:r w:rsidR="00AB10BF" w:rsidRPr="00F47DE3">
              <w:rPr>
                <w:rFonts w:ascii="Arial Narrow" w:hAnsi="Arial Narrow"/>
                <w:sz w:val="22"/>
              </w:rPr>
              <w:t>2</w:t>
            </w:r>
          </w:p>
        </w:tc>
      </w:tr>
      <w:tr w:rsidR="00F47DE3" w:rsidRPr="00F47DE3" w14:paraId="1992E6A2" w14:textId="77777777">
        <w:tc>
          <w:tcPr>
            <w:tcW w:w="9212" w:type="dxa"/>
          </w:tcPr>
          <w:p w14:paraId="283F259E" w14:textId="77777777" w:rsidR="00983554" w:rsidRPr="00F47DE3" w:rsidRDefault="00983554" w:rsidP="0036178C">
            <w:pPr>
              <w:rPr>
                <w:rFonts w:ascii="Arial Narrow" w:hAnsi="Arial Narrow"/>
              </w:rPr>
            </w:pPr>
            <w:r w:rsidRPr="00F47DE3">
              <w:rPr>
                <w:rFonts w:ascii="Arial Narrow" w:hAnsi="Arial Narrow"/>
                <w:sz w:val="22"/>
                <w:highlight w:val="yellow"/>
              </w:rPr>
              <w:t>[bitte ergänzen]</w:t>
            </w:r>
          </w:p>
        </w:tc>
      </w:tr>
      <w:tr w:rsidR="00F47DE3" w:rsidRPr="00F47DE3" w14:paraId="175E4977" w14:textId="77777777">
        <w:tc>
          <w:tcPr>
            <w:tcW w:w="9212" w:type="dxa"/>
          </w:tcPr>
          <w:p w14:paraId="33A68C3A" w14:textId="33E16726" w:rsidR="008E6675" w:rsidRPr="00F47DE3" w:rsidRDefault="008E6675" w:rsidP="00285AE4">
            <w:pPr>
              <w:rPr>
                <w:rFonts w:ascii="Arial Narrow" w:hAnsi="Arial Narrow"/>
                <w:sz w:val="22"/>
              </w:rPr>
            </w:pPr>
            <w:r w:rsidRPr="00F47DE3">
              <w:rPr>
                <w:rFonts w:ascii="Arial Narrow" w:hAnsi="Arial Narrow"/>
                <w:sz w:val="22"/>
              </w:rPr>
              <w:t xml:space="preserve">In </w:t>
            </w:r>
            <w:r w:rsidR="000953D2" w:rsidRPr="00F47DE3">
              <w:rPr>
                <w:rFonts w:ascii="Arial Narrow" w:hAnsi="Arial Narrow"/>
                <w:sz w:val="22"/>
              </w:rPr>
              <w:t>202</w:t>
            </w:r>
            <w:r w:rsidR="00AB10BF" w:rsidRPr="00F47DE3">
              <w:rPr>
                <w:rFonts w:ascii="Arial Narrow" w:hAnsi="Arial Narrow"/>
                <w:sz w:val="22"/>
              </w:rPr>
              <w:t>3</w:t>
            </w:r>
          </w:p>
        </w:tc>
      </w:tr>
      <w:tr w:rsidR="00F47DE3" w:rsidRPr="00F47DE3" w14:paraId="6BABCFC8" w14:textId="77777777">
        <w:tc>
          <w:tcPr>
            <w:tcW w:w="9212" w:type="dxa"/>
          </w:tcPr>
          <w:p w14:paraId="17351D25" w14:textId="77777777" w:rsidR="00983554" w:rsidRPr="00F47DE3" w:rsidRDefault="00983554" w:rsidP="0036178C">
            <w:pPr>
              <w:rPr>
                <w:rFonts w:ascii="Arial Narrow" w:hAnsi="Arial Narrow"/>
              </w:rPr>
            </w:pPr>
            <w:r w:rsidRPr="00F47DE3">
              <w:rPr>
                <w:rFonts w:ascii="Arial Narrow" w:hAnsi="Arial Narrow"/>
                <w:sz w:val="22"/>
                <w:highlight w:val="yellow"/>
              </w:rPr>
              <w:t>[bitte ergänzen]</w:t>
            </w:r>
          </w:p>
        </w:tc>
      </w:tr>
    </w:tbl>
    <w:p w14:paraId="394F2677" w14:textId="77777777" w:rsidR="008E6675" w:rsidRPr="00F47DE3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49B8805A" w14:textId="77777777">
        <w:tc>
          <w:tcPr>
            <w:tcW w:w="9212" w:type="dxa"/>
          </w:tcPr>
          <w:p w14:paraId="2C8371FB" w14:textId="2BAC161A" w:rsidR="008E6675" w:rsidRPr="00F47DE3" w:rsidRDefault="008E6675" w:rsidP="00285AE4">
            <w:pPr>
              <w:rPr>
                <w:rFonts w:ascii="Arial Narrow" w:hAnsi="Arial Narrow"/>
              </w:rPr>
            </w:pPr>
            <w:proofErr w:type="spellStart"/>
            <w:r w:rsidRPr="00F47DE3">
              <w:rPr>
                <w:rFonts w:ascii="Arial Narrow" w:hAnsi="Arial Narrow"/>
                <w:b/>
                <w:sz w:val="22"/>
              </w:rPr>
              <w:t>Wieviele</w:t>
            </w:r>
            <w:proofErr w:type="spellEnd"/>
            <w:r w:rsidRPr="00F47DE3">
              <w:rPr>
                <w:rFonts w:ascii="Arial Narrow" w:hAnsi="Arial Narrow"/>
                <w:b/>
                <w:sz w:val="22"/>
              </w:rPr>
              <w:t xml:space="preserve"> P</w:t>
            </w:r>
            <w:r w:rsidR="00A530BE" w:rsidRPr="00F47DE3">
              <w:rPr>
                <w:rFonts w:ascii="Arial Narrow" w:hAnsi="Arial Narrow"/>
                <w:b/>
                <w:sz w:val="22"/>
              </w:rPr>
              <w:t>atienten planen Sie im Jahr 20</w:t>
            </w:r>
            <w:r w:rsidR="000953D2" w:rsidRPr="00F47DE3">
              <w:rPr>
                <w:rFonts w:ascii="Arial Narrow" w:hAnsi="Arial Narrow"/>
                <w:b/>
                <w:sz w:val="22"/>
              </w:rPr>
              <w:t>2</w:t>
            </w:r>
            <w:r w:rsidR="00AB10BF" w:rsidRPr="00F47DE3">
              <w:rPr>
                <w:rFonts w:ascii="Arial Narrow" w:hAnsi="Arial Narrow"/>
                <w:b/>
                <w:sz w:val="22"/>
              </w:rPr>
              <w:t>4</w:t>
            </w:r>
            <w:r w:rsidRPr="00F47DE3">
              <w:rPr>
                <w:rFonts w:ascii="Arial Narrow" w:hAnsi="Arial Narrow"/>
                <w:b/>
                <w:sz w:val="22"/>
              </w:rPr>
              <w:t xml:space="preserve"> mit dieser Methode zu behandeln?</w:t>
            </w:r>
          </w:p>
        </w:tc>
      </w:tr>
      <w:tr w:rsidR="00F47DE3" w:rsidRPr="00F47DE3" w14:paraId="742C5EF0" w14:textId="77777777">
        <w:tc>
          <w:tcPr>
            <w:tcW w:w="9212" w:type="dxa"/>
          </w:tcPr>
          <w:p w14:paraId="4620D230" w14:textId="77777777" w:rsidR="00983554" w:rsidRPr="00F47DE3" w:rsidRDefault="00983554" w:rsidP="0036178C">
            <w:pPr>
              <w:rPr>
                <w:rFonts w:ascii="Arial Narrow" w:hAnsi="Arial Narrow"/>
              </w:rPr>
            </w:pPr>
            <w:r w:rsidRPr="00F47DE3">
              <w:rPr>
                <w:rFonts w:ascii="Arial Narrow" w:hAnsi="Arial Narrow"/>
                <w:sz w:val="22"/>
                <w:highlight w:val="yellow"/>
              </w:rPr>
              <w:lastRenderedPageBreak/>
              <w:t>[bitte ergänzen]</w:t>
            </w:r>
          </w:p>
        </w:tc>
      </w:tr>
    </w:tbl>
    <w:p w14:paraId="654325C8" w14:textId="77777777" w:rsidR="008E6675" w:rsidRPr="00F47DE3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04A6A805" w14:textId="77777777">
        <w:tc>
          <w:tcPr>
            <w:tcW w:w="9212" w:type="dxa"/>
          </w:tcPr>
          <w:p w14:paraId="5C0D4897" w14:textId="77777777" w:rsidR="008E6675" w:rsidRPr="00F47DE3" w:rsidRDefault="008E6675" w:rsidP="005638EB">
            <w:pPr>
              <w:rPr>
                <w:rFonts w:ascii="Arial Narrow" w:hAnsi="Arial Narrow"/>
              </w:rPr>
            </w:pPr>
            <w:r w:rsidRPr="00F47DE3">
              <w:rPr>
                <w:rFonts w:ascii="Arial Narrow" w:hAnsi="Arial Narrow"/>
                <w:b/>
                <w:sz w:val="22"/>
              </w:rPr>
              <w:t>Entstehen durch die neue Methode Mehrkosten gegenüber dem bisher üblichen Verfahren? Wenn ja, wodurch? In welcher Höhe (möglichst aufgetrennt nach Personal- und Sachkosten)?</w:t>
            </w:r>
          </w:p>
        </w:tc>
      </w:tr>
      <w:tr w:rsidR="00F47DE3" w:rsidRPr="00F47DE3" w14:paraId="169DFC57" w14:textId="77777777">
        <w:tc>
          <w:tcPr>
            <w:tcW w:w="9212" w:type="dxa"/>
          </w:tcPr>
          <w:p w14:paraId="3DC55F36" w14:textId="77777777" w:rsidR="003C6ED6" w:rsidRPr="003C6ED6" w:rsidRDefault="003C6ED6" w:rsidP="003C6ED6">
            <w:pPr>
              <w:rPr>
                <w:rFonts w:ascii="Arial Narrow" w:hAnsi="Arial Narrow"/>
                <w:sz w:val="22"/>
              </w:rPr>
            </w:pPr>
            <w:r w:rsidRPr="003C6ED6">
              <w:rPr>
                <w:rFonts w:ascii="Arial Narrow" w:hAnsi="Arial Narrow"/>
                <w:sz w:val="22"/>
              </w:rPr>
              <w:t xml:space="preserve">Da noch keine Preisinformationen zu Rezafungin vorliegen, wird von Mehrkosten in Höhe der vergleichbaren Arzneimittel </w:t>
            </w:r>
            <w:proofErr w:type="spellStart"/>
            <w:r w:rsidRPr="003C6ED6">
              <w:rPr>
                <w:rFonts w:ascii="Arial Narrow" w:hAnsi="Arial Narrow"/>
                <w:sz w:val="22"/>
              </w:rPr>
              <w:t>Caspofungin</w:t>
            </w:r>
            <w:proofErr w:type="spellEnd"/>
            <w:r w:rsidRPr="003C6ED6">
              <w:rPr>
                <w:rFonts w:ascii="Arial Narrow" w:hAnsi="Arial Narrow"/>
                <w:sz w:val="22"/>
              </w:rPr>
              <w:t xml:space="preserve"> und </w:t>
            </w:r>
            <w:proofErr w:type="spellStart"/>
            <w:r w:rsidRPr="003C6ED6">
              <w:rPr>
                <w:rFonts w:ascii="Arial Narrow" w:hAnsi="Arial Narrow"/>
                <w:sz w:val="22"/>
              </w:rPr>
              <w:t>Isavuconazol</w:t>
            </w:r>
            <w:proofErr w:type="spellEnd"/>
            <w:r w:rsidRPr="003C6ED6">
              <w:rPr>
                <w:rFonts w:ascii="Arial Narrow" w:hAnsi="Arial Narrow"/>
                <w:sz w:val="22"/>
              </w:rPr>
              <w:t xml:space="preserve"> ausgegangen. Bei einem maximalen fiktiven Behandlungszeitraum von vier Wochen (28 Tage) von Rezafungin ergeben sich die folgenden Kosten:</w:t>
            </w:r>
          </w:p>
          <w:p w14:paraId="57E27D26" w14:textId="77777777" w:rsidR="003C6ED6" w:rsidRPr="003C6ED6" w:rsidRDefault="003C6ED6" w:rsidP="003C6ED6">
            <w:pPr>
              <w:rPr>
                <w:rFonts w:ascii="Arial Narrow" w:hAnsi="Arial Narrow"/>
                <w:sz w:val="22"/>
                <w:u w:val="single"/>
              </w:rPr>
            </w:pPr>
          </w:p>
          <w:p w14:paraId="26E7EF2D" w14:textId="77777777" w:rsidR="003C6ED6" w:rsidRPr="003C6ED6" w:rsidRDefault="003C6ED6" w:rsidP="003C6ED6">
            <w:pPr>
              <w:rPr>
                <w:rFonts w:ascii="Arial Narrow" w:hAnsi="Arial Narrow"/>
                <w:sz w:val="22"/>
              </w:rPr>
            </w:pPr>
            <w:r w:rsidRPr="003C6ED6">
              <w:rPr>
                <w:rFonts w:ascii="Arial Narrow" w:hAnsi="Arial Narrow"/>
                <w:sz w:val="22"/>
                <w:u w:val="single"/>
              </w:rPr>
              <w:t>Sachkosten</w:t>
            </w:r>
            <w:r w:rsidRPr="003C6ED6">
              <w:rPr>
                <w:rFonts w:ascii="Arial Narrow" w:hAnsi="Arial Narrow"/>
                <w:sz w:val="22"/>
              </w:rPr>
              <w:t>:</w:t>
            </w:r>
          </w:p>
          <w:p w14:paraId="2ACF590E" w14:textId="77777777" w:rsidR="003C6ED6" w:rsidRPr="003C6ED6" w:rsidRDefault="003C6ED6" w:rsidP="003C6ED6">
            <w:pPr>
              <w:rPr>
                <w:rFonts w:ascii="Arial Narrow" w:hAnsi="Arial Narrow"/>
                <w:sz w:val="22"/>
              </w:rPr>
            </w:pPr>
            <w:proofErr w:type="spellStart"/>
            <w:r w:rsidRPr="003C6ED6">
              <w:rPr>
                <w:rFonts w:ascii="Arial Narrow" w:hAnsi="Arial Narrow"/>
                <w:sz w:val="22"/>
              </w:rPr>
              <w:t>Caspofungin</w:t>
            </w:r>
            <w:proofErr w:type="spellEnd"/>
            <w:r w:rsidRPr="003C6ED6">
              <w:rPr>
                <w:rFonts w:ascii="Arial Narrow" w:hAnsi="Arial Narrow"/>
                <w:sz w:val="22"/>
              </w:rPr>
              <w:t>:</w:t>
            </w:r>
          </w:p>
          <w:p w14:paraId="6F984167" w14:textId="77777777" w:rsidR="003C6ED6" w:rsidRPr="003C6ED6" w:rsidRDefault="003C6ED6" w:rsidP="003C6ED6">
            <w:pPr>
              <w:rPr>
                <w:rFonts w:ascii="Arial Narrow" w:hAnsi="Arial Narrow"/>
                <w:sz w:val="22"/>
              </w:rPr>
            </w:pPr>
            <w:r w:rsidRPr="003C6ED6">
              <w:rPr>
                <w:rFonts w:ascii="Arial Narrow" w:hAnsi="Arial Narrow"/>
                <w:sz w:val="22"/>
              </w:rPr>
              <w:t>Initialdosis am ersten Tag:</w:t>
            </w:r>
          </w:p>
          <w:p w14:paraId="3F120C05" w14:textId="77777777" w:rsidR="003C6ED6" w:rsidRPr="003C6ED6" w:rsidRDefault="003C6ED6" w:rsidP="003C6ED6">
            <w:pPr>
              <w:rPr>
                <w:rFonts w:ascii="Arial Narrow" w:hAnsi="Arial Narrow"/>
                <w:sz w:val="22"/>
              </w:rPr>
            </w:pPr>
            <w:r w:rsidRPr="003C6ED6">
              <w:rPr>
                <w:rFonts w:ascii="Arial Narrow" w:hAnsi="Arial Narrow"/>
                <w:sz w:val="22"/>
              </w:rPr>
              <w:t xml:space="preserve">1 x 70 mg Initialdosis am ersten Tag: AVP 576,04 € für 70mg (Pulverkonzentrat zur Infusionsherstellung, </w:t>
            </w:r>
            <w:proofErr w:type="spellStart"/>
            <w:r w:rsidRPr="003C6ED6">
              <w:rPr>
                <w:rFonts w:ascii="Arial Narrow" w:hAnsi="Arial Narrow"/>
                <w:sz w:val="22"/>
              </w:rPr>
              <w:t>Lauertaxe</w:t>
            </w:r>
            <w:proofErr w:type="spellEnd"/>
            <w:r w:rsidRPr="003C6ED6">
              <w:rPr>
                <w:rFonts w:ascii="Arial Narrow" w:hAnsi="Arial Narrow"/>
                <w:sz w:val="22"/>
              </w:rPr>
              <w:t>, Stand 15.06.2023, PZN: 16894376) x 1 = 576,04 €</w:t>
            </w:r>
          </w:p>
          <w:p w14:paraId="3264028B" w14:textId="77777777" w:rsidR="003C6ED6" w:rsidRPr="003C6ED6" w:rsidRDefault="003C6ED6" w:rsidP="003C6ED6">
            <w:pPr>
              <w:rPr>
                <w:rFonts w:ascii="Arial Narrow" w:hAnsi="Arial Narrow"/>
                <w:sz w:val="22"/>
              </w:rPr>
            </w:pPr>
          </w:p>
          <w:p w14:paraId="41C26976" w14:textId="77777777" w:rsidR="003C6ED6" w:rsidRPr="003C6ED6" w:rsidRDefault="003C6ED6" w:rsidP="003C6ED6">
            <w:pPr>
              <w:rPr>
                <w:rFonts w:ascii="Arial Narrow" w:hAnsi="Arial Narrow"/>
                <w:sz w:val="22"/>
              </w:rPr>
            </w:pPr>
            <w:r w:rsidRPr="003C6ED6">
              <w:rPr>
                <w:rFonts w:ascii="Arial Narrow" w:hAnsi="Arial Narrow"/>
                <w:sz w:val="22"/>
              </w:rPr>
              <w:t>Tägliche Dosis in den übrigen 27 Tagen:</w:t>
            </w:r>
          </w:p>
          <w:p w14:paraId="5A549AF9" w14:textId="77777777" w:rsidR="003C6ED6" w:rsidRPr="003C6ED6" w:rsidRDefault="003C6ED6" w:rsidP="003C6ED6">
            <w:pPr>
              <w:rPr>
                <w:rFonts w:ascii="Arial Narrow" w:hAnsi="Arial Narrow"/>
                <w:sz w:val="22"/>
              </w:rPr>
            </w:pPr>
            <w:r w:rsidRPr="003C6ED6">
              <w:rPr>
                <w:rFonts w:ascii="Arial Narrow" w:hAnsi="Arial Narrow"/>
                <w:sz w:val="22"/>
              </w:rPr>
              <w:t xml:space="preserve">27 x 50mg täglich: AVP 453,20 € für 50mg (Pulverkonzentrat zur Infusionsherstellung, </w:t>
            </w:r>
            <w:proofErr w:type="spellStart"/>
            <w:r w:rsidRPr="003C6ED6">
              <w:rPr>
                <w:rFonts w:ascii="Arial Narrow" w:hAnsi="Arial Narrow"/>
                <w:sz w:val="22"/>
              </w:rPr>
              <w:t>Lauertaxe</w:t>
            </w:r>
            <w:proofErr w:type="spellEnd"/>
            <w:r w:rsidRPr="003C6ED6">
              <w:rPr>
                <w:rFonts w:ascii="Arial Narrow" w:hAnsi="Arial Narrow"/>
                <w:sz w:val="22"/>
              </w:rPr>
              <w:t>, Stand 15.06.2023, PZN: 16894353) x 28 € = 12.236,40 €</w:t>
            </w:r>
          </w:p>
          <w:p w14:paraId="7ACA2AC1" w14:textId="77777777" w:rsidR="003C6ED6" w:rsidRPr="003C6ED6" w:rsidRDefault="003C6ED6" w:rsidP="003C6ED6">
            <w:pPr>
              <w:rPr>
                <w:rFonts w:ascii="Arial Narrow" w:hAnsi="Arial Narrow"/>
                <w:sz w:val="22"/>
              </w:rPr>
            </w:pPr>
          </w:p>
          <w:p w14:paraId="38D72852" w14:textId="77777777" w:rsidR="003C6ED6" w:rsidRPr="003C6ED6" w:rsidRDefault="003C6ED6" w:rsidP="003C6ED6">
            <w:pPr>
              <w:rPr>
                <w:rFonts w:ascii="Arial Narrow" w:hAnsi="Arial Narrow"/>
                <w:sz w:val="22"/>
              </w:rPr>
            </w:pPr>
            <w:r w:rsidRPr="003C6ED6">
              <w:rPr>
                <w:rFonts w:ascii="Arial Narrow" w:hAnsi="Arial Narrow"/>
                <w:sz w:val="22"/>
              </w:rPr>
              <w:t>Gesamt: 576,04 € + 12.236,40 € = 12.812,44 €</w:t>
            </w:r>
          </w:p>
          <w:p w14:paraId="3132B585" w14:textId="77777777" w:rsidR="003C6ED6" w:rsidRPr="003C6ED6" w:rsidRDefault="003C6ED6" w:rsidP="003C6ED6">
            <w:pPr>
              <w:rPr>
                <w:rFonts w:ascii="Arial Narrow" w:hAnsi="Arial Narrow"/>
                <w:sz w:val="22"/>
              </w:rPr>
            </w:pPr>
          </w:p>
          <w:p w14:paraId="016A8018" w14:textId="77777777" w:rsidR="003C6ED6" w:rsidRPr="003C6ED6" w:rsidRDefault="003C6ED6" w:rsidP="003C6ED6">
            <w:pPr>
              <w:rPr>
                <w:rFonts w:ascii="Arial Narrow" w:hAnsi="Arial Narrow"/>
                <w:sz w:val="22"/>
              </w:rPr>
            </w:pPr>
            <w:proofErr w:type="spellStart"/>
            <w:r w:rsidRPr="003C6ED6">
              <w:rPr>
                <w:rFonts w:ascii="Arial Narrow" w:hAnsi="Arial Narrow"/>
                <w:sz w:val="22"/>
              </w:rPr>
              <w:t>Isavuconazol</w:t>
            </w:r>
            <w:proofErr w:type="spellEnd"/>
          </w:p>
          <w:p w14:paraId="6DC0C4D9" w14:textId="77777777" w:rsidR="003C6ED6" w:rsidRPr="003C6ED6" w:rsidRDefault="003C6ED6" w:rsidP="003C6ED6">
            <w:pPr>
              <w:rPr>
                <w:rFonts w:ascii="Arial Narrow" w:hAnsi="Arial Narrow"/>
                <w:sz w:val="22"/>
              </w:rPr>
            </w:pPr>
            <w:proofErr w:type="spellStart"/>
            <w:r w:rsidRPr="003C6ED6">
              <w:rPr>
                <w:rFonts w:ascii="Arial Narrow" w:hAnsi="Arial Narrow"/>
                <w:sz w:val="22"/>
              </w:rPr>
              <w:t>Aufsättigungsdosis</w:t>
            </w:r>
            <w:proofErr w:type="spellEnd"/>
            <w:r w:rsidRPr="003C6ED6">
              <w:rPr>
                <w:rFonts w:ascii="Arial Narrow" w:hAnsi="Arial Narrow"/>
                <w:sz w:val="22"/>
              </w:rPr>
              <w:t xml:space="preserve"> in den ersten 2 Tagen:</w:t>
            </w:r>
          </w:p>
          <w:p w14:paraId="174CB884" w14:textId="77777777" w:rsidR="003C6ED6" w:rsidRPr="003C6ED6" w:rsidRDefault="003C6ED6" w:rsidP="003C6ED6">
            <w:pPr>
              <w:rPr>
                <w:rFonts w:ascii="Arial Narrow" w:hAnsi="Arial Narrow"/>
                <w:sz w:val="22"/>
              </w:rPr>
            </w:pPr>
            <w:r w:rsidRPr="003C6ED6">
              <w:rPr>
                <w:rFonts w:ascii="Arial Narrow" w:hAnsi="Arial Narrow"/>
                <w:sz w:val="22"/>
              </w:rPr>
              <w:t xml:space="preserve">6 x 200mg </w:t>
            </w:r>
            <w:proofErr w:type="spellStart"/>
            <w:r w:rsidRPr="003C6ED6">
              <w:rPr>
                <w:rFonts w:ascii="Arial Narrow" w:hAnsi="Arial Narrow"/>
                <w:sz w:val="22"/>
              </w:rPr>
              <w:t>Aufsättigungsdosis</w:t>
            </w:r>
            <w:proofErr w:type="spellEnd"/>
            <w:r w:rsidRPr="003C6ED6">
              <w:rPr>
                <w:rFonts w:ascii="Arial Narrow" w:hAnsi="Arial Narrow"/>
                <w:sz w:val="22"/>
              </w:rPr>
              <w:t xml:space="preserve"> in den ersten 48h: Taxe-Klinik-EK 536,02 € für 200 mg (Pulverkonzentrat zur Infusionsherstellung, </w:t>
            </w:r>
            <w:proofErr w:type="spellStart"/>
            <w:r w:rsidRPr="003C6ED6">
              <w:rPr>
                <w:rFonts w:ascii="Arial Narrow" w:hAnsi="Arial Narrow"/>
                <w:sz w:val="22"/>
              </w:rPr>
              <w:t>Lauertaxe</w:t>
            </w:r>
            <w:proofErr w:type="spellEnd"/>
            <w:r w:rsidRPr="003C6ED6">
              <w:rPr>
                <w:rFonts w:ascii="Arial Narrow" w:hAnsi="Arial Narrow"/>
                <w:sz w:val="22"/>
              </w:rPr>
              <w:t>, Stand 15.06.2023, PZN: 12502965) x 6 = 3.456,24 €</w:t>
            </w:r>
          </w:p>
          <w:p w14:paraId="754F4C62" w14:textId="77777777" w:rsidR="003C6ED6" w:rsidRPr="003C6ED6" w:rsidRDefault="003C6ED6" w:rsidP="003C6ED6">
            <w:pPr>
              <w:rPr>
                <w:rFonts w:ascii="Arial Narrow" w:hAnsi="Arial Narrow"/>
                <w:sz w:val="22"/>
              </w:rPr>
            </w:pPr>
          </w:p>
          <w:p w14:paraId="7E3240C9" w14:textId="77777777" w:rsidR="003C6ED6" w:rsidRPr="003C6ED6" w:rsidRDefault="003C6ED6" w:rsidP="003C6ED6">
            <w:pPr>
              <w:rPr>
                <w:rFonts w:ascii="Arial Narrow" w:hAnsi="Arial Narrow"/>
                <w:sz w:val="22"/>
              </w:rPr>
            </w:pPr>
            <w:r w:rsidRPr="003C6ED6">
              <w:rPr>
                <w:rFonts w:ascii="Arial Narrow" w:hAnsi="Arial Narrow"/>
                <w:sz w:val="22"/>
              </w:rPr>
              <w:t>Tägliche Dosis in den übrigen 26 Tagen:</w:t>
            </w:r>
          </w:p>
          <w:p w14:paraId="68EC6284" w14:textId="77777777" w:rsidR="003C6ED6" w:rsidRPr="003C6ED6" w:rsidRDefault="003C6ED6" w:rsidP="003C6ED6">
            <w:pPr>
              <w:rPr>
                <w:rFonts w:ascii="Arial Narrow" w:hAnsi="Arial Narrow"/>
                <w:sz w:val="22"/>
              </w:rPr>
            </w:pPr>
            <w:r w:rsidRPr="003C6ED6">
              <w:rPr>
                <w:rFonts w:ascii="Arial Narrow" w:hAnsi="Arial Narrow"/>
                <w:sz w:val="22"/>
              </w:rPr>
              <w:t xml:space="preserve">26 x 200mg täglich: Taxe-Klinik-EK 536,02 € für 200 mg (Pulverkonzentrat zur Infusionsherstellung, </w:t>
            </w:r>
            <w:proofErr w:type="spellStart"/>
            <w:r w:rsidRPr="003C6ED6">
              <w:rPr>
                <w:rFonts w:ascii="Arial Narrow" w:hAnsi="Arial Narrow"/>
                <w:sz w:val="22"/>
              </w:rPr>
              <w:t>Lauertaxe</w:t>
            </w:r>
            <w:proofErr w:type="spellEnd"/>
            <w:r w:rsidRPr="003C6ED6">
              <w:rPr>
                <w:rFonts w:ascii="Arial Narrow" w:hAnsi="Arial Narrow"/>
                <w:sz w:val="22"/>
              </w:rPr>
              <w:t>, Stand 15.06.2023, PZN: 12502965) x 26 = 14.977,04 €</w:t>
            </w:r>
          </w:p>
          <w:p w14:paraId="4F8C59C3" w14:textId="77777777" w:rsidR="003C6ED6" w:rsidRPr="003C6ED6" w:rsidRDefault="003C6ED6" w:rsidP="003C6ED6">
            <w:pPr>
              <w:rPr>
                <w:rFonts w:ascii="Arial Narrow" w:hAnsi="Arial Narrow"/>
                <w:sz w:val="22"/>
              </w:rPr>
            </w:pPr>
          </w:p>
          <w:p w14:paraId="565C78B0" w14:textId="77777777" w:rsidR="003C6ED6" w:rsidRPr="003C6ED6" w:rsidRDefault="003C6ED6" w:rsidP="003C6ED6">
            <w:pPr>
              <w:rPr>
                <w:rFonts w:ascii="Arial Narrow" w:hAnsi="Arial Narrow"/>
                <w:sz w:val="22"/>
              </w:rPr>
            </w:pPr>
            <w:r w:rsidRPr="003C6ED6">
              <w:rPr>
                <w:rFonts w:ascii="Arial Narrow" w:hAnsi="Arial Narrow"/>
                <w:sz w:val="22"/>
              </w:rPr>
              <w:t>Gesamt: 3.456,24 €+ 14.977,04 € = 18.433,28 €</w:t>
            </w:r>
          </w:p>
          <w:p w14:paraId="348ED287" w14:textId="77777777" w:rsidR="003C6ED6" w:rsidRPr="003C6ED6" w:rsidRDefault="003C6ED6" w:rsidP="003C6ED6">
            <w:pPr>
              <w:rPr>
                <w:rFonts w:ascii="Arial Narrow" w:hAnsi="Arial Narrow"/>
                <w:sz w:val="22"/>
              </w:rPr>
            </w:pPr>
          </w:p>
          <w:p w14:paraId="662F4FAB" w14:textId="77777777" w:rsidR="003C6ED6" w:rsidRPr="003C6ED6" w:rsidRDefault="003C6ED6" w:rsidP="003C6ED6">
            <w:pPr>
              <w:rPr>
                <w:rFonts w:ascii="Arial Narrow" w:hAnsi="Arial Narrow"/>
                <w:sz w:val="22"/>
              </w:rPr>
            </w:pPr>
            <w:r w:rsidRPr="003C6ED6">
              <w:rPr>
                <w:rFonts w:ascii="Arial Narrow" w:hAnsi="Arial Narrow"/>
                <w:sz w:val="22"/>
              </w:rPr>
              <w:t xml:space="preserve">Mittelwert aus </w:t>
            </w:r>
            <w:proofErr w:type="spellStart"/>
            <w:r w:rsidRPr="003C6ED6">
              <w:rPr>
                <w:rFonts w:ascii="Arial Narrow" w:hAnsi="Arial Narrow"/>
                <w:sz w:val="22"/>
              </w:rPr>
              <w:t>Caspofungin</w:t>
            </w:r>
            <w:proofErr w:type="spellEnd"/>
            <w:r w:rsidRPr="003C6ED6">
              <w:rPr>
                <w:rFonts w:ascii="Arial Narrow" w:hAnsi="Arial Narrow"/>
                <w:sz w:val="22"/>
              </w:rPr>
              <w:t xml:space="preserve"> und </w:t>
            </w:r>
            <w:proofErr w:type="spellStart"/>
            <w:r w:rsidRPr="003C6ED6">
              <w:rPr>
                <w:rFonts w:ascii="Arial Narrow" w:hAnsi="Arial Narrow"/>
                <w:sz w:val="22"/>
              </w:rPr>
              <w:t>Isavuconazol</w:t>
            </w:r>
            <w:proofErr w:type="spellEnd"/>
            <w:r w:rsidRPr="003C6ED6">
              <w:rPr>
                <w:rFonts w:ascii="Arial Narrow" w:hAnsi="Arial Narrow"/>
                <w:sz w:val="22"/>
              </w:rPr>
              <w:t>: (12.812,44 € + 15.623,86 €) / 2 = 15.623,86 €</w:t>
            </w:r>
          </w:p>
          <w:p w14:paraId="40105007" w14:textId="77777777" w:rsidR="003C6ED6" w:rsidRPr="003C6ED6" w:rsidRDefault="003C6ED6" w:rsidP="003C6ED6">
            <w:pPr>
              <w:rPr>
                <w:rFonts w:ascii="Arial Narrow" w:hAnsi="Arial Narrow"/>
                <w:sz w:val="22"/>
              </w:rPr>
            </w:pPr>
          </w:p>
          <w:p w14:paraId="4CDAEE84" w14:textId="77777777" w:rsidR="003C6ED6" w:rsidRDefault="003C6ED6" w:rsidP="003C6ED6">
            <w:pPr>
              <w:rPr>
                <w:rFonts w:ascii="Arial Narrow" w:hAnsi="Arial Narrow"/>
                <w:sz w:val="22"/>
                <w:u w:val="single"/>
              </w:rPr>
            </w:pPr>
            <w:r w:rsidRPr="003C6ED6">
              <w:rPr>
                <w:rFonts w:ascii="Arial Narrow" w:hAnsi="Arial Narrow"/>
                <w:sz w:val="22"/>
                <w:u w:val="single"/>
              </w:rPr>
              <w:t>Personalkosten</w:t>
            </w:r>
          </w:p>
          <w:p w14:paraId="696DA9F1" w14:textId="77777777" w:rsidR="00743410" w:rsidRPr="00743410" w:rsidRDefault="00743410" w:rsidP="00743410">
            <w:pPr>
              <w:rPr>
                <w:rFonts w:ascii="Arial Narrow" w:hAnsi="Arial Narrow"/>
                <w:sz w:val="22"/>
              </w:rPr>
            </w:pPr>
            <w:r w:rsidRPr="00743410">
              <w:rPr>
                <w:rFonts w:ascii="Arial Narrow" w:hAnsi="Arial Narrow"/>
                <w:sz w:val="22"/>
              </w:rPr>
              <w:t>Für die Zubereitung: ca. 10 Minuten (</w:t>
            </w:r>
            <w:proofErr w:type="gramStart"/>
            <w:r w:rsidRPr="00743410">
              <w:rPr>
                <w:rFonts w:ascii="Arial Narrow" w:hAnsi="Arial Narrow"/>
                <w:sz w:val="22"/>
              </w:rPr>
              <w:t>MTD Apotheke</w:t>
            </w:r>
            <w:proofErr w:type="gramEnd"/>
            <w:r w:rsidRPr="00743410">
              <w:rPr>
                <w:rFonts w:ascii="Arial Narrow" w:hAnsi="Arial Narrow"/>
                <w:sz w:val="22"/>
              </w:rPr>
              <w:t>)</w:t>
            </w:r>
          </w:p>
          <w:p w14:paraId="7D03D20B" w14:textId="27210FF3" w:rsidR="00156FE0" w:rsidRPr="005277D0" w:rsidRDefault="00743410" w:rsidP="003C6ED6">
            <w:pPr>
              <w:rPr>
                <w:rFonts w:ascii="Arial Narrow" w:hAnsi="Arial Narrow"/>
                <w:sz w:val="22"/>
              </w:rPr>
            </w:pPr>
            <w:r w:rsidRPr="00743410">
              <w:rPr>
                <w:rFonts w:ascii="Arial Narrow" w:hAnsi="Arial Narrow"/>
                <w:sz w:val="22"/>
              </w:rPr>
              <w:t xml:space="preserve">Für die Applikation: ca. </w:t>
            </w:r>
            <w:r w:rsidR="005277D0">
              <w:rPr>
                <w:rFonts w:ascii="Arial Narrow" w:hAnsi="Arial Narrow"/>
                <w:sz w:val="22"/>
              </w:rPr>
              <w:t>1</w:t>
            </w:r>
            <w:r w:rsidRPr="00743410">
              <w:rPr>
                <w:rFonts w:ascii="Arial Narrow" w:hAnsi="Arial Narrow"/>
                <w:sz w:val="22"/>
              </w:rPr>
              <w:t xml:space="preserve">5 Minuten (ÄD) und ca. </w:t>
            </w:r>
            <w:r w:rsidR="005277D0">
              <w:rPr>
                <w:rFonts w:ascii="Arial Narrow" w:hAnsi="Arial Narrow"/>
                <w:sz w:val="22"/>
              </w:rPr>
              <w:t>1</w:t>
            </w:r>
            <w:r w:rsidRPr="00743410">
              <w:rPr>
                <w:rFonts w:ascii="Arial Narrow" w:hAnsi="Arial Narrow"/>
                <w:sz w:val="22"/>
              </w:rPr>
              <w:t>5 Minuten (PD)</w:t>
            </w:r>
          </w:p>
        </w:tc>
      </w:tr>
    </w:tbl>
    <w:p w14:paraId="45E65153" w14:textId="77777777" w:rsidR="008E6675" w:rsidRPr="00F47DE3" w:rsidRDefault="008E6675" w:rsidP="005638EB">
      <w:pPr>
        <w:rPr>
          <w:rFonts w:ascii="Arial Narrow" w:hAnsi="Arial Narrow"/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0D84EF57" w14:textId="77777777">
        <w:tc>
          <w:tcPr>
            <w:tcW w:w="9212" w:type="dxa"/>
          </w:tcPr>
          <w:p w14:paraId="2FCAAE14" w14:textId="77777777" w:rsidR="008E6675" w:rsidRPr="00F47DE3" w:rsidRDefault="008E6675" w:rsidP="005638EB">
            <w:pPr>
              <w:rPr>
                <w:rFonts w:ascii="Arial Narrow" w:hAnsi="Arial Narrow"/>
              </w:rPr>
            </w:pPr>
            <w:r w:rsidRPr="00F47DE3">
              <w:rPr>
                <w:rFonts w:ascii="Arial Narrow" w:hAnsi="Arial Narrow"/>
                <w:b/>
                <w:sz w:val="22"/>
              </w:rPr>
              <w:t>Welche DRG(s) ist/sind am häufigsten von dieser Methode betroffen?</w:t>
            </w:r>
          </w:p>
        </w:tc>
      </w:tr>
      <w:tr w:rsidR="00F47DE3" w:rsidRPr="008929A2" w14:paraId="56F9F66E" w14:textId="77777777">
        <w:tc>
          <w:tcPr>
            <w:tcW w:w="9212" w:type="dxa"/>
          </w:tcPr>
          <w:p w14:paraId="3FDE8751" w14:textId="3661DFAA" w:rsidR="008E6675" w:rsidRPr="00394035" w:rsidRDefault="00607511" w:rsidP="005638EB">
            <w:pPr>
              <w:rPr>
                <w:rFonts w:ascii="Arial Narrow" w:hAnsi="Arial Narrow"/>
                <w:sz w:val="22"/>
                <w:lang w:val="en-US"/>
              </w:rPr>
            </w:pPr>
            <w:r w:rsidRPr="00394035">
              <w:rPr>
                <w:rFonts w:ascii="Arial Narrow" w:hAnsi="Arial Narrow"/>
                <w:sz w:val="22"/>
                <w:lang w:val="en-US"/>
              </w:rPr>
              <w:t xml:space="preserve">A15, A13, A09, A04, </w:t>
            </w:r>
            <w:r w:rsidR="00130540">
              <w:rPr>
                <w:rFonts w:ascii="Arial Narrow" w:hAnsi="Arial Narrow"/>
                <w:sz w:val="22"/>
                <w:lang w:val="en-US"/>
              </w:rPr>
              <w:t xml:space="preserve">A11, </w:t>
            </w:r>
            <w:r w:rsidRPr="00394035">
              <w:rPr>
                <w:rFonts w:ascii="Arial Narrow" w:hAnsi="Arial Narrow"/>
                <w:sz w:val="22"/>
                <w:lang w:val="en-US"/>
              </w:rPr>
              <w:t>R63, R61, R60</w:t>
            </w:r>
            <w:r w:rsidR="00060708" w:rsidRPr="00394035">
              <w:rPr>
                <w:rFonts w:ascii="Arial Narrow" w:hAnsi="Arial Narrow"/>
                <w:sz w:val="22"/>
                <w:lang w:val="en-US"/>
              </w:rPr>
              <w:t>, F36, G36</w:t>
            </w:r>
            <w:r w:rsidR="00394035" w:rsidRPr="00394035">
              <w:rPr>
                <w:rFonts w:ascii="Arial Narrow" w:hAnsi="Arial Narrow"/>
                <w:sz w:val="22"/>
                <w:lang w:val="en-US"/>
              </w:rPr>
              <w:t>, G</w:t>
            </w:r>
            <w:r w:rsidR="00394035">
              <w:rPr>
                <w:rFonts w:ascii="Arial Narrow" w:hAnsi="Arial Narrow"/>
                <w:sz w:val="22"/>
                <w:lang w:val="en-US"/>
              </w:rPr>
              <w:t>38, H</w:t>
            </w:r>
            <w:r w:rsidR="00130540">
              <w:rPr>
                <w:rFonts w:ascii="Arial Narrow" w:hAnsi="Arial Narrow"/>
                <w:sz w:val="22"/>
                <w:lang w:val="en-US"/>
              </w:rPr>
              <w:t>38, H12, H41, G19, G04, E77</w:t>
            </w:r>
          </w:p>
        </w:tc>
      </w:tr>
    </w:tbl>
    <w:p w14:paraId="4E6FC927" w14:textId="77777777" w:rsidR="008E6675" w:rsidRPr="00394035" w:rsidRDefault="008E6675" w:rsidP="005638EB">
      <w:pPr>
        <w:rPr>
          <w:rFonts w:ascii="Arial Narrow" w:hAnsi="Arial Narrow"/>
          <w:b/>
          <w:lang w:val="en-US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4E9DF4AB" w14:textId="77777777">
        <w:tc>
          <w:tcPr>
            <w:tcW w:w="9212" w:type="dxa"/>
          </w:tcPr>
          <w:p w14:paraId="3184CC4A" w14:textId="77777777" w:rsidR="008E6675" w:rsidRPr="00F47DE3" w:rsidRDefault="008E6675" w:rsidP="005638EB">
            <w:pPr>
              <w:rPr>
                <w:rFonts w:ascii="Arial Narrow" w:hAnsi="Arial Narrow"/>
              </w:rPr>
            </w:pPr>
            <w:r w:rsidRPr="00F47DE3">
              <w:rPr>
                <w:rFonts w:ascii="Arial Narrow" w:hAnsi="Arial Narrow"/>
                <w:b/>
                <w:sz w:val="22"/>
              </w:rPr>
              <w:t>Warum ist diese Methode aus Ihrer Sicht derzeit im G-DRG-System nicht sachgerecht abgebildet?</w:t>
            </w:r>
          </w:p>
        </w:tc>
      </w:tr>
      <w:tr w:rsidR="00F47DE3" w:rsidRPr="00F47DE3" w14:paraId="3100E4A7" w14:textId="77777777">
        <w:tc>
          <w:tcPr>
            <w:tcW w:w="9212" w:type="dxa"/>
          </w:tcPr>
          <w:p w14:paraId="0BC24166" w14:textId="77777777" w:rsidR="00477007" w:rsidRPr="00477007" w:rsidRDefault="00477007" w:rsidP="00477007">
            <w:pPr>
              <w:rPr>
                <w:rFonts w:ascii="Arial Narrow" w:hAnsi="Arial Narrow"/>
                <w:sz w:val="22"/>
              </w:rPr>
            </w:pPr>
            <w:r w:rsidRPr="00477007">
              <w:rPr>
                <w:rFonts w:ascii="Arial Narrow" w:hAnsi="Arial Narrow"/>
                <w:sz w:val="22"/>
              </w:rPr>
              <w:t xml:space="preserve">Rezafungin ist derzeit noch nicht in Deutschland auf dem Markt. </w:t>
            </w:r>
          </w:p>
          <w:p w14:paraId="3653A12D" w14:textId="77777777" w:rsidR="00477007" w:rsidRPr="00477007" w:rsidRDefault="00477007" w:rsidP="00477007">
            <w:pPr>
              <w:rPr>
                <w:rFonts w:ascii="Arial Narrow" w:hAnsi="Arial Narrow"/>
                <w:sz w:val="22"/>
              </w:rPr>
            </w:pPr>
            <w:r w:rsidRPr="00477007">
              <w:rPr>
                <w:rFonts w:ascii="Arial Narrow" w:hAnsi="Arial Narrow"/>
                <w:sz w:val="22"/>
              </w:rPr>
              <w:t xml:space="preserve">Für das Datenjahr 2022 können daher aus den Kalkulationshäusern keine Kostendaten für den Einsatz vorliegen. </w:t>
            </w:r>
          </w:p>
          <w:p w14:paraId="415B0663" w14:textId="77777777" w:rsidR="00477007" w:rsidRPr="00477007" w:rsidRDefault="00477007" w:rsidP="00477007">
            <w:pPr>
              <w:rPr>
                <w:rFonts w:ascii="Arial Narrow" w:hAnsi="Arial Narrow"/>
                <w:sz w:val="22"/>
              </w:rPr>
            </w:pPr>
            <w:bookmarkStart w:id="0" w:name="_Hlk83811057"/>
            <w:r w:rsidRPr="00477007">
              <w:rPr>
                <w:rFonts w:ascii="Arial Narrow" w:hAnsi="Arial Narrow"/>
                <w:sz w:val="22"/>
              </w:rPr>
              <w:t>Eine sachgerechte Abbildung im G-DRG System wird damit nicht möglich.</w:t>
            </w:r>
          </w:p>
          <w:p w14:paraId="5C10ED9D" w14:textId="77777777" w:rsidR="00477007" w:rsidRPr="00477007" w:rsidRDefault="00477007" w:rsidP="00477007">
            <w:pPr>
              <w:rPr>
                <w:rFonts w:ascii="Arial Narrow" w:hAnsi="Arial Narrow"/>
                <w:sz w:val="22"/>
              </w:rPr>
            </w:pPr>
            <w:r w:rsidRPr="00477007">
              <w:rPr>
                <w:rFonts w:ascii="Arial Narrow" w:hAnsi="Arial Narrow"/>
                <w:sz w:val="22"/>
              </w:rPr>
              <w:t xml:space="preserve">Die zusätzlichen Kosten von ca. 15.623,86 € pro Applikation können aber mit der/den o.g. Fallpauschale(n) allein nicht ausreichend abgebildet werden. </w:t>
            </w:r>
          </w:p>
          <w:p w14:paraId="10787E39" w14:textId="08F73E53" w:rsidR="00477007" w:rsidRPr="00477007" w:rsidRDefault="00477007" w:rsidP="00477007">
            <w:pPr>
              <w:rPr>
                <w:rFonts w:ascii="Arial Narrow" w:hAnsi="Arial Narrow"/>
                <w:sz w:val="22"/>
              </w:rPr>
            </w:pPr>
            <w:r w:rsidRPr="00477007">
              <w:rPr>
                <w:rFonts w:ascii="Arial Narrow" w:hAnsi="Arial Narrow"/>
                <w:sz w:val="22"/>
              </w:rPr>
              <w:lastRenderedPageBreak/>
              <w:t xml:space="preserve">Aufgrund der hohen Kosten des Medikaments kommt es zu einer </w:t>
            </w:r>
            <w:r w:rsidR="005B36F7">
              <w:rPr>
                <w:rFonts w:ascii="Arial Narrow" w:hAnsi="Arial Narrow"/>
                <w:sz w:val="22"/>
              </w:rPr>
              <w:t>Unterfinanzierung</w:t>
            </w:r>
            <w:r w:rsidRPr="00477007">
              <w:rPr>
                <w:rFonts w:ascii="Arial Narrow" w:hAnsi="Arial Narrow"/>
                <w:sz w:val="22"/>
              </w:rPr>
              <w:t xml:space="preserve"> in der/den betroffenen DRG</w:t>
            </w:r>
            <w:r w:rsidR="005B36F7">
              <w:rPr>
                <w:rFonts w:ascii="Arial Narrow" w:hAnsi="Arial Narrow"/>
                <w:sz w:val="22"/>
              </w:rPr>
              <w:t>(s)</w:t>
            </w:r>
            <w:r w:rsidRPr="00477007">
              <w:rPr>
                <w:rFonts w:ascii="Arial Narrow" w:hAnsi="Arial Narrow"/>
                <w:sz w:val="22"/>
              </w:rPr>
              <w:t>.</w:t>
            </w:r>
            <w:bookmarkEnd w:id="0"/>
          </w:p>
          <w:p w14:paraId="222643B9" w14:textId="08C77064" w:rsidR="008E6675" w:rsidRPr="00F47DE3" w:rsidRDefault="008E6675" w:rsidP="00477007">
            <w:pPr>
              <w:rPr>
                <w:rFonts w:ascii="Arial Narrow" w:hAnsi="Arial Narrow"/>
                <w:sz w:val="22"/>
              </w:rPr>
            </w:pPr>
          </w:p>
        </w:tc>
      </w:tr>
    </w:tbl>
    <w:p w14:paraId="0A50A959" w14:textId="77777777" w:rsidR="008E6675" w:rsidRPr="00F47DE3" w:rsidRDefault="008E6675" w:rsidP="005638EB">
      <w:pPr>
        <w:rPr>
          <w:rFonts w:ascii="Arial Narrow" w:hAnsi="Arial Narrow"/>
        </w:rPr>
      </w:pPr>
    </w:p>
    <w:sectPr w:rsidR="008E6675" w:rsidRPr="00F47DE3" w:rsidSect="004E1D02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BFB1E" w14:textId="77777777" w:rsidR="00A2265D" w:rsidRDefault="00A2265D">
      <w:r>
        <w:separator/>
      </w:r>
    </w:p>
  </w:endnote>
  <w:endnote w:type="continuationSeparator" w:id="0">
    <w:p w14:paraId="04818018" w14:textId="77777777" w:rsidR="00A2265D" w:rsidRDefault="00A2265D">
      <w:r>
        <w:continuationSeparator/>
      </w:r>
    </w:p>
  </w:endnote>
  <w:endnote w:type="continuationNotice" w:id="1">
    <w:p w14:paraId="7D816DD8" w14:textId="77777777" w:rsidR="00A2265D" w:rsidRDefault="00A226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76D3D" w14:textId="40A8C7B8" w:rsidR="00F64982" w:rsidRPr="00435583" w:rsidRDefault="00F64982" w:rsidP="00435583">
    <w:pPr>
      <w:pStyle w:val="Fuzeile"/>
      <w:rPr>
        <w:rFonts w:ascii="Arial Narrow" w:hAnsi="Arial Narrow"/>
        <w:sz w:val="20"/>
        <w:szCs w:val="20"/>
      </w:rPr>
    </w:pPr>
    <w:r w:rsidRPr="00435583">
      <w:rPr>
        <w:rFonts w:ascii="Arial Narrow" w:hAnsi="Arial Narrow"/>
        <w:sz w:val="20"/>
        <w:szCs w:val="20"/>
      </w:rPr>
      <w:t xml:space="preserve">NUB-Musteranfrage </w:t>
    </w:r>
    <w:proofErr w:type="spellStart"/>
    <w:r w:rsidR="00477007">
      <w:rPr>
        <w:rFonts w:ascii="Arial Narrow" w:hAnsi="Arial Narrow"/>
        <w:sz w:val="20"/>
        <w:szCs w:val="20"/>
      </w:rPr>
      <w:t>Rezafungin</w:t>
    </w:r>
    <w:proofErr w:type="spellEnd"/>
  </w:p>
  <w:p w14:paraId="2FA6A649" w14:textId="77777777" w:rsidR="00F64982" w:rsidRPr="00435583" w:rsidRDefault="00000000" w:rsidP="00435583">
    <w:pPr>
      <w:pStyle w:val="Fuzeile"/>
      <w:rPr>
        <w:rFonts w:ascii="Arial Narrow" w:hAnsi="Arial Narrow"/>
        <w:sz w:val="20"/>
        <w:szCs w:val="20"/>
      </w:rPr>
    </w:pPr>
    <w:hyperlink r:id="rId1" w:history="1">
      <w:r w:rsidR="00F64982" w:rsidRPr="00435583">
        <w:rPr>
          <w:rStyle w:val="Hyperlink"/>
          <w:rFonts w:ascii="Arial Narrow" w:hAnsi="Arial Narrow"/>
          <w:sz w:val="20"/>
          <w:szCs w:val="20"/>
        </w:rPr>
        <w:t>Arbeitskreis DRG und Gesundheitsökonomie der Deutschen Gesellschaft für Hämatologie und medizinische Onkologie e.V.</w:t>
      </w:r>
    </w:hyperlink>
  </w:p>
  <w:p w14:paraId="2746125E" w14:textId="2662F606" w:rsidR="00F64982" w:rsidRDefault="00000000" w:rsidP="00435583">
    <w:pPr>
      <w:pStyle w:val="Fuzeile"/>
      <w:rPr>
        <w:rFonts w:ascii="Arial Narrow" w:hAnsi="Arial Narrow"/>
        <w:sz w:val="20"/>
        <w:szCs w:val="20"/>
      </w:rPr>
    </w:pPr>
    <w:hyperlink r:id="rId2" w:history="1">
      <w:r w:rsidR="00236832" w:rsidRPr="00791C25">
        <w:rPr>
          <w:rStyle w:val="Hyperlink"/>
          <w:rFonts w:ascii="Arial Narrow" w:hAnsi="Arial Narrow"/>
          <w:sz w:val="20"/>
          <w:szCs w:val="20"/>
        </w:rPr>
        <w:t>www.dgho.de</w:t>
      </w:r>
    </w:hyperlink>
  </w:p>
  <w:p w14:paraId="31C37D98" w14:textId="48D13207" w:rsidR="00236832" w:rsidRPr="00435583" w:rsidRDefault="00236832" w:rsidP="00435583">
    <w:pPr>
      <w:pStyle w:val="Fuzeile"/>
      <w:rPr>
        <w:rFonts w:ascii="Arial Narrow" w:hAnsi="Arial Narrow"/>
        <w:sz w:val="20"/>
        <w:szCs w:val="20"/>
      </w:rPr>
    </w:pPr>
    <w:r w:rsidRPr="008929A2">
      <w:rPr>
        <w:rFonts w:ascii="Arial Narrow" w:hAnsi="Arial Narrow"/>
        <w:sz w:val="20"/>
        <w:szCs w:val="20"/>
      </w:rPr>
      <w:t>Deutsche Gesellschaft für Infektiologie e. V., www.dgi-net.de</w:t>
    </w:r>
  </w:p>
  <w:p w14:paraId="2014EEE7" w14:textId="5F02FCBA" w:rsidR="00C008AA" w:rsidRPr="008929A2" w:rsidRDefault="00C008AA" w:rsidP="00435583">
    <w:pPr>
      <w:rPr>
        <w:rFonts w:ascii="Arial Narrow" w:hAnsi="Arial Narrow"/>
        <w:sz w:val="20"/>
        <w:szCs w:val="20"/>
      </w:rPr>
    </w:pPr>
    <w:bookmarkStart w:id="1" w:name="_Hlk139466795"/>
    <w:bookmarkStart w:id="2" w:name="_Hlk139466796"/>
    <w:r w:rsidRPr="008929A2">
      <w:rPr>
        <w:rFonts w:ascii="Arial Narrow" w:hAnsi="Arial Narrow"/>
        <w:sz w:val="20"/>
        <w:szCs w:val="20"/>
      </w:rPr>
      <w:t xml:space="preserve">Seite </w:t>
    </w:r>
    <w:r w:rsidRPr="008929A2">
      <w:rPr>
        <w:rFonts w:ascii="Arial Narrow" w:hAnsi="Arial Narrow"/>
        <w:sz w:val="20"/>
        <w:szCs w:val="20"/>
      </w:rPr>
      <w:fldChar w:fldCharType="begin"/>
    </w:r>
    <w:r w:rsidRPr="008929A2">
      <w:rPr>
        <w:rFonts w:ascii="Arial Narrow" w:hAnsi="Arial Narrow"/>
        <w:sz w:val="20"/>
        <w:szCs w:val="20"/>
      </w:rPr>
      <w:instrText>PAGE  \* Arabic  \* MERGEFORMAT</w:instrText>
    </w:r>
    <w:r w:rsidRPr="008929A2">
      <w:rPr>
        <w:rFonts w:ascii="Arial Narrow" w:hAnsi="Arial Narrow"/>
        <w:sz w:val="20"/>
        <w:szCs w:val="20"/>
      </w:rPr>
      <w:fldChar w:fldCharType="separate"/>
    </w:r>
    <w:r w:rsidRPr="008929A2">
      <w:rPr>
        <w:rFonts w:ascii="Arial Narrow" w:hAnsi="Arial Narrow"/>
        <w:sz w:val="20"/>
        <w:szCs w:val="20"/>
      </w:rPr>
      <w:t>1</w:t>
    </w:r>
    <w:r w:rsidRPr="008929A2">
      <w:rPr>
        <w:rFonts w:ascii="Arial Narrow" w:hAnsi="Arial Narrow"/>
        <w:sz w:val="20"/>
        <w:szCs w:val="20"/>
      </w:rPr>
      <w:fldChar w:fldCharType="end"/>
    </w:r>
    <w:r w:rsidRPr="008929A2">
      <w:rPr>
        <w:rFonts w:ascii="Arial Narrow" w:hAnsi="Arial Narrow"/>
        <w:sz w:val="20"/>
        <w:szCs w:val="20"/>
      </w:rPr>
      <w:t xml:space="preserve"> von </w:t>
    </w:r>
    <w:r w:rsidRPr="008929A2">
      <w:rPr>
        <w:rFonts w:ascii="Arial Narrow" w:hAnsi="Arial Narrow"/>
        <w:sz w:val="20"/>
        <w:szCs w:val="20"/>
      </w:rPr>
      <w:fldChar w:fldCharType="begin"/>
    </w:r>
    <w:r w:rsidRPr="008929A2">
      <w:rPr>
        <w:rFonts w:ascii="Arial Narrow" w:hAnsi="Arial Narrow"/>
        <w:sz w:val="20"/>
        <w:szCs w:val="20"/>
      </w:rPr>
      <w:instrText>NUMPAGES  \* Arabic  \* MERGEFORMAT</w:instrText>
    </w:r>
    <w:r w:rsidRPr="008929A2">
      <w:rPr>
        <w:rFonts w:ascii="Arial Narrow" w:hAnsi="Arial Narrow"/>
        <w:sz w:val="20"/>
        <w:szCs w:val="20"/>
      </w:rPr>
      <w:fldChar w:fldCharType="separate"/>
    </w:r>
    <w:r w:rsidRPr="008929A2">
      <w:rPr>
        <w:rFonts w:ascii="Arial Narrow" w:hAnsi="Arial Narrow"/>
        <w:sz w:val="20"/>
        <w:szCs w:val="20"/>
      </w:rPr>
      <w:t>2</w:t>
    </w:r>
    <w:r w:rsidRPr="008929A2">
      <w:rPr>
        <w:rFonts w:ascii="Arial Narrow" w:hAnsi="Arial Narrow"/>
        <w:sz w:val="20"/>
        <w:szCs w:val="20"/>
      </w:rPr>
      <w:fldChar w:fldCharType="end"/>
    </w:r>
  </w:p>
  <w:p w14:paraId="6E7C81DA" w14:textId="61A727BD" w:rsidR="00F64982" w:rsidRPr="00435583" w:rsidRDefault="00F64982" w:rsidP="00435583">
    <w:pPr>
      <w:rPr>
        <w:sz w:val="20"/>
        <w:szCs w:val="20"/>
      </w:rPr>
    </w:pPr>
    <w:r w:rsidRPr="00754429">
      <w:rPr>
        <w:rFonts w:ascii="Arial Narrow" w:hAnsi="Arial Narrow"/>
        <w:sz w:val="20"/>
        <w:szCs w:val="20"/>
        <w:highlight w:val="yellow"/>
      </w:rPr>
      <w:t>DGHO NUB Anfrage 24-</w:t>
    </w:r>
    <w:r w:rsidR="0015451D">
      <w:rPr>
        <w:rFonts w:ascii="Arial Narrow" w:hAnsi="Arial Narrow"/>
        <w:sz w:val="20"/>
        <w:szCs w:val="20"/>
        <w:highlight w:val="yellow"/>
      </w:rPr>
      <w:t>94_</w:t>
    </w:r>
    <w:r w:rsidR="00C008AA" w:rsidRPr="00754429">
      <w:rPr>
        <w:rFonts w:ascii="Arial Narrow" w:hAnsi="Arial Narrow"/>
        <w:sz w:val="20"/>
        <w:szCs w:val="20"/>
        <w:highlight w:val="yellow"/>
      </w:rPr>
      <w:t>Rezafungin</w:t>
    </w:r>
    <w:r w:rsidRPr="00754429">
      <w:rPr>
        <w:rFonts w:ascii="Arial Narrow" w:hAnsi="Arial Narrow"/>
        <w:sz w:val="20"/>
        <w:szCs w:val="20"/>
        <w:highlight w:val="yellow"/>
      </w:rPr>
      <w:t xml:space="preserve">_Stand </w:t>
    </w:r>
    <w:r w:rsidR="00C008AA" w:rsidRPr="00754429">
      <w:rPr>
        <w:rFonts w:ascii="Arial Narrow" w:hAnsi="Arial Narrow"/>
        <w:sz w:val="20"/>
        <w:szCs w:val="20"/>
        <w:highlight w:val="yellow"/>
      </w:rPr>
      <w:t>2023</w:t>
    </w:r>
    <w:r w:rsidR="00754429" w:rsidRPr="00754429">
      <w:rPr>
        <w:rFonts w:ascii="Arial Narrow" w:hAnsi="Arial Narrow"/>
        <w:sz w:val="20"/>
        <w:szCs w:val="20"/>
        <w:highlight w:val="yellow"/>
      </w:rPr>
      <w:t>-09-15</w:t>
    </w:r>
    <w:r w:rsidRPr="00754429">
      <w:rPr>
        <w:rFonts w:ascii="Arial Narrow" w:hAnsi="Arial Narrow"/>
        <w:sz w:val="20"/>
        <w:szCs w:val="20"/>
        <w:highlight w:val="yellow"/>
      </w:rPr>
      <w:t>_Version [</w:t>
    </w:r>
    <w:r w:rsidR="0015451D">
      <w:rPr>
        <w:rFonts w:ascii="Arial Narrow" w:hAnsi="Arial Narrow"/>
        <w:sz w:val="20"/>
        <w:szCs w:val="20"/>
        <w:highlight w:val="yellow"/>
      </w:rPr>
      <w:t>Kron</w:t>
    </w:r>
    <w:r w:rsidRPr="00754429">
      <w:rPr>
        <w:rFonts w:ascii="Arial Narrow" w:hAnsi="Arial Narrow"/>
        <w:sz w:val="20"/>
        <w:szCs w:val="20"/>
        <w:highlight w:val="yellow"/>
      </w:rPr>
      <w:t>-Lektor-final]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FD102" w14:textId="77777777" w:rsidR="00A2265D" w:rsidRDefault="00A2265D">
      <w:r>
        <w:separator/>
      </w:r>
    </w:p>
  </w:footnote>
  <w:footnote w:type="continuationSeparator" w:id="0">
    <w:p w14:paraId="22159D09" w14:textId="77777777" w:rsidR="00A2265D" w:rsidRDefault="00A2265D">
      <w:r>
        <w:continuationSeparator/>
      </w:r>
    </w:p>
  </w:footnote>
  <w:footnote w:type="continuationNotice" w:id="1">
    <w:p w14:paraId="624B96C5" w14:textId="77777777" w:rsidR="00A2265D" w:rsidRDefault="00A226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58799" w14:textId="673ABA06" w:rsidR="00F64982" w:rsidRPr="004C4F82" w:rsidRDefault="00F64982" w:rsidP="00596F9A">
    <w:pPr>
      <w:pStyle w:val="Titel"/>
      <w:rPr>
        <w:sz w:val="48"/>
      </w:rPr>
    </w:pPr>
    <w:proofErr w:type="gramStart"/>
    <w:r w:rsidRPr="004C4F82">
      <w:rPr>
        <w:sz w:val="48"/>
      </w:rPr>
      <w:t>NUB Antrag</w:t>
    </w:r>
    <w:proofErr w:type="gramEnd"/>
    <w:r w:rsidRPr="004C4F82">
      <w:rPr>
        <w:sz w:val="48"/>
      </w:rPr>
      <w:t xml:space="preserve"> 20</w:t>
    </w:r>
    <w:r>
      <w:rPr>
        <w:sz w:val="48"/>
      </w:rPr>
      <w:t>23</w:t>
    </w:r>
    <w:r w:rsidRPr="004C4F82">
      <w:rPr>
        <w:sz w:val="48"/>
      </w:rPr>
      <w:t>/20</w:t>
    </w:r>
    <w:r>
      <w:rPr>
        <w:sz w:val="48"/>
      </w:rPr>
      <w:t>24</w:t>
    </w:r>
    <w:r w:rsidRPr="004C4F82">
      <w:rPr>
        <w:sz w:val="48"/>
      </w:rPr>
      <w:t xml:space="preserve"> </w:t>
    </w:r>
  </w:p>
  <w:p w14:paraId="2D6FE634" w14:textId="27FC5152" w:rsidR="00F64982" w:rsidRPr="004C4F82" w:rsidRDefault="00C008AA" w:rsidP="00596F9A">
    <w:pPr>
      <w:pStyle w:val="Titel"/>
      <w:rPr>
        <w:sz w:val="48"/>
      </w:rPr>
    </w:pPr>
    <w:r>
      <w:rPr>
        <w:sz w:val="48"/>
      </w:rPr>
      <w:t>Rezafungin</w:t>
    </w:r>
  </w:p>
  <w:p w14:paraId="38DF28C4" w14:textId="77777777" w:rsidR="00F64982" w:rsidRDefault="00F6498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2B83"/>
    <w:multiLevelType w:val="multilevel"/>
    <w:tmpl w:val="1D4663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E5C1CCB"/>
    <w:multiLevelType w:val="multilevel"/>
    <w:tmpl w:val="7D0241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" w15:restartNumberingAfterBreak="0">
    <w:nsid w:val="0F8C1304"/>
    <w:multiLevelType w:val="hybridMultilevel"/>
    <w:tmpl w:val="49187E7A"/>
    <w:lvl w:ilvl="0" w:tplc="F4DC3A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CA00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9B6E4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0E6B0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2A8AE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AC12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4C6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F8C7A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2C29F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D81313"/>
    <w:multiLevelType w:val="hybridMultilevel"/>
    <w:tmpl w:val="7F4E33F6"/>
    <w:lvl w:ilvl="0" w:tplc="9AEE24C8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</w:rPr>
    </w:lvl>
    <w:lvl w:ilvl="1" w:tplc="81F03F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5DC57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D508A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98B2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468C7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31E29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7AEEF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5C54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5DC15EE"/>
    <w:multiLevelType w:val="multilevel"/>
    <w:tmpl w:val="E7206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296300F9"/>
    <w:multiLevelType w:val="hybridMultilevel"/>
    <w:tmpl w:val="D0F4BD28"/>
    <w:lvl w:ilvl="0" w:tplc="47D65AF8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sz w:val="22"/>
      </w:rPr>
    </w:lvl>
    <w:lvl w:ilvl="1" w:tplc="3AC05F4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0DA7DE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B27838E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0A4437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7C9ABF0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FE611F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01008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F2C43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2C1D1057"/>
    <w:multiLevelType w:val="hybridMultilevel"/>
    <w:tmpl w:val="254E9D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E6F25"/>
    <w:multiLevelType w:val="multilevel"/>
    <w:tmpl w:val="6F3232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8" w15:restartNumberingAfterBreak="0">
    <w:nsid w:val="61FB1A21"/>
    <w:multiLevelType w:val="hybridMultilevel"/>
    <w:tmpl w:val="8BACE4F6"/>
    <w:lvl w:ilvl="0" w:tplc="9214804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</w:rPr>
    </w:lvl>
    <w:lvl w:ilvl="1" w:tplc="296C68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D049F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80E9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C8E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10F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486AE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2D238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54869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6297720"/>
    <w:multiLevelType w:val="hybridMultilevel"/>
    <w:tmpl w:val="D372435A"/>
    <w:lvl w:ilvl="0" w:tplc="89948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1035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A252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CCE2C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168E7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25651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68F5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15213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75EFC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2036757">
    <w:abstractNumId w:val="0"/>
  </w:num>
  <w:num w:numId="2" w16cid:durableId="1940527723">
    <w:abstractNumId w:val="9"/>
  </w:num>
  <w:num w:numId="3" w16cid:durableId="1130366642">
    <w:abstractNumId w:val="5"/>
  </w:num>
  <w:num w:numId="4" w16cid:durableId="387194610">
    <w:abstractNumId w:val="3"/>
  </w:num>
  <w:num w:numId="5" w16cid:durableId="260140532">
    <w:abstractNumId w:val="8"/>
  </w:num>
  <w:num w:numId="6" w16cid:durableId="1152215483">
    <w:abstractNumId w:val="2"/>
  </w:num>
  <w:num w:numId="7" w16cid:durableId="1442149149">
    <w:abstractNumId w:val="7"/>
  </w:num>
  <w:num w:numId="8" w16cid:durableId="1096899347">
    <w:abstractNumId w:val="4"/>
  </w:num>
  <w:num w:numId="9" w16cid:durableId="394937287">
    <w:abstractNumId w:val="1"/>
  </w:num>
  <w:num w:numId="10" w16cid:durableId="16820101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S1sDAwsjQ2tzQztjBQ0lEKTi0uzszPAykwrgUAmlirviwAAAA="/>
    <w:docVar w:name="dgnword-docGUID" w:val="{1E794084-83B0-4B46-BD37-262E0589DDB9}"/>
    <w:docVar w:name="dgnword-eventsink" w:val="507668536"/>
  </w:docVars>
  <w:rsids>
    <w:rsidRoot w:val="00234FB1"/>
    <w:rsid w:val="00015BCA"/>
    <w:rsid w:val="00024651"/>
    <w:rsid w:val="0004094A"/>
    <w:rsid w:val="00044597"/>
    <w:rsid w:val="00060708"/>
    <w:rsid w:val="00065A38"/>
    <w:rsid w:val="00066C20"/>
    <w:rsid w:val="00072A33"/>
    <w:rsid w:val="000953D2"/>
    <w:rsid w:val="000B3937"/>
    <w:rsid w:val="000C704A"/>
    <w:rsid w:val="00104C97"/>
    <w:rsid w:val="0011542B"/>
    <w:rsid w:val="00122A37"/>
    <w:rsid w:val="00130540"/>
    <w:rsid w:val="0015451D"/>
    <w:rsid w:val="00156FE0"/>
    <w:rsid w:val="00174C6A"/>
    <w:rsid w:val="001774E7"/>
    <w:rsid w:val="001A7AC7"/>
    <w:rsid w:val="001D00B2"/>
    <w:rsid w:val="001F4753"/>
    <w:rsid w:val="002005AF"/>
    <w:rsid w:val="002333FF"/>
    <w:rsid w:val="00234FB1"/>
    <w:rsid w:val="00236832"/>
    <w:rsid w:val="00252F00"/>
    <w:rsid w:val="00256B7C"/>
    <w:rsid w:val="0028432D"/>
    <w:rsid w:val="00285AE4"/>
    <w:rsid w:val="002D7403"/>
    <w:rsid w:val="002E5E26"/>
    <w:rsid w:val="00305016"/>
    <w:rsid w:val="003479E5"/>
    <w:rsid w:val="00354BA1"/>
    <w:rsid w:val="0036178C"/>
    <w:rsid w:val="0036325A"/>
    <w:rsid w:val="00394035"/>
    <w:rsid w:val="003B2E05"/>
    <w:rsid w:val="003C6ED6"/>
    <w:rsid w:val="003D2BC4"/>
    <w:rsid w:val="003E323B"/>
    <w:rsid w:val="003F1D1C"/>
    <w:rsid w:val="003F2692"/>
    <w:rsid w:val="0040610F"/>
    <w:rsid w:val="0041156E"/>
    <w:rsid w:val="00424274"/>
    <w:rsid w:val="00435583"/>
    <w:rsid w:val="00454847"/>
    <w:rsid w:val="004642E2"/>
    <w:rsid w:val="00465769"/>
    <w:rsid w:val="00467246"/>
    <w:rsid w:val="00477007"/>
    <w:rsid w:val="00492AB4"/>
    <w:rsid w:val="00494C0F"/>
    <w:rsid w:val="004B3174"/>
    <w:rsid w:val="004B3438"/>
    <w:rsid w:val="004B624B"/>
    <w:rsid w:val="004B6C59"/>
    <w:rsid w:val="004C4F82"/>
    <w:rsid w:val="004E1D02"/>
    <w:rsid w:val="00500076"/>
    <w:rsid w:val="00504FB4"/>
    <w:rsid w:val="0050526A"/>
    <w:rsid w:val="005125E9"/>
    <w:rsid w:val="005277D0"/>
    <w:rsid w:val="00541B64"/>
    <w:rsid w:val="005524BC"/>
    <w:rsid w:val="005530A6"/>
    <w:rsid w:val="005638EB"/>
    <w:rsid w:val="0057537C"/>
    <w:rsid w:val="00596F9A"/>
    <w:rsid w:val="005B09CF"/>
    <w:rsid w:val="005B36F7"/>
    <w:rsid w:val="005D5B96"/>
    <w:rsid w:val="005D6009"/>
    <w:rsid w:val="005F29C6"/>
    <w:rsid w:val="005F4D2E"/>
    <w:rsid w:val="00607511"/>
    <w:rsid w:val="00612463"/>
    <w:rsid w:val="006354B6"/>
    <w:rsid w:val="006451B6"/>
    <w:rsid w:val="006549F4"/>
    <w:rsid w:val="00664E69"/>
    <w:rsid w:val="00681EC4"/>
    <w:rsid w:val="006C656D"/>
    <w:rsid w:val="006F7F69"/>
    <w:rsid w:val="007106A3"/>
    <w:rsid w:val="0073645A"/>
    <w:rsid w:val="00743410"/>
    <w:rsid w:val="00754429"/>
    <w:rsid w:val="007600D1"/>
    <w:rsid w:val="007733A5"/>
    <w:rsid w:val="0078272D"/>
    <w:rsid w:val="007A314E"/>
    <w:rsid w:val="007A6F09"/>
    <w:rsid w:val="007C2D51"/>
    <w:rsid w:val="007F0381"/>
    <w:rsid w:val="007F255B"/>
    <w:rsid w:val="00802EF7"/>
    <w:rsid w:val="0080511D"/>
    <w:rsid w:val="00807564"/>
    <w:rsid w:val="00816924"/>
    <w:rsid w:val="00824FCC"/>
    <w:rsid w:val="00841E5F"/>
    <w:rsid w:val="00843507"/>
    <w:rsid w:val="00850D44"/>
    <w:rsid w:val="008528CA"/>
    <w:rsid w:val="00890BC2"/>
    <w:rsid w:val="008929A2"/>
    <w:rsid w:val="008B38C2"/>
    <w:rsid w:val="008B4504"/>
    <w:rsid w:val="008B7669"/>
    <w:rsid w:val="008C1686"/>
    <w:rsid w:val="008C7E6E"/>
    <w:rsid w:val="008D12DD"/>
    <w:rsid w:val="008E6675"/>
    <w:rsid w:val="00900E00"/>
    <w:rsid w:val="00925542"/>
    <w:rsid w:val="009533D1"/>
    <w:rsid w:val="009545AF"/>
    <w:rsid w:val="009563B6"/>
    <w:rsid w:val="00983554"/>
    <w:rsid w:val="00984CC7"/>
    <w:rsid w:val="009B1C7E"/>
    <w:rsid w:val="009B6264"/>
    <w:rsid w:val="009C0B84"/>
    <w:rsid w:val="009C144E"/>
    <w:rsid w:val="009C5E80"/>
    <w:rsid w:val="009F1DCE"/>
    <w:rsid w:val="00A00CCB"/>
    <w:rsid w:val="00A100DC"/>
    <w:rsid w:val="00A2016B"/>
    <w:rsid w:val="00A21E9E"/>
    <w:rsid w:val="00A2265D"/>
    <w:rsid w:val="00A275DE"/>
    <w:rsid w:val="00A345A9"/>
    <w:rsid w:val="00A43812"/>
    <w:rsid w:val="00A530BE"/>
    <w:rsid w:val="00A755B8"/>
    <w:rsid w:val="00A93AAD"/>
    <w:rsid w:val="00A9683B"/>
    <w:rsid w:val="00AA6B4F"/>
    <w:rsid w:val="00AB10BF"/>
    <w:rsid w:val="00AD3F82"/>
    <w:rsid w:val="00AE4C49"/>
    <w:rsid w:val="00B03A61"/>
    <w:rsid w:val="00B1625C"/>
    <w:rsid w:val="00B2339E"/>
    <w:rsid w:val="00B574E9"/>
    <w:rsid w:val="00B6570D"/>
    <w:rsid w:val="00B773B8"/>
    <w:rsid w:val="00BA6044"/>
    <w:rsid w:val="00BB4A54"/>
    <w:rsid w:val="00BC3D19"/>
    <w:rsid w:val="00BC4042"/>
    <w:rsid w:val="00BC40BA"/>
    <w:rsid w:val="00BE3979"/>
    <w:rsid w:val="00BF11AE"/>
    <w:rsid w:val="00C008AA"/>
    <w:rsid w:val="00C112A6"/>
    <w:rsid w:val="00C11458"/>
    <w:rsid w:val="00C21654"/>
    <w:rsid w:val="00C23102"/>
    <w:rsid w:val="00C35BFE"/>
    <w:rsid w:val="00C66E80"/>
    <w:rsid w:val="00C676EE"/>
    <w:rsid w:val="00C67B22"/>
    <w:rsid w:val="00CB3CA3"/>
    <w:rsid w:val="00CB7E53"/>
    <w:rsid w:val="00CC7E5F"/>
    <w:rsid w:val="00CD2365"/>
    <w:rsid w:val="00CD714D"/>
    <w:rsid w:val="00CE69F3"/>
    <w:rsid w:val="00CE793A"/>
    <w:rsid w:val="00CF56C3"/>
    <w:rsid w:val="00CF5ECC"/>
    <w:rsid w:val="00D14350"/>
    <w:rsid w:val="00D216BD"/>
    <w:rsid w:val="00D21A79"/>
    <w:rsid w:val="00D312D3"/>
    <w:rsid w:val="00D41422"/>
    <w:rsid w:val="00D85328"/>
    <w:rsid w:val="00D87B96"/>
    <w:rsid w:val="00D9586E"/>
    <w:rsid w:val="00DB14F4"/>
    <w:rsid w:val="00DB4789"/>
    <w:rsid w:val="00DC0176"/>
    <w:rsid w:val="00DC6CBD"/>
    <w:rsid w:val="00DE0DAA"/>
    <w:rsid w:val="00DF01F8"/>
    <w:rsid w:val="00E24E3B"/>
    <w:rsid w:val="00E34EB1"/>
    <w:rsid w:val="00E53F75"/>
    <w:rsid w:val="00E748DF"/>
    <w:rsid w:val="00E8664B"/>
    <w:rsid w:val="00E86725"/>
    <w:rsid w:val="00E9243F"/>
    <w:rsid w:val="00E92C57"/>
    <w:rsid w:val="00EC0987"/>
    <w:rsid w:val="00ED4386"/>
    <w:rsid w:val="00ED79AA"/>
    <w:rsid w:val="00EE0D0B"/>
    <w:rsid w:val="00EE1581"/>
    <w:rsid w:val="00EE5875"/>
    <w:rsid w:val="00F000AA"/>
    <w:rsid w:val="00F233AA"/>
    <w:rsid w:val="00F47DE3"/>
    <w:rsid w:val="00F51559"/>
    <w:rsid w:val="00F64982"/>
    <w:rsid w:val="00F91167"/>
    <w:rsid w:val="00FA6FC5"/>
    <w:rsid w:val="00FB01B3"/>
    <w:rsid w:val="00FB4306"/>
    <w:rsid w:val="00FB46A5"/>
    <w:rsid w:val="00FF4695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C61CDF"/>
  <w15:docId w15:val="{0D14DDBA-CFD2-4C09-BCEF-EB82098B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1D02"/>
    <w:rPr>
      <w:sz w:val="24"/>
      <w:szCs w:val="24"/>
    </w:rPr>
  </w:style>
  <w:style w:type="paragraph" w:styleId="berschrift2">
    <w:name w:val="heading 2"/>
    <w:basedOn w:val="Standard"/>
    <w:link w:val="berschrift2Zchn"/>
    <w:uiPriority w:val="99"/>
    <w:qFormat/>
    <w:rsid w:val="004E1D02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00000"/>
      <w:sz w:val="30"/>
      <w:szCs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8B4504"/>
    <w:rPr>
      <w:rFonts w:ascii="Cambria" w:hAnsi="Cambria" w:cs="Times New Roman"/>
      <w:b/>
      <w:bCs/>
      <w:i/>
      <w:iCs/>
      <w:sz w:val="28"/>
      <w:szCs w:val="28"/>
    </w:rPr>
  </w:style>
  <w:style w:type="paragraph" w:styleId="Textkrper">
    <w:name w:val="Body Text"/>
    <w:basedOn w:val="Standard"/>
    <w:link w:val="TextkrperZchn"/>
    <w:uiPriority w:val="99"/>
    <w:rsid w:val="004E1D02"/>
    <w:pPr>
      <w:spacing w:line="480" w:lineRule="auto"/>
      <w:jc w:val="both"/>
    </w:pPr>
    <w:rPr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8B4504"/>
    <w:rPr>
      <w:rFonts w:cs="Times New Roman"/>
      <w:sz w:val="24"/>
      <w:szCs w:val="24"/>
    </w:rPr>
  </w:style>
  <w:style w:type="paragraph" w:styleId="StandardWeb">
    <w:name w:val="Normal (Web)"/>
    <w:basedOn w:val="Standard"/>
    <w:uiPriority w:val="99"/>
    <w:rsid w:val="004E1D02"/>
    <w:pPr>
      <w:spacing w:before="100" w:beforeAutospacing="1" w:after="100" w:afterAutospacing="1"/>
    </w:pPr>
    <w:rPr>
      <w:color w:val="000000"/>
    </w:rPr>
  </w:style>
  <w:style w:type="character" w:styleId="Hyperlink">
    <w:name w:val="Hyperlink"/>
    <w:basedOn w:val="Absatz-Standardschriftart"/>
    <w:uiPriority w:val="99"/>
    <w:rsid w:val="004E1D02"/>
    <w:rPr>
      <w:rFonts w:cs="Times New Roman"/>
      <w:color w:val="0000FF"/>
      <w:u w:val="single"/>
    </w:rPr>
  </w:style>
  <w:style w:type="paragraph" w:styleId="Textkrper2">
    <w:name w:val="Body Text 2"/>
    <w:basedOn w:val="Standard"/>
    <w:link w:val="Textkrper2Zchn"/>
    <w:uiPriority w:val="99"/>
    <w:rsid w:val="004E1D02"/>
    <w:rPr>
      <w:rFonts w:ascii="Arial" w:hAnsi="Arial" w:cs="Arial"/>
      <w:b/>
      <w:bCs/>
      <w:sz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8B4504"/>
    <w:rPr>
      <w:rFonts w:cs="Times New Roman"/>
      <w:sz w:val="24"/>
      <w:szCs w:val="24"/>
    </w:rPr>
  </w:style>
  <w:style w:type="paragraph" w:customStyle="1" w:styleId="affiliation">
    <w:name w:val="affiliation"/>
    <w:basedOn w:val="Standard"/>
    <w:uiPriority w:val="99"/>
    <w:rsid w:val="004E1D02"/>
    <w:rPr>
      <w:color w:val="000000"/>
    </w:rPr>
  </w:style>
  <w:style w:type="character" w:customStyle="1" w:styleId="ti2">
    <w:name w:val="ti2"/>
    <w:basedOn w:val="Absatz-Standardschriftart"/>
    <w:uiPriority w:val="99"/>
    <w:rsid w:val="004E1D02"/>
    <w:rPr>
      <w:rFonts w:cs="Times New Roman"/>
    </w:rPr>
  </w:style>
  <w:style w:type="character" w:customStyle="1" w:styleId="featuredlinkouts">
    <w:name w:val="featured_linkouts"/>
    <w:basedOn w:val="Absatz-Standardschriftart"/>
    <w:uiPriority w:val="99"/>
    <w:rsid w:val="004E1D02"/>
    <w:rPr>
      <w:rFonts w:cs="Times New Roman"/>
    </w:rPr>
  </w:style>
  <w:style w:type="character" w:customStyle="1" w:styleId="linkbar">
    <w:name w:val="linkbar"/>
    <w:basedOn w:val="Absatz-Standardschriftart"/>
    <w:uiPriority w:val="99"/>
    <w:rsid w:val="004E1D02"/>
    <w:rPr>
      <w:rFonts w:cs="Times New Roman"/>
    </w:rPr>
  </w:style>
  <w:style w:type="character" w:styleId="BesuchterLink">
    <w:name w:val="FollowedHyperlink"/>
    <w:basedOn w:val="Absatz-Standardschriftart"/>
    <w:uiPriority w:val="99"/>
    <w:rsid w:val="004E1D02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4E1D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B4504"/>
    <w:rPr>
      <w:rFonts w:cs="Times New Roman"/>
      <w:sz w:val="2"/>
    </w:rPr>
  </w:style>
  <w:style w:type="paragraph" w:styleId="Titel">
    <w:name w:val="Title"/>
    <w:basedOn w:val="Standard"/>
    <w:next w:val="Standard"/>
    <w:link w:val="TitelZchn"/>
    <w:uiPriority w:val="99"/>
    <w:qFormat/>
    <w:rsid w:val="005638EB"/>
    <w:pPr>
      <w:pBdr>
        <w:bottom w:val="single" w:sz="8" w:space="4" w:color="2DA2BF"/>
      </w:pBdr>
      <w:spacing w:after="300"/>
      <w:contextualSpacing/>
    </w:pPr>
    <w:rPr>
      <w:rFonts w:ascii="Lucida Sans Unicode" w:hAnsi="Lucida Sans Unicode"/>
      <w:color w:val="343434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5638EB"/>
    <w:rPr>
      <w:rFonts w:ascii="Lucida Sans Unicode" w:hAnsi="Lucida Sans Unicode" w:cs="Times New Roman"/>
      <w:color w:val="343434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rsid w:val="004E1D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8B4504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4E1D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8B4504"/>
    <w:rPr>
      <w:rFonts w:cs="Times New Roman"/>
      <w:sz w:val="24"/>
      <w:szCs w:val="24"/>
    </w:rPr>
  </w:style>
  <w:style w:type="paragraph" w:styleId="berarbeitung">
    <w:name w:val="Revision"/>
    <w:hidden/>
    <w:uiPriority w:val="99"/>
    <w:semiHidden/>
    <w:rsid w:val="00E53F75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43558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B62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B626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B626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B626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B6264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36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gho.de" TargetMode="External"/><Relationship Id="rId1" Type="http://schemas.openxmlformats.org/officeDocument/2006/relationships/hyperlink" Target="http://www.dgho.de/_cmsdata/_cache/cms_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E8A8321EAC77429F0AE51B49A58B02" ma:contentTypeVersion="3" ma:contentTypeDescription="Ein neues Dokument erstellen." ma:contentTypeScope="" ma:versionID="88d7944a4af7b59df6e43075c4fb62f9">
  <xsd:schema xmlns:xsd="http://www.w3.org/2001/XMLSchema" xmlns:xs="http://www.w3.org/2001/XMLSchema" xmlns:p="http://schemas.microsoft.com/office/2006/metadata/properties" xmlns:ns2="2d076682-27a3-4304-b527-b918986f088e" targetNamespace="http://schemas.microsoft.com/office/2006/metadata/properties" ma:root="true" ma:fieldsID="bf70ef8be46e512f907086aad0c7564a" ns2:_="">
    <xsd:import namespace="2d076682-27a3-4304-b527-b918986f08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76682-27a3-4304-b527-b918986f0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8C21BD-BE16-45E7-AD50-958CD38E8D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43F8E7-21DE-4033-BB40-F8C7969C7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076682-27a3-4304-b527-b918986f08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9D2B7D-02D7-4CC4-8393-266E02E107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1541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Klinikum der Universitaet Muenchen</Company>
  <LinksUpToDate>false</LinksUpToDate>
  <CharactersWithSpaces>11228</CharactersWithSpaces>
  <SharedDoc>false</SharedDoc>
  <HLinks>
    <vt:vector size="12" baseType="variant">
      <vt:variant>
        <vt:i4>7077948</vt:i4>
      </vt:variant>
      <vt:variant>
        <vt:i4>3</vt:i4>
      </vt:variant>
      <vt:variant>
        <vt:i4>0</vt:i4>
      </vt:variant>
      <vt:variant>
        <vt:i4>5</vt:i4>
      </vt:variant>
      <vt:variant>
        <vt:lpwstr>http://www.dgho.de/</vt:lpwstr>
      </vt:variant>
      <vt:variant>
        <vt:lpwstr/>
      </vt:variant>
      <vt:variant>
        <vt:i4>1245300</vt:i4>
      </vt:variant>
      <vt:variant>
        <vt:i4>0</vt:i4>
      </vt:variant>
      <vt:variant>
        <vt:i4>0</vt:i4>
      </vt:variant>
      <vt:variant>
        <vt:i4>5</vt:i4>
      </vt:variant>
      <vt:variant>
        <vt:lpwstr>http://www.dgho.de/_cmsdata/_cache/cms_19.html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Massenkeil</dc:creator>
  <cp:keywords/>
  <cp:lastModifiedBy>Ann-Cathrine Siefen</cp:lastModifiedBy>
  <cp:revision>44</cp:revision>
  <cp:lastPrinted>2012-10-10T00:17:00Z</cp:lastPrinted>
  <dcterms:created xsi:type="dcterms:W3CDTF">2023-09-15T20:53:00Z</dcterms:created>
  <dcterms:modified xsi:type="dcterms:W3CDTF">2023-09-21T12:29:00Z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0x01010054E8A8321EAC77429F0AE51B49A58B02</vt:lpwstr>
  </property>
  <property fmtid="{D5CDD505-2E9C-101B-9397-08002B2CF9AE}" pid="3" name="GrammarlyDocumentId">
    <vt:lpwstr>e30ea015fe54beda15641c1210d6747d10cf9812e70a8d4bfb030979d6138c1c</vt:lpwstr>
  </property>
</Properties>
</file>